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5D" w:rsidRDefault="00795438" w:rsidP="00032F5D">
      <w:pPr>
        <w:pStyle w:val="Title"/>
      </w:pPr>
      <w:bookmarkStart w:id="0" w:name="_Toc488850727"/>
      <w:r>
        <w:t>Partnership Waiver Form</w:t>
      </w:r>
    </w:p>
    <w:p w:rsidR="00032F5D" w:rsidRDefault="004D610A" w:rsidP="00795438">
      <w:pPr>
        <w:pStyle w:val="Subtitle"/>
      </w:pPr>
      <w:r>
        <w:t>21</w:t>
      </w:r>
      <w:r w:rsidRPr="004D610A">
        <w:rPr>
          <w:vertAlign w:val="superscript"/>
        </w:rPr>
        <w:t>st</w:t>
      </w:r>
      <w:r>
        <w:t xml:space="preserve"> Century Community Learning Centers</w:t>
      </w:r>
      <w:bookmarkEnd w:id="0"/>
    </w:p>
    <w:p w:rsidR="00795438" w:rsidRPr="00795438" w:rsidRDefault="00795438" w:rsidP="00795438">
      <w:pPr>
        <w:pStyle w:val="Heading1"/>
      </w:pPr>
      <w:r w:rsidRPr="00795438">
        <w:t>Introduction</w:t>
      </w:r>
    </w:p>
    <w:p w:rsidR="00795438" w:rsidRPr="00795438" w:rsidRDefault="00795438" w:rsidP="00795438">
      <w:r w:rsidRPr="00795438">
        <w:t>The 21</w:t>
      </w:r>
      <w:r w:rsidRPr="00795438">
        <w:rPr>
          <w:vertAlign w:val="superscript"/>
        </w:rPr>
        <w:t>st</w:t>
      </w:r>
      <w:r w:rsidRPr="00795438">
        <w:t xml:space="preserve"> Century Community Learning Centers (21</w:t>
      </w:r>
      <w:r w:rsidRPr="00795438">
        <w:rPr>
          <w:vertAlign w:val="superscript"/>
        </w:rPr>
        <w:t>st</w:t>
      </w:r>
      <w:r w:rsidRPr="00795438">
        <w:t xml:space="preserve"> CCLC) program is authorized under Title IV, Part B, of the Elementary and Secondary Education Act (ESEA), as amended by Every Student Succeeds Act (ESSA) of 2015.</w:t>
      </w:r>
    </w:p>
    <w:p w:rsidR="00795438" w:rsidRPr="00795438" w:rsidRDefault="00795438" w:rsidP="00795438">
      <w:r w:rsidRPr="00795438">
        <w:t>The Idaho Stated Department of Education (SDE) awards funds to eligible entities on a competitive basis through a rigorous peer-review (ESSA, Sec. 4203(a)(4). The SDE gives priority to applications that are submitted jointly by not less than one (1) local educational agency receiving funds under Title I, Part A, and another eligible entity.</w:t>
      </w:r>
    </w:p>
    <w:p w:rsidR="00795438" w:rsidRPr="00795438" w:rsidRDefault="00795438" w:rsidP="00795438">
      <w:r w:rsidRPr="00795438">
        <w:t xml:space="preserve">However, in the case of an application where there is no such partnership available within the community, then the applicant may submit a </w:t>
      </w:r>
      <w:r w:rsidRPr="00795438">
        <w:rPr>
          <w:i/>
        </w:rPr>
        <w:t>Partnership Waiver Form</w:t>
      </w:r>
      <w:r w:rsidRPr="00795438">
        <w:t xml:space="preserve"> (ESSA, Sec. 4201(b)(3)). All Partnership Waiver Forms must be submitted to the SDE before any approval is made. Applicants must demonstrate evidence of exhausting all available organizations and non-profit organizations within a reasonable geographic proximity. </w:t>
      </w:r>
    </w:p>
    <w:p w:rsidR="00795438" w:rsidRPr="00795438" w:rsidRDefault="00795438" w:rsidP="00795438">
      <w:pPr>
        <w:pStyle w:val="Heading2"/>
      </w:pPr>
      <w:r w:rsidRPr="00795438">
        <w:t>Submission</w:t>
      </w:r>
    </w:p>
    <w:p w:rsidR="00795438" w:rsidRPr="00795438" w:rsidRDefault="00795438" w:rsidP="00795438">
      <w:r w:rsidRPr="00795438">
        <w:t xml:space="preserve">Email </w:t>
      </w:r>
      <w:r w:rsidRPr="00795438">
        <w:rPr>
          <w:i/>
        </w:rPr>
        <w:t>Partnership Waiver Form</w:t>
      </w:r>
      <w:r w:rsidRPr="00795438">
        <w:t xml:space="preserve"> to </w:t>
      </w:r>
      <w:r w:rsidR="00B53D48">
        <w:t>Kailamai Nguyen</w:t>
      </w:r>
      <w:r w:rsidRPr="00795438">
        <w:t xml:space="preserve"> at </w:t>
      </w:r>
      <w:hyperlink r:id="rId9" w:history="1">
        <w:r w:rsidR="00B53D48">
          <w:rPr>
            <w:rStyle w:val="Hyperlink"/>
          </w:rPr>
          <w:t>knguyen</w:t>
        </w:r>
        <w:r w:rsidRPr="00795438">
          <w:rPr>
            <w:rStyle w:val="Hyperlink"/>
          </w:rPr>
          <w:t>@sde.idaho.gov</w:t>
        </w:r>
      </w:hyperlink>
      <w:r w:rsidRPr="00795438">
        <w:t>.</w:t>
      </w:r>
      <w:r w:rsidRPr="00795438">
        <w:br w:type="page"/>
      </w:r>
    </w:p>
    <w:p w:rsidR="00795438" w:rsidRPr="00795438" w:rsidRDefault="00795438" w:rsidP="00795438">
      <w:pPr>
        <w:pStyle w:val="Heading2"/>
      </w:pPr>
      <w:r w:rsidRPr="00795438">
        <w:lastRenderedPageBreak/>
        <w:t>Partnership Waiver Form</w:t>
      </w:r>
    </w:p>
    <w:p w:rsidR="00795438" w:rsidRPr="00795438" w:rsidRDefault="00795438" w:rsidP="00795438">
      <w:pPr>
        <w:spacing w:after="0"/>
      </w:pPr>
      <w:r w:rsidRPr="00795438">
        <w:t>Applicant Name: ________________________________________________________________</w:t>
      </w:r>
    </w:p>
    <w:p w:rsidR="00795438" w:rsidRPr="00795438" w:rsidRDefault="00795438" w:rsidP="00795438">
      <w:pPr>
        <w:spacing w:after="0"/>
      </w:pPr>
      <w:r w:rsidRPr="00795438">
        <w:t>Contact Name: _________________________________________________________________</w:t>
      </w:r>
    </w:p>
    <w:p w:rsidR="00795438" w:rsidRPr="00795438" w:rsidRDefault="00795438" w:rsidP="00795438">
      <w:pPr>
        <w:spacing w:after="0"/>
      </w:pPr>
      <w:r w:rsidRPr="00795438">
        <w:t>Phone: ____________________________________</w:t>
      </w:r>
    </w:p>
    <w:p w:rsidR="00795438" w:rsidRPr="00795438" w:rsidRDefault="00795438" w:rsidP="00795438">
      <w:pPr>
        <w:spacing w:after="0"/>
      </w:pPr>
      <w:r w:rsidRPr="00795438">
        <w:t>Email: _____________________________________</w:t>
      </w:r>
    </w:p>
    <w:p w:rsidR="00795438" w:rsidRPr="00795438" w:rsidRDefault="00795438" w:rsidP="00795438">
      <w:pPr>
        <w:spacing w:after="0"/>
      </w:pPr>
    </w:p>
    <w:p w:rsidR="00795438" w:rsidRPr="00795438" w:rsidRDefault="00795438" w:rsidP="00795438">
      <w:pPr>
        <w:spacing w:after="8640"/>
      </w:pPr>
      <w:r w:rsidRPr="00795438">
        <w:t xml:space="preserve">Provide a detailed description of efforts to partner with a local educational agency and another eligible entity. Description should include outcomes of individuals contacted, meetings held, and lack of community resources. </w:t>
      </w:r>
      <w:bookmarkStart w:id="1" w:name="_GoBack"/>
      <w:bookmarkEnd w:id="1"/>
    </w:p>
    <w:p w:rsidR="00795438" w:rsidRDefault="00795438" w:rsidP="00795438">
      <w:pPr>
        <w:spacing w:after="0"/>
      </w:pPr>
      <w:r w:rsidRPr="00795438">
        <w:t>Authorized Applicant Signature</w:t>
      </w:r>
    </w:p>
    <w:p w:rsidR="00795438" w:rsidRPr="00795438" w:rsidRDefault="00795438" w:rsidP="00795438">
      <w:pPr>
        <w:spacing w:after="0"/>
      </w:pPr>
      <w:r w:rsidRPr="00795438">
        <w:t>Date</w:t>
      </w:r>
    </w:p>
    <w:p w:rsidR="00990C23" w:rsidRPr="00032F5D" w:rsidRDefault="00990C23" w:rsidP="00BE25AF">
      <w:pPr>
        <w:spacing w:after="0"/>
      </w:pPr>
    </w:p>
    <w:sectPr w:rsidR="00990C23" w:rsidRPr="00032F5D" w:rsidSect="00032F5D">
      <w:footerReference w:type="default" r:id="rId10"/>
      <w:headerReference w:type="first" r:id="rId11"/>
      <w:footerReference w:type="firs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0D1" w:rsidRDefault="00F240D1">
      <w:pPr>
        <w:spacing w:after="0" w:line="240" w:lineRule="auto"/>
      </w:pPr>
      <w:r>
        <w:separator/>
      </w:r>
    </w:p>
  </w:endnote>
  <w:endnote w:type="continuationSeparator" w:id="0">
    <w:p w:rsidR="00F240D1" w:rsidRDefault="00F2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pen Sans SemiBold">
    <w:altName w:val="Segoe UI Semibold"/>
    <w:charset w:val="00"/>
    <w:family w:val="swiss"/>
    <w:pitch w:val="variable"/>
    <w:sig w:usb0="E00002EF" w:usb1="4000205B" w:usb2="00000028"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00795438">
      <w:rPr>
        <w:rFonts w:ascii="Calibri" w:hAnsi="Calibri" w:cs="Open Sans"/>
        <w:color w:val="5C5C5C" w:themeColor="text1" w:themeTint="BF"/>
      </w:rPr>
      <w:t xml:space="preserve"> 10/02/201</w:t>
    </w:r>
    <w:r w:rsidR="00B53D48">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795438">
      <w:rPr>
        <w:rFonts w:ascii="Calibri" w:hAnsi="Calibri" w:cs="Open Sans SemiBold"/>
        <w:color w:val="112845" w:themeColor="text2" w:themeShade="BF"/>
      </w:rPr>
      <w:t>Partnership Waiver</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795438">
      <w:rPr>
        <w:rFonts w:ascii="Calibri" w:hAnsi="Calibri" w:cs="Open Sans"/>
        <w:color w:val="5C5C5C" w:themeColor="text1" w:themeTint="BF"/>
      </w:rPr>
      <w:t>Student Engagement</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95438">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00795438">
      <w:rPr>
        <w:rFonts w:ascii="Calibri" w:hAnsi="Calibri" w:cs="Open Sans"/>
        <w:color w:val="5C5C5C" w:themeColor="text1" w:themeTint="BF"/>
      </w:rPr>
      <w:t xml:space="preserve"> 10/02/201</w:t>
    </w:r>
    <w:r w:rsidR="00B53D48">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795438">
      <w:rPr>
        <w:rFonts w:ascii="Calibri" w:hAnsi="Calibri" w:cs="Open Sans SemiBold"/>
        <w:color w:val="112845" w:themeColor="text2" w:themeShade="BF"/>
      </w:rPr>
      <w:t>Partnership Waiver</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4D610A">
      <w:rPr>
        <w:rFonts w:ascii="Calibri" w:hAnsi="Calibri" w:cs="Open Sans"/>
        <w:color w:val="5C5C5C" w:themeColor="text1" w:themeTint="BF"/>
      </w:rPr>
      <w:t xml:space="preserve"> Student Engagement</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95438">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0D1" w:rsidRDefault="00F240D1">
      <w:pPr>
        <w:spacing w:after="0" w:line="240" w:lineRule="auto"/>
      </w:pPr>
      <w:r>
        <w:separator/>
      </w:r>
    </w:p>
  </w:footnote>
  <w:footnote w:type="continuationSeparator" w:id="0">
    <w:p w:rsidR="00F240D1" w:rsidRDefault="00F24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4D610A" w:rsidP="00032F5D">
    <w:pPr>
      <w:pStyle w:val="Header"/>
      <w:jc w:val="right"/>
    </w:pPr>
    <w:r>
      <w:rPr>
        <w:noProof/>
        <w:lang w:eastAsia="en-US"/>
      </w:rPr>
      <w:drawing>
        <wp:inline distT="0" distB="0" distL="0" distR="0" wp14:anchorId="66A6EB44" wp14:editId="2C9C7A67">
          <wp:extent cx="815101" cy="731520"/>
          <wp:effectExtent l="0" t="0" r="4445" b="0"/>
          <wp:docPr id="4" name="Picture 4" descr="CC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ccl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5101" cy="731520"/>
                  </a:xfrm>
                  <a:prstGeom prst="rect">
                    <a:avLst/>
                  </a:prstGeom>
                </pic:spPr>
              </pic:pic>
            </a:graphicData>
          </a:graphic>
        </wp:inline>
      </w:drawing>
    </w:r>
    <w:r w:rsidR="00032F5D">
      <w:rPr>
        <w:noProof/>
        <w:lang w:eastAsia="en-US"/>
      </w:rPr>
      <w:drawing>
        <wp:inline distT="0" distB="0" distL="0" distR="0" wp14:anchorId="38B5BE69" wp14:editId="2F56868E">
          <wp:extent cx="711477" cy="731520"/>
          <wp:effectExtent l="0" t="0" r="0" b="0"/>
          <wp:docPr id="1" name="Picture 1" descr="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DE-Logo-PMS.png"/>
                  <pic:cNvPicPr/>
                </pic:nvPicPr>
                <pic:blipFill>
                  <a:blip r:embed="rId2">
                    <a:extLst>
                      <a:ext uri="{28A0092B-C50C-407E-A947-70E740481C1C}">
                        <a14:useLocalDpi xmlns:a14="http://schemas.microsoft.com/office/drawing/2010/main" val="0"/>
                      </a:ext>
                    </a:extLst>
                  </a:blip>
                  <a:stretch>
                    <a:fillRect/>
                  </a:stretch>
                </pic:blipFill>
                <pic:spPr>
                  <a:xfrm>
                    <a:off x="0" y="0"/>
                    <a:ext cx="711477"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2194A2B4"/>
    <w:lvl w:ilvl="0" w:tplc="63EE25EC">
      <w:start w:val="1"/>
      <w:numFmt w:val="decimal"/>
      <w:pStyle w:val="ListParagraph"/>
      <w:lvlText w:val="%1."/>
      <w:lvlJc w:val="left"/>
      <w:pPr>
        <w:ind w:left="720" w:hanging="360"/>
      </w:pPr>
      <w:rPr>
        <w:rFonts w:hint="default"/>
        <w:color w:val="2B63AC" w:themeColor="background2" w:themeShade="8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C9CE7FEC"/>
    <w:lvl w:ilvl="0" w:tplc="27A41A36">
      <w:start w:val="1"/>
      <w:numFmt w:val="bullet"/>
      <w:pStyle w:val="ListBullet"/>
      <w:lvlText w:val=""/>
      <w:lvlJc w:val="left"/>
      <w:pPr>
        <w:ind w:left="504" w:hanging="360"/>
      </w:pPr>
      <w:rPr>
        <w:rFonts w:ascii="Symbol" w:hAnsi="Symbol" w:hint="default"/>
        <w:color w:val="2B63AC"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4"/>
  </w:num>
  <w:num w:numId="3">
    <w:abstractNumId w:val="24"/>
    <w:lvlOverride w:ilvl="0">
      <w:startOverride w:val="1"/>
    </w:lvlOverride>
  </w:num>
  <w:num w:numId="4">
    <w:abstractNumId w:val="28"/>
  </w:num>
  <w:num w:numId="5">
    <w:abstractNumId w:val="19"/>
  </w:num>
  <w:num w:numId="6">
    <w:abstractNumId w:val="23"/>
  </w:num>
  <w:num w:numId="7">
    <w:abstractNumId w:val="7"/>
  </w:num>
  <w:num w:numId="8">
    <w:abstractNumId w:val="15"/>
  </w:num>
  <w:num w:numId="9">
    <w:abstractNumId w:val="22"/>
  </w:num>
  <w:num w:numId="10">
    <w:abstractNumId w:val="21"/>
  </w:num>
  <w:num w:numId="11">
    <w:abstractNumId w:val="3"/>
  </w:num>
  <w:num w:numId="12">
    <w:abstractNumId w:val="18"/>
  </w:num>
  <w:num w:numId="13">
    <w:abstractNumId w:val="2"/>
  </w:num>
  <w:num w:numId="14">
    <w:abstractNumId w:val="27"/>
  </w:num>
  <w:num w:numId="15">
    <w:abstractNumId w:val="17"/>
  </w:num>
  <w:num w:numId="16">
    <w:abstractNumId w:val="13"/>
  </w:num>
  <w:num w:numId="17">
    <w:abstractNumId w:val="16"/>
  </w:num>
  <w:num w:numId="18">
    <w:abstractNumId w:val="5"/>
  </w:num>
  <w:num w:numId="19">
    <w:abstractNumId w:val="10"/>
  </w:num>
  <w:num w:numId="20">
    <w:abstractNumId w:val="14"/>
  </w:num>
  <w:num w:numId="21">
    <w:abstractNumId w:val="6"/>
  </w:num>
  <w:num w:numId="22">
    <w:abstractNumId w:val="26"/>
  </w:num>
  <w:num w:numId="23">
    <w:abstractNumId w:val="12"/>
  </w:num>
  <w:num w:numId="24">
    <w:abstractNumId w:val="30"/>
  </w:num>
  <w:num w:numId="25">
    <w:abstractNumId w:val="9"/>
  </w:num>
  <w:num w:numId="26">
    <w:abstractNumId w:val="20"/>
  </w:num>
  <w:num w:numId="27">
    <w:abstractNumId w:val="29"/>
  </w:num>
  <w:num w:numId="28">
    <w:abstractNumId w:val="11"/>
  </w:num>
  <w:num w:numId="29">
    <w:abstractNumId w:val="8"/>
  </w:num>
  <w:num w:numId="30">
    <w:abstractNumId w:val="31"/>
  </w:num>
  <w:num w:numId="31">
    <w:abstractNumId w:val="1"/>
  </w:num>
  <w:num w:numId="32">
    <w:abstractNumId w:val="2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62E3E"/>
    <w:rsid w:val="00083931"/>
    <w:rsid w:val="00096168"/>
    <w:rsid w:val="000A035E"/>
    <w:rsid w:val="0010006A"/>
    <w:rsid w:val="00103DBC"/>
    <w:rsid w:val="00112D4A"/>
    <w:rsid w:val="001168C0"/>
    <w:rsid w:val="00154031"/>
    <w:rsid w:val="00180F84"/>
    <w:rsid w:val="0018288A"/>
    <w:rsid w:val="00196761"/>
    <w:rsid w:val="001B5314"/>
    <w:rsid w:val="00245FA3"/>
    <w:rsid w:val="0025689F"/>
    <w:rsid w:val="0026476C"/>
    <w:rsid w:val="00281739"/>
    <w:rsid w:val="0029223D"/>
    <w:rsid w:val="002C4235"/>
    <w:rsid w:val="002D14F2"/>
    <w:rsid w:val="002F1BB5"/>
    <w:rsid w:val="003328C8"/>
    <w:rsid w:val="00347EBE"/>
    <w:rsid w:val="003A5AAF"/>
    <w:rsid w:val="003D0540"/>
    <w:rsid w:val="003D5F75"/>
    <w:rsid w:val="004667B3"/>
    <w:rsid w:val="00492A4E"/>
    <w:rsid w:val="004D610A"/>
    <w:rsid w:val="004E05E7"/>
    <w:rsid w:val="005538F4"/>
    <w:rsid w:val="005B1976"/>
    <w:rsid w:val="00615807"/>
    <w:rsid w:val="00631317"/>
    <w:rsid w:val="00646404"/>
    <w:rsid w:val="006B5881"/>
    <w:rsid w:val="00715120"/>
    <w:rsid w:val="007334DA"/>
    <w:rsid w:val="00791D1B"/>
    <w:rsid w:val="00795438"/>
    <w:rsid w:val="007E114F"/>
    <w:rsid w:val="00807835"/>
    <w:rsid w:val="00822D92"/>
    <w:rsid w:val="00853C51"/>
    <w:rsid w:val="00872142"/>
    <w:rsid w:val="0089512B"/>
    <w:rsid w:val="008B16D9"/>
    <w:rsid w:val="008C6AA4"/>
    <w:rsid w:val="009057E8"/>
    <w:rsid w:val="009262F6"/>
    <w:rsid w:val="00940C28"/>
    <w:rsid w:val="00956C1B"/>
    <w:rsid w:val="00976BFB"/>
    <w:rsid w:val="00990C23"/>
    <w:rsid w:val="00A01BFA"/>
    <w:rsid w:val="00A81EF6"/>
    <w:rsid w:val="00AB724D"/>
    <w:rsid w:val="00AD1E5A"/>
    <w:rsid w:val="00AD4B8D"/>
    <w:rsid w:val="00AE0F6C"/>
    <w:rsid w:val="00B17D56"/>
    <w:rsid w:val="00B33BBD"/>
    <w:rsid w:val="00B53D48"/>
    <w:rsid w:val="00B565A2"/>
    <w:rsid w:val="00BB7C99"/>
    <w:rsid w:val="00BC3467"/>
    <w:rsid w:val="00BD1383"/>
    <w:rsid w:val="00BE25AF"/>
    <w:rsid w:val="00C318EC"/>
    <w:rsid w:val="00C40903"/>
    <w:rsid w:val="00C53AE9"/>
    <w:rsid w:val="00C55449"/>
    <w:rsid w:val="00C807B2"/>
    <w:rsid w:val="00C81D83"/>
    <w:rsid w:val="00C96EF5"/>
    <w:rsid w:val="00CA2966"/>
    <w:rsid w:val="00CA469D"/>
    <w:rsid w:val="00CB7368"/>
    <w:rsid w:val="00CC33FF"/>
    <w:rsid w:val="00CD072C"/>
    <w:rsid w:val="00D022E5"/>
    <w:rsid w:val="00D550CF"/>
    <w:rsid w:val="00D96187"/>
    <w:rsid w:val="00DE52FA"/>
    <w:rsid w:val="00DF27A6"/>
    <w:rsid w:val="00E80235"/>
    <w:rsid w:val="00EB2D92"/>
    <w:rsid w:val="00EC4660"/>
    <w:rsid w:val="00ED18BD"/>
    <w:rsid w:val="00ED76D3"/>
    <w:rsid w:val="00F144BF"/>
    <w:rsid w:val="00F174FF"/>
    <w:rsid w:val="00F240D1"/>
    <w:rsid w:val="00F3077F"/>
    <w:rsid w:val="00F5261F"/>
    <w:rsid w:val="00F548FB"/>
    <w:rsid w:val="00F559D9"/>
    <w:rsid w:val="00F66A67"/>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97EF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EF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FB4A46"/>
    <w:pPr>
      <w:keepNext/>
      <w:keepLines/>
      <w:spacing w:before="240" w:after="0"/>
      <w:outlineLvl w:val="2"/>
    </w:pPr>
    <w:rPr>
      <w:rFonts w:ascii="Open Sans SemiBold" w:eastAsiaTheme="majorEastAsia" w:hAnsi="Open Sans SemiBold" w:cstheme="majorBidi"/>
      <w:color w:val="464646" w:themeColor="text1" w:themeTint="D9"/>
      <w:szCs w:val="24"/>
    </w:rPr>
  </w:style>
  <w:style w:type="paragraph" w:styleId="Heading4">
    <w:name w:val="heading 4"/>
    <w:basedOn w:val="Normal"/>
    <w:next w:val="Normal"/>
    <w:link w:val="Heading4Char"/>
    <w:uiPriority w:val="9"/>
    <w:unhideWhenUsed/>
    <w:qFormat/>
    <w:rsid w:val="003328C8"/>
    <w:pPr>
      <w:keepNext/>
      <w:keepLines/>
      <w:spacing w:before="120" w:after="0"/>
      <w:outlineLvl w:val="3"/>
    </w:pPr>
    <w:rPr>
      <w:rFonts w:ascii="Open Sans SemiBold" w:eastAsiaTheme="majorEastAsia" w:hAnsi="Open Sans SemiBold"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pPr>
      <w:spacing w:after="0" w:line="240" w:lineRule="auto"/>
    </w:p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B565A2"/>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2D14F2"/>
    <w:pPr>
      <w:numPr>
        <w:numId w:val="11"/>
      </w:numPr>
      <w:spacing w:after="200" w:line="276" w:lineRule="auto"/>
      <w:ind w:left="504"/>
      <w:contextualSpacing/>
    </w:pPr>
    <w:rPr>
      <w:color w:val="auto"/>
      <w:szCs w:val="22"/>
      <w:lang w:eastAsia="en-US"/>
    </w:rPr>
  </w:style>
  <w:style w:type="paragraph" w:styleId="BodyText">
    <w:name w:val="Body Text"/>
    <w:basedOn w:val="Normal"/>
    <w:link w:val="BodyTextChar"/>
    <w:uiPriority w:val="1"/>
    <w:qFormat/>
    <w:rsid w:val="00A81EF6"/>
    <w:pPr>
      <w:widowControl w:val="0"/>
      <w:autoSpaceDE w:val="0"/>
      <w:autoSpaceDN w:val="0"/>
      <w:spacing w:after="0" w:line="240" w:lineRule="auto"/>
      <w:ind w:left="475"/>
    </w:pPr>
    <w:rPr>
      <w:rFonts w:eastAsia="Arial" w:cs="Arial"/>
      <w:szCs w:val="24"/>
      <w:lang w:eastAsia="en-US"/>
    </w:rPr>
  </w:style>
  <w:style w:type="character" w:customStyle="1" w:styleId="BodyTextChar">
    <w:name w:val="Body Text Char"/>
    <w:basedOn w:val="DefaultParagraphFont"/>
    <w:link w:val="BodyText"/>
    <w:uiPriority w:val="1"/>
    <w:rsid w:val="00A81EF6"/>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FB4A46"/>
    <w:rPr>
      <w:rFonts w:ascii="Open Sans SemiBold" w:eastAsiaTheme="majorEastAsia" w:hAnsi="Open Sans SemiBold" w:cstheme="majorBidi"/>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B33BBD"/>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3328C8"/>
    <w:rPr>
      <w:rFonts w:ascii="Open Sans SemiBold" w:eastAsiaTheme="majorEastAsia" w:hAnsi="Open Sans SemiBold" w:cstheme="majorBidi"/>
      <w:iCs/>
      <w:color w:val="2B63AC" w:themeColor="background2" w:themeShade="80"/>
      <w:sz w:val="22"/>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2F5D"/>
    <w:rPr>
      <w:rFonts w:ascii="Open Sans" w:hAnsi="Open Sans"/>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2F5D"/>
    <w:rPr>
      <w:rFonts w:ascii="Open Sans SemiBold" w:hAnsi="Open Sans SemiBold"/>
      <w:b/>
      <w:i w:val="0"/>
      <w:iCs/>
      <w:caps/>
      <w:smallCaps w:val="0"/>
      <w:strike w:val="0"/>
      <w:dstrike w:val="0"/>
      <w:vanish w:val="0"/>
      <w:color w:val="153156" w:themeColor="background2" w:themeShade="40"/>
      <w:sz w:val="22"/>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mccashland@sde.idaho.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84065E1E-ECC7-4D0D-BCE2-6303DC0D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11</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Bolen</dc:creator>
  <cp:keywords/>
  <cp:lastModifiedBy>Sheena Strickler</cp:lastModifiedBy>
  <cp:revision>3</cp:revision>
  <cp:lastPrinted>2017-06-14T17:22:00Z</cp:lastPrinted>
  <dcterms:created xsi:type="dcterms:W3CDTF">2017-10-03T15:42:00Z</dcterms:created>
  <dcterms:modified xsi:type="dcterms:W3CDTF">2019-10-02T20:42:00Z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