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88850728"/>
    <w:bookmarkStart w:id="1" w:name="_Toc488850732"/>
    <w:p w:rsidR="00224855" w:rsidRPr="00492B7D" w:rsidRDefault="00224855" w:rsidP="00B21008">
      <w:pPr>
        <w:pStyle w:val="NoSpacing"/>
        <w:jc w:val="center"/>
      </w:pPr>
      <w:r w:rsidRPr="00F42F4A">
        <w:rPr>
          <w:noProof/>
          <w:sz w:val="40"/>
          <w:szCs w:val="40"/>
          <w:lang w:eastAsia="en-US"/>
        </w:rPr>
        <mc:AlternateContent>
          <mc:Choice Requires="wps">
            <w:drawing>
              <wp:inline distT="0" distB="0" distL="0" distR="0" wp14:anchorId="4E470832" wp14:editId="16123C7C">
                <wp:extent cx="1476375" cy="1409700"/>
                <wp:effectExtent l="0" t="0" r="952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09700"/>
                        </a:xfrm>
                        <a:prstGeom prst="rect">
                          <a:avLst/>
                        </a:prstGeom>
                        <a:solidFill>
                          <a:srgbClr val="FFFFFF"/>
                        </a:solidFill>
                        <a:ln w="9525">
                          <a:noFill/>
                          <a:miter lim="800000"/>
                          <a:headEnd/>
                          <a:tailEnd/>
                        </a:ln>
                      </wps:spPr>
                      <wps:txbx>
                        <w:txbxContent>
                          <w:p w:rsidR="00CB5143" w:rsidRDefault="00CB5143" w:rsidP="00224855">
                            <w:r>
                              <w:rPr>
                                <w:rFonts w:ascii="Merriweather" w:hAnsi="Merriweather"/>
                                <w:b/>
                                <w:noProof/>
                                <w:sz w:val="50"/>
                                <w:szCs w:val="50"/>
                                <w:lang w:eastAsia="en-US"/>
                              </w:rPr>
                              <w:drawing>
                                <wp:inline distT="0" distB="0" distL="0" distR="0" wp14:anchorId="52520C88" wp14:editId="30B7ACE7">
                                  <wp:extent cx="1289304" cy="1289304"/>
                                  <wp:effectExtent l="0" t="0" r="6350" b="6350"/>
                                  <wp:docPr id="1" name="Picture 1" descr="&quot;Department of Education State of Idaho&quo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304" cy="1289304"/>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4E470832" id="_x0000_t202" coordsize="21600,21600" o:spt="202" path="m,l,21600r21600,l21600,xe">
                <v:stroke joinstyle="miter"/>
                <v:path gradientshapeok="t" o:connecttype="rect"/>
              </v:shapetype>
              <v:shape id="Text Box 2" o:spid="_x0000_s1026" type="#_x0000_t202" style="width:116.2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" stroked="f">
                <v:textbox>
                  <w:txbxContent>
                    <w:p w:rsidR="00CB5143" w:rsidRDefault="00CB5143" w:rsidP="00224855">
                      <w:r>
                        <w:rPr>
                          <w:rFonts w:ascii="Merriweather" w:hAnsi="Merriweather"/>
                          <w:b/>
                          <w:noProof/>
                          <w:sz w:val="50"/>
                          <w:szCs w:val="50"/>
                          <w:lang w:eastAsia="en-US"/>
                        </w:rPr>
                        <w:drawing>
                          <wp:inline distT="0" distB="0" distL="0" distR="0" wp14:anchorId="52520C88" wp14:editId="30B7ACE7">
                            <wp:extent cx="1289304" cy="1289304"/>
                            <wp:effectExtent l="0" t="0" r="6350" b="6350"/>
                            <wp:docPr id="1" name="Picture 1" descr="&quot;Department of Education State of Idaho&quo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9304" cy="1289304"/>
                                    </a:xfrm>
                                    <a:prstGeom prst="rect">
                                      <a:avLst/>
                                    </a:prstGeom>
                                  </pic:spPr>
                                </pic:pic>
                              </a:graphicData>
                            </a:graphic>
                          </wp:inline>
                        </w:drawing>
                      </w:r>
                    </w:p>
                  </w:txbxContent>
                </v:textbox>
                <w10:anchorlock/>
              </v:shape>
            </w:pict>
          </mc:Fallback>
        </mc:AlternateContent>
      </w:r>
      <w:r w:rsidRPr="00DA2D84">
        <w:rPr>
          <w:b/>
          <w:sz w:val="56"/>
          <w:szCs w:val="56"/>
        </w:rPr>
        <w:t xml:space="preserve">ESEA Federal Programs </w:t>
      </w:r>
      <w:r w:rsidR="005C755A">
        <w:rPr>
          <w:b/>
          <w:sz w:val="56"/>
          <w:szCs w:val="56"/>
        </w:rPr>
        <w:t>Monitoring</w:t>
      </w:r>
      <w:r w:rsidRPr="00DA2D84">
        <w:rPr>
          <w:b/>
          <w:sz w:val="56"/>
          <w:szCs w:val="56"/>
        </w:rPr>
        <w:t xml:space="preserve"> Tool</w:t>
      </w:r>
      <w:r w:rsidR="00CD675D">
        <w:rPr>
          <w:b/>
          <w:sz w:val="56"/>
          <w:szCs w:val="56"/>
        </w:rPr>
        <w:t xml:space="preserve"> </w:t>
      </w:r>
      <w:r w:rsidR="00492B7D">
        <w:rPr>
          <w:b/>
          <w:sz w:val="56"/>
          <w:szCs w:val="56"/>
        </w:rPr>
        <w:t xml:space="preserve"> </w:t>
      </w:r>
      <w:r w:rsidR="00492B7D">
        <w:rPr>
          <w:b/>
          <w:sz w:val="56"/>
          <w:szCs w:val="56"/>
        </w:rPr>
        <w:br/>
        <w:t>Title I-D, Subpart 1</w:t>
      </w:r>
    </w:p>
    <w:p w:rsidR="00224855" w:rsidRPr="00DA2D84" w:rsidRDefault="005C755A" w:rsidP="00224855">
      <w:pPr>
        <w:pStyle w:val="NoSpacing"/>
        <w:rPr>
          <w:sz w:val="28"/>
          <w:szCs w:val="28"/>
        </w:rPr>
      </w:pPr>
      <w:bookmarkStart w:id="2" w:name="_Toc488850729"/>
      <w:bookmarkEnd w:id="0"/>
      <w:r>
        <w:rPr>
          <w:sz w:val="28"/>
          <w:szCs w:val="28"/>
        </w:rPr>
        <w:t>State Agency Name</w:t>
      </w:r>
      <w:r w:rsidR="00224855" w:rsidRPr="00DA2D84">
        <w:rPr>
          <w:sz w:val="28"/>
          <w:szCs w:val="28"/>
        </w:rPr>
        <w:t>: ______________________________</w:t>
      </w:r>
    </w:p>
    <w:p w:rsidR="00224855" w:rsidRPr="00DA2D84" w:rsidRDefault="00224855" w:rsidP="00224855">
      <w:pPr>
        <w:pStyle w:val="NoSpacing"/>
        <w:rPr>
          <w:sz w:val="28"/>
          <w:szCs w:val="28"/>
        </w:rPr>
      </w:pPr>
      <w:r w:rsidRPr="00DA2D84">
        <w:rPr>
          <w:sz w:val="28"/>
          <w:szCs w:val="28"/>
        </w:rPr>
        <w:t>Date of Program Review: _____________________________</w:t>
      </w:r>
    </w:p>
    <w:p w:rsidR="00224855" w:rsidRPr="00DA2D84" w:rsidRDefault="005C755A" w:rsidP="00224855">
      <w:pPr>
        <w:pStyle w:val="NoSpacing"/>
        <w:rPr>
          <w:sz w:val="28"/>
          <w:szCs w:val="28"/>
        </w:rPr>
      </w:pPr>
      <w:r>
        <w:rPr>
          <w:sz w:val="28"/>
          <w:szCs w:val="28"/>
        </w:rPr>
        <w:t xml:space="preserve">State Agency </w:t>
      </w:r>
      <w:r w:rsidR="00224855" w:rsidRPr="00DA2D84">
        <w:rPr>
          <w:sz w:val="28"/>
          <w:szCs w:val="28"/>
        </w:rPr>
        <w:t>Administrator: ____________________</w:t>
      </w:r>
    </w:p>
    <w:p w:rsidR="00224855" w:rsidRPr="00DA2D84" w:rsidRDefault="005C755A" w:rsidP="00224855">
      <w:pPr>
        <w:pStyle w:val="NoSpacing"/>
        <w:rPr>
          <w:sz w:val="28"/>
          <w:szCs w:val="28"/>
        </w:rPr>
      </w:pPr>
      <w:r>
        <w:rPr>
          <w:sz w:val="28"/>
          <w:szCs w:val="28"/>
        </w:rPr>
        <w:t xml:space="preserve">State Agency Educational </w:t>
      </w:r>
      <w:r w:rsidR="00224855" w:rsidRPr="00DA2D84">
        <w:rPr>
          <w:sz w:val="28"/>
          <w:szCs w:val="28"/>
        </w:rPr>
        <w:t>Programs Director: ___________________________</w:t>
      </w:r>
    </w:p>
    <w:p w:rsidR="00224855" w:rsidRPr="00DA2D84" w:rsidRDefault="005C755A" w:rsidP="00224855">
      <w:pPr>
        <w:pStyle w:val="NoSpacing"/>
        <w:rPr>
          <w:sz w:val="28"/>
          <w:szCs w:val="28"/>
        </w:rPr>
      </w:pPr>
      <w:r>
        <w:rPr>
          <w:sz w:val="28"/>
          <w:szCs w:val="28"/>
        </w:rPr>
        <w:t xml:space="preserve">State Agency </w:t>
      </w:r>
      <w:r w:rsidR="00224855" w:rsidRPr="00DA2D84">
        <w:rPr>
          <w:sz w:val="28"/>
          <w:szCs w:val="28"/>
        </w:rPr>
        <w:t>Business Manager: __________________________________</w:t>
      </w:r>
    </w:p>
    <w:p w:rsidR="00224855" w:rsidRPr="00DA2D84" w:rsidRDefault="00224855" w:rsidP="00224855">
      <w:pPr>
        <w:pStyle w:val="NoSpacing"/>
        <w:rPr>
          <w:sz w:val="28"/>
          <w:szCs w:val="28"/>
        </w:rPr>
      </w:pPr>
      <w:r w:rsidRPr="00DA2D84">
        <w:rPr>
          <w:sz w:val="28"/>
          <w:szCs w:val="28"/>
        </w:rPr>
        <w:t>ISDE Team: _______________________________________</w:t>
      </w:r>
    </w:p>
    <w:p w:rsidR="00224855" w:rsidRDefault="00224855" w:rsidP="00224855">
      <w:pPr>
        <w:pStyle w:val="NoSpacing"/>
      </w:pPr>
    </w:p>
    <w:bookmarkEnd w:id="2"/>
    <w:p w:rsidR="00224855" w:rsidRPr="00DA2D84" w:rsidRDefault="00224855" w:rsidP="00224855">
      <w:pPr>
        <w:pStyle w:val="Note"/>
        <w:rPr>
          <w:szCs w:val="24"/>
        </w:rPr>
      </w:pPr>
      <w:r w:rsidRPr="00DA2D84">
        <w:rPr>
          <w:b/>
          <w:szCs w:val="24"/>
        </w:rPr>
        <w:t xml:space="preserve">Note: </w:t>
      </w:r>
      <w:r w:rsidRPr="00DA2D84">
        <w:rPr>
          <w:szCs w:val="24"/>
        </w:rPr>
        <w:t xml:space="preserve">The LEA is responsible for operating its categorical programs in compliance with all applicable laws and regulations. The monitoring process cannot produce an all-inclusive assessment of items in this instrument. </w:t>
      </w:r>
    </w:p>
    <w:p w:rsidR="00F8623E" w:rsidRPr="00BD0387" w:rsidRDefault="00F8623E" w:rsidP="00F8623E">
      <w:pPr>
        <w:pStyle w:val="Heading1"/>
      </w:pPr>
      <w:bookmarkStart w:id="3" w:name="_Toc488850736"/>
      <w:bookmarkEnd w:id="1"/>
      <w:r>
        <w:t xml:space="preserve">Title i-Part d: (TIPD) Neglected, delinquent, or at-risk (Subpart 1 Recipients only) </w:t>
      </w:r>
    </w:p>
    <w:p w:rsidR="00F8623E" w:rsidRPr="00271102" w:rsidRDefault="00FC1924" w:rsidP="00F8623E">
      <w:pPr>
        <w:rPr>
          <w:sz w:val="18"/>
        </w:rPr>
      </w:pPr>
      <w:hyperlink r:id="rId13" w:history="1">
        <w:r w:rsidR="00F8623E" w:rsidRPr="00271102">
          <w:rPr>
            <w:rStyle w:val="Hyperlink"/>
            <w:sz w:val="18"/>
          </w:rPr>
          <w:t>Title I-D Neglected, Delinquent, or At-Risk</w:t>
        </w:r>
      </w:hyperlink>
      <w:r w:rsidR="00F8623E" w:rsidRPr="00271102">
        <w:rPr>
          <w:sz w:val="18"/>
        </w:rPr>
        <w:t xml:space="preserve"> webpage</w:t>
      </w:r>
    </w:p>
    <w:tbl>
      <w:tblPr>
        <w:tblStyle w:val="ProposalTable"/>
        <w:tblW w:w="5147" w:type="pct"/>
        <w:tblInd w:w="-216" w:type="dxa"/>
        <w:tblLook w:val="04A0" w:firstRow="1" w:lastRow="0" w:firstColumn="1" w:lastColumn="0" w:noHBand="0" w:noVBand="1"/>
        <w:tblDescription w:val="Describe the table"/>
      </w:tblPr>
      <w:tblGrid>
        <w:gridCol w:w="1499"/>
        <w:gridCol w:w="3525"/>
        <w:gridCol w:w="4059"/>
        <w:gridCol w:w="471"/>
        <w:gridCol w:w="412"/>
        <w:gridCol w:w="616"/>
        <w:gridCol w:w="4231"/>
      </w:tblGrid>
      <w:tr w:rsidR="00F8623E" w:rsidRPr="00CD675D" w:rsidTr="00CB5143">
        <w:trPr>
          <w:cnfStyle w:val="100000000000" w:firstRow="1" w:lastRow="0" w:firstColumn="0" w:lastColumn="0" w:oddVBand="0" w:evenVBand="0" w:oddHBand="0" w:evenHBand="0" w:firstRowFirstColumn="0" w:firstRowLastColumn="0" w:lastRowFirstColumn="0" w:lastRowLastColumn="0"/>
          <w:tblHeader/>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rsidR="00F8623E" w:rsidRPr="00CD675D" w:rsidRDefault="00F8623E" w:rsidP="00CB5143">
            <w:pPr>
              <w:rPr>
                <w:sz w:val="18"/>
              </w:rPr>
            </w:pPr>
            <w:r w:rsidRPr="00CD675D">
              <w:rPr>
                <w:sz w:val="18"/>
              </w:rPr>
              <w:t>Indicator</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rsidR="00F8623E" w:rsidRPr="00CD675D" w:rsidRDefault="00F8623E" w:rsidP="00CB5143">
            <w:pPr>
              <w:rPr>
                <w:b w:val="0"/>
                <w:sz w:val="18"/>
              </w:rPr>
            </w:pPr>
            <w:r w:rsidRPr="00CD675D">
              <w:rPr>
                <w:sz w:val="18"/>
              </w:rPr>
              <w:t>Citation</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rsidR="00F8623E" w:rsidRPr="00CD675D" w:rsidRDefault="00F8623E" w:rsidP="00CB5143">
            <w:pPr>
              <w:rPr>
                <w:sz w:val="18"/>
              </w:rPr>
            </w:pPr>
            <w:r w:rsidRPr="00CD675D">
              <w:rPr>
                <w:sz w:val="18"/>
              </w:rPr>
              <w:t>Supporting Documents and Resources</w:t>
            </w: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rsidR="00F8623E" w:rsidRPr="00CD675D" w:rsidRDefault="00F8623E" w:rsidP="00CB5143">
            <w:pPr>
              <w:rPr>
                <w:sz w:val="18"/>
              </w:rPr>
            </w:pPr>
            <w:r w:rsidRPr="00CD675D">
              <w:rPr>
                <w:sz w:val="18"/>
              </w:rPr>
              <w:t>Y</w:t>
            </w: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rsidR="00F8623E" w:rsidRPr="00CD675D" w:rsidRDefault="00F8623E" w:rsidP="00CB5143">
            <w:pPr>
              <w:rPr>
                <w:sz w:val="18"/>
              </w:rPr>
            </w:pPr>
            <w:r w:rsidRPr="00CD675D">
              <w:rPr>
                <w:sz w:val="18"/>
              </w:rPr>
              <w:t>N</w:t>
            </w: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rsidR="00F8623E" w:rsidRPr="00CD675D" w:rsidRDefault="00F8623E" w:rsidP="00CB5143">
            <w:pPr>
              <w:rPr>
                <w:sz w:val="18"/>
              </w:rPr>
            </w:pPr>
            <w:r w:rsidRPr="00CD675D">
              <w:rPr>
                <w:sz w:val="18"/>
              </w:rPr>
              <w:t>NA</w:t>
            </w: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rsidR="00F8623E" w:rsidRPr="00CD675D" w:rsidRDefault="00F8623E" w:rsidP="00CB5143">
            <w:pPr>
              <w:rPr>
                <w:sz w:val="18"/>
              </w:rPr>
            </w:pPr>
            <w:r w:rsidRPr="00CD675D">
              <w:rPr>
                <w:sz w:val="18"/>
              </w:rPr>
              <w:t>Findings, Actions Needed, Recommendations, Comments</w:t>
            </w:r>
          </w:p>
        </w:tc>
      </w:tr>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t>ND-1</w:t>
            </w:r>
            <w:r w:rsidRPr="00CD675D">
              <w:br/>
            </w:r>
            <w:r w:rsidRPr="00CD675D">
              <w:rPr>
                <w:sz w:val="18"/>
              </w:rPr>
              <w:t>(Subpart 1)</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r w:rsidRPr="00CD675D">
              <w:rPr>
                <w:rFonts w:cs="Calibri"/>
                <w:b/>
                <w:bCs/>
                <w:sz w:val="18"/>
              </w:rPr>
              <w:t>Program Management</w:t>
            </w:r>
            <w:r w:rsidRPr="00CD675D">
              <w:br/>
            </w:r>
            <w:r w:rsidRPr="00CD675D">
              <w:rPr>
                <w:rFonts w:cs="Calibri"/>
                <w:sz w:val="18"/>
                <w:u w:val="single"/>
              </w:rPr>
              <w:t>Application:</w:t>
            </w:r>
            <w:r w:rsidRPr="00CD675D">
              <w:rPr>
                <w:rFonts w:cs="Calibri"/>
                <w:sz w:val="18"/>
              </w:rPr>
              <w:t xml:space="preserve"> State Agency (SA) shall submit an approvable Title ID Subpart 1 application once every three years.  Each year of that grant period, the SA will submit a budget (based on the yearly allocation) that aligns to the goals &amp; objectives within the </w:t>
            </w:r>
            <w:r w:rsidRPr="00CD675D">
              <w:rPr>
                <w:rFonts w:cs="Calibri"/>
                <w:sz w:val="18"/>
              </w:rPr>
              <w:lastRenderedPageBreak/>
              <w:t xml:space="preserve">application. </w:t>
            </w:r>
            <w:r w:rsidRPr="00CD675D">
              <w:br/>
            </w:r>
            <w:r w:rsidRPr="00CD675D">
              <w:rPr>
                <w:rFonts w:cs="Calibri"/>
                <w:sz w:val="18"/>
              </w:rPr>
              <w:t>TIPD-Subpart 1: Section 1417</w:t>
            </w:r>
          </w:p>
          <w:p w:rsidR="00F8623E" w:rsidRPr="00CD675D" w:rsidRDefault="00F8623E" w:rsidP="00CB5143">
            <w:pPr>
              <w:rPr>
                <w:rFonts w:cs="Calibri"/>
                <w:sz w:val="18"/>
              </w:rPr>
            </w:pPr>
            <w:r w:rsidRPr="00CD675D">
              <w:rPr>
                <w:rFonts w:cs="Calibri"/>
                <w:sz w:val="18"/>
                <w:u w:val="single"/>
              </w:rPr>
              <w:t>Formal Agreement</w:t>
            </w:r>
            <w:r w:rsidRPr="00CD675D">
              <w:rPr>
                <w:rFonts w:cs="Calibri"/>
                <w:sz w:val="18"/>
              </w:rPr>
              <w:t>: Each SA desiring assistance under this subpart shall have a formal agreement or Memorandum of Understanding (MOU), reviewed, updated and signed regarding the joint-program between the SEA and the SA describing, at a minimum:</w:t>
            </w:r>
            <w:r w:rsidRPr="00CD675D">
              <w:br/>
            </w:r>
            <w:r w:rsidRPr="00CD675D">
              <w:rPr>
                <w:rFonts w:cs="Calibri"/>
                <w:sz w:val="18"/>
              </w:rPr>
              <w:t>-Data sharing</w:t>
            </w:r>
            <w:r w:rsidRPr="00CD675D">
              <w:br/>
            </w:r>
            <w:r w:rsidRPr="00CD675D">
              <w:rPr>
                <w:rFonts w:cs="Calibri"/>
                <w:sz w:val="18"/>
              </w:rPr>
              <w:t>-Transfer of credits</w:t>
            </w:r>
            <w:r w:rsidRPr="00CD675D">
              <w:br/>
            </w:r>
            <w:r w:rsidRPr="00CD675D">
              <w:rPr>
                <w:rFonts w:cs="Calibri"/>
                <w:sz w:val="18"/>
              </w:rPr>
              <w:t xml:space="preserve">-Enrollment information </w:t>
            </w:r>
            <w:r w:rsidRPr="00CD675D">
              <w:br/>
            </w:r>
            <w:r w:rsidRPr="00CD675D">
              <w:rPr>
                <w:rFonts w:cs="Calibri"/>
                <w:sz w:val="18"/>
              </w:rPr>
              <w:t>-Fiscal Accountability</w:t>
            </w:r>
          </w:p>
          <w:p w:rsidR="00F8623E" w:rsidRPr="00CD675D" w:rsidRDefault="00F8623E" w:rsidP="00CB5143">
            <w:pPr>
              <w:rPr>
                <w:rFonts w:cs="Calibri"/>
                <w:sz w:val="18"/>
              </w:rPr>
            </w:pPr>
            <w:r w:rsidRPr="00CD675D">
              <w:rPr>
                <w:rFonts w:cs="Calibri"/>
                <w:sz w:val="18"/>
                <w:u w:val="single"/>
              </w:rPr>
              <w:t>Coordination</w:t>
            </w:r>
            <w:r w:rsidRPr="00CD675D">
              <w:rPr>
                <w:rFonts w:cs="Calibri"/>
                <w:sz w:val="18"/>
              </w:rPr>
              <w:t>:  The SA ensures that projects funded under this subpart are coordinated with other Federal, State, and local programs, such as programs under title I of Public Law 105-220, vocational and technical education programs, State and local dropout prevention programs, and special education programs. TIPD Subpart 1: Section 1414(c)(8)</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numPr>
                <w:ilvl w:val="0"/>
                <w:numId w:val="37"/>
              </w:numPr>
              <w:rPr>
                <w:rFonts w:cs="Calibri"/>
                <w:sz w:val="18"/>
              </w:rPr>
            </w:pPr>
            <w:r w:rsidRPr="00CD675D">
              <w:rPr>
                <w:rFonts w:cs="Calibri"/>
                <w:sz w:val="18"/>
              </w:rPr>
              <w:lastRenderedPageBreak/>
              <w:t>Process/timeline for planning, collaboration, and application submission</w:t>
            </w:r>
          </w:p>
          <w:p w:rsidR="00F8623E" w:rsidRPr="00CD675D" w:rsidRDefault="00F8623E" w:rsidP="00CB5143">
            <w:pPr>
              <w:numPr>
                <w:ilvl w:val="0"/>
                <w:numId w:val="37"/>
              </w:numPr>
              <w:rPr>
                <w:rFonts w:cs="Calibri"/>
                <w:sz w:val="18"/>
              </w:rPr>
            </w:pPr>
            <w:r w:rsidRPr="00CD675D">
              <w:rPr>
                <w:rFonts w:cs="Calibri"/>
                <w:sz w:val="18"/>
              </w:rPr>
              <w:t>Current formal agreement (MOU) between the SEA and SA are in place for the 3</w:t>
            </w:r>
            <w:r w:rsidR="000807C7" w:rsidRPr="00CD675D">
              <w:rPr>
                <w:rFonts w:cs="Calibri"/>
                <w:sz w:val="18"/>
              </w:rPr>
              <w:t>-</w:t>
            </w:r>
            <w:r w:rsidRPr="00CD675D">
              <w:rPr>
                <w:rFonts w:cs="Calibri"/>
                <w:sz w:val="18"/>
              </w:rPr>
              <w:t>year grant period with review dates and signatures</w:t>
            </w:r>
          </w:p>
          <w:p w:rsidR="00F8623E" w:rsidRPr="00CD675D" w:rsidRDefault="00F8623E" w:rsidP="00CB5143">
            <w:pPr>
              <w:numPr>
                <w:ilvl w:val="0"/>
                <w:numId w:val="37"/>
              </w:numPr>
              <w:rPr>
                <w:rFonts w:asciiTheme="minorHAnsi" w:eastAsiaTheme="minorEastAsia" w:hAnsiTheme="minorHAnsi"/>
                <w:sz w:val="18"/>
              </w:rPr>
            </w:pPr>
            <w:r w:rsidRPr="00CD675D">
              <w:rPr>
                <w:rFonts w:cs="Calibri"/>
                <w:sz w:val="18"/>
              </w:rPr>
              <w:lastRenderedPageBreak/>
              <w:t>Secure means of sharing sensitive Personally Identifiable Information (PII)</w:t>
            </w:r>
          </w:p>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t>Evidence of coordination w/ other funding sources and programs</w:t>
            </w:r>
            <w:r w:rsidRPr="00CD675D">
              <w:br/>
            </w:r>
          </w:p>
          <w:p w:rsidR="00F8623E" w:rsidRPr="00CD675D" w:rsidRDefault="00F8623E" w:rsidP="00CB5143">
            <w:pPr>
              <w:pStyle w:val="ListParagraph"/>
              <w:spacing w:after="0" w:line="240" w:lineRule="auto"/>
              <w:rPr>
                <w:rFonts w:cs="Calibri"/>
                <w:color w:val="3B3B3B" w:themeColor="text1" w:themeTint="E6"/>
                <w:sz w:val="18"/>
                <w:szCs w:val="18"/>
              </w:rPr>
            </w:pP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p w:rsidR="00F8623E" w:rsidRPr="00CD675D" w:rsidRDefault="00F8623E" w:rsidP="00CB5143">
            <w:pPr>
              <w:rPr>
                <w:rFonts w:cs="Calibri"/>
                <w:b/>
                <w:bCs/>
                <w:sz w:val="18"/>
              </w:rPr>
            </w:pPr>
          </w:p>
        </w:tc>
      </w:tr>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eastAsia="Arial"/>
                <w:szCs w:val="24"/>
              </w:rPr>
            </w:pPr>
            <w:bookmarkStart w:id="4" w:name="_Hlk81993138"/>
            <w:r w:rsidRPr="00CD675D">
              <w:rPr>
                <w:rFonts w:eastAsia="Arial"/>
                <w:sz w:val="18"/>
              </w:rPr>
              <w:t>ND-</w:t>
            </w:r>
            <w:r w:rsidR="00CD675D">
              <w:rPr>
                <w:rFonts w:eastAsia="Arial"/>
                <w:sz w:val="18"/>
              </w:rPr>
              <w:t>1a</w:t>
            </w:r>
            <w:r w:rsidRPr="00CD675D">
              <w:br/>
            </w:r>
            <w:r w:rsidRPr="00CD675D">
              <w:rPr>
                <w:rFonts w:eastAsia="Arial"/>
                <w:sz w:val="18"/>
              </w:rPr>
              <w:t>(if applicable)</w:t>
            </w:r>
            <w:r w:rsidRPr="00CD675D">
              <w:rPr>
                <w:rFonts w:eastAsia="Arial"/>
                <w:szCs w:val="24"/>
              </w:rPr>
              <w:t xml:space="preserve"> </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eastAsia="Calibri" w:cs="Calibri"/>
                <w:color w:val="212121"/>
                <w:sz w:val="18"/>
              </w:rPr>
            </w:pPr>
            <w:r w:rsidRPr="00CD675D">
              <w:rPr>
                <w:rFonts w:eastAsia="Arial"/>
                <w:b/>
                <w:bCs/>
                <w:sz w:val="18"/>
              </w:rPr>
              <w:t>Institution-Wide Plans</w:t>
            </w:r>
            <w:r w:rsidRPr="00CD675D">
              <w:br/>
            </w:r>
            <w:r w:rsidRPr="00CD675D">
              <w:rPr>
                <w:rFonts w:eastAsia="Calibri" w:cs="Calibri"/>
                <w:color w:val="212121"/>
                <w:sz w:val="18"/>
              </w:rPr>
              <w:t>A SA that provides free public education for children and youth in an institution for neglected or delinquent children and youth (other than an adult correctional institution) or attending a community-day program for such children and youth may use funds received under this subpart to serve all children in, and upgrade the entire educational effort of, that institution.</w:t>
            </w:r>
          </w:p>
          <w:p w:rsidR="00F8623E" w:rsidRPr="00CD675D" w:rsidRDefault="00F8623E" w:rsidP="00CB5143">
            <w:pPr>
              <w:rPr>
                <w:rFonts w:eastAsia="Arial"/>
                <w:sz w:val="18"/>
              </w:rPr>
            </w:pPr>
            <w:r w:rsidRPr="00CD675D">
              <w:rPr>
                <w:rFonts w:eastAsia="Arial"/>
                <w:sz w:val="18"/>
              </w:rPr>
              <w:t>TIPD Subpart 1: Section 1416</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eastAsia="Arial"/>
                <w:sz w:val="18"/>
              </w:rPr>
            </w:pPr>
            <w:r w:rsidRPr="00CD675D">
              <w:rPr>
                <w:rFonts w:eastAsia="Calibri" w:cs="Calibri"/>
                <w:color w:val="212121"/>
                <w:sz w:val="18"/>
              </w:rPr>
              <w:t>SEA has an approved comprehensive plan for that institution or program that:</w:t>
            </w:r>
          </w:p>
          <w:p w:rsidR="00F8623E" w:rsidRPr="00CD675D" w:rsidRDefault="00F8623E" w:rsidP="00CB5143">
            <w:pPr>
              <w:pStyle w:val="ListParagraph"/>
              <w:numPr>
                <w:ilvl w:val="0"/>
                <w:numId w:val="14"/>
              </w:numPr>
              <w:rPr>
                <w:rFonts w:asciiTheme="minorHAnsi" w:eastAsiaTheme="minorEastAsia" w:hAnsiTheme="minorHAnsi"/>
                <w:color w:val="212121"/>
                <w:sz w:val="18"/>
                <w:szCs w:val="18"/>
              </w:rPr>
            </w:pPr>
            <w:r w:rsidRPr="00CD675D">
              <w:rPr>
                <w:rFonts w:eastAsia="Calibri" w:cs="Calibri"/>
                <w:color w:val="212121"/>
                <w:sz w:val="18"/>
                <w:szCs w:val="18"/>
              </w:rPr>
              <w:t>provides for a comprehensive assessment of the educational needs of youth aged 20 and younger in adult facilities who are expected to complete incarceration within a 2-year period;</w:t>
            </w:r>
          </w:p>
          <w:p w:rsidR="00F8623E" w:rsidRPr="00CD675D" w:rsidRDefault="00F8623E" w:rsidP="00CB5143">
            <w:pPr>
              <w:pStyle w:val="ListParagraph"/>
              <w:numPr>
                <w:ilvl w:val="0"/>
                <w:numId w:val="14"/>
              </w:numPr>
              <w:rPr>
                <w:rFonts w:asciiTheme="minorHAnsi" w:eastAsiaTheme="minorEastAsia" w:hAnsiTheme="minorHAnsi"/>
                <w:color w:val="212121"/>
                <w:sz w:val="18"/>
                <w:szCs w:val="18"/>
              </w:rPr>
            </w:pPr>
            <w:r w:rsidRPr="00CD675D">
              <w:rPr>
                <w:rFonts w:eastAsia="Calibri" w:cs="Calibri"/>
                <w:color w:val="212121"/>
                <w:sz w:val="18"/>
                <w:szCs w:val="18"/>
              </w:rPr>
              <w:t>describes the steps the State agency has taken, or will take, to provide all children and youth under age 21 with the opportunity to meet challenging State academic standards in order to improve the likelihood that the children and youth will attain a regular high school diploma or its recognized equivalent, or find employment after leaving the institution;</w:t>
            </w:r>
          </w:p>
          <w:p w:rsidR="00F8623E" w:rsidRPr="00CD675D" w:rsidRDefault="00F8623E" w:rsidP="00CB5143">
            <w:pPr>
              <w:pStyle w:val="ListParagraph"/>
              <w:numPr>
                <w:ilvl w:val="0"/>
                <w:numId w:val="14"/>
              </w:numPr>
              <w:rPr>
                <w:rFonts w:asciiTheme="minorHAnsi" w:eastAsiaTheme="minorEastAsia" w:hAnsiTheme="minorHAnsi"/>
                <w:color w:val="212121"/>
                <w:sz w:val="18"/>
                <w:szCs w:val="18"/>
              </w:rPr>
            </w:pPr>
            <w:r w:rsidRPr="00CD675D">
              <w:rPr>
                <w:rFonts w:eastAsia="Calibri" w:cs="Calibri"/>
                <w:color w:val="212121"/>
                <w:sz w:val="18"/>
                <w:szCs w:val="18"/>
              </w:rPr>
              <w:lastRenderedPageBreak/>
              <w:t>describes the instructional program, specialized instructional support services, and procedures that will be used to meet the needs described in paragraph (1), including, to the extent feasible, the provision of mentors for the children and youth described in paragraph (1) and how relevant and appropriate academic records and plans regarding the continuation of educational services for such children or</w:t>
            </w:r>
            <w:r w:rsidRPr="00CD675D">
              <w:br/>
            </w:r>
            <w:r w:rsidRPr="00CD675D">
              <w:rPr>
                <w:rFonts w:eastAsia="Calibri" w:cs="Calibri"/>
                <w:color w:val="212121"/>
                <w:sz w:val="18"/>
                <w:szCs w:val="18"/>
              </w:rPr>
              <w:t>youth are shared jointly between the State agency operating the institution or program and local educational agency in order to facilitate the transition of such children</w:t>
            </w:r>
            <w:r w:rsidRPr="00CD675D">
              <w:br/>
            </w:r>
            <w:r w:rsidRPr="00CD675D">
              <w:rPr>
                <w:rFonts w:eastAsia="Calibri" w:cs="Calibri"/>
                <w:color w:val="212121"/>
                <w:sz w:val="18"/>
                <w:szCs w:val="18"/>
              </w:rPr>
              <w:t>and youth between the local educational agency and the State agency;</w:t>
            </w:r>
          </w:p>
          <w:p w:rsidR="00F8623E" w:rsidRPr="00CD675D" w:rsidRDefault="00F8623E" w:rsidP="00CB5143">
            <w:pPr>
              <w:pStyle w:val="ListParagraph"/>
              <w:numPr>
                <w:ilvl w:val="0"/>
                <w:numId w:val="14"/>
              </w:numPr>
              <w:rPr>
                <w:rFonts w:asciiTheme="minorHAnsi" w:eastAsiaTheme="minorEastAsia" w:hAnsiTheme="minorHAnsi"/>
                <w:color w:val="212121"/>
                <w:sz w:val="18"/>
                <w:szCs w:val="18"/>
              </w:rPr>
            </w:pPr>
            <w:r w:rsidRPr="00CD675D">
              <w:rPr>
                <w:rFonts w:eastAsia="Calibri" w:cs="Calibri"/>
                <w:color w:val="212121"/>
                <w:sz w:val="18"/>
                <w:szCs w:val="18"/>
              </w:rPr>
              <w:t>specifically describes how such funds will be used;</w:t>
            </w:r>
          </w:p>
          <w:p w:rsidR="00F8623E" w:rsidRPr="00CD675D" w:rsidRDefault="00F8623E" w:rsidP="00CB5143">
            <w:pPr>
              <w:pStyle w:val="ListParagraph"/>
              <w:numPr>
                <w:ilvl w:val="0"/>
                <w:numId w:val="14"/>
              </w:numPr>
              <w:rPr>
                <w:rFonts w:asciiTheme="minorHAnsi" w:eastAsiaTheme="minorEastAsia" w:hAnsiTheme="minorHAnsi"/>
                <w:color w:val="212121"/>
                <w:sz w:val="18"/>
                <w:szCs w:val="18"/>
              </w:rPr>
            </w:pPr>
            <w:r w:rsidRPr="00CD675D">
              <w:rPr>
                <w:rFonts w:eastAsia="Calibri" w:cs="Calibri"/>
                <w:color w:val="212121"/>
                <w:sz w:val="18"/>
                <w:szCs w:val="18"/>
              </w:rPr>
              <w:t>describes the measures and procedures that will be used to assess and improve student achievement;</w:t>
            </w:r>
          </w:p>
          <w:p w:rsidR="00F8623E" w:rsidRPr="00CD675D" w:rsidRDefault="00F8623E" w:rsidP="00CB5143">
            <w:pPr>
              <w:pStyle w:val="ListParagraph"/>
              <w:numPr>
                <w:ilvl w:val="0"/>
                <w:numId w:val="14"/>
              </w:numPr>
              <w:rPr>
                <w:rFonts w:asciiTheme="minorHAnsi" w:eastAsiaTheme="minorEastAsia" w:hAnsiTheme="minorHAnsi"/>
                <w:color w:val="212121"/>
                <w:sz w:val="18"/>
                <w:szCs w:val="18"/>
              </w:rPr>
            </w:pPr>
            <w:r w:rsidRPr="00CD675D">
              <w:rPr>
                <w:rFonts w:eastAsia="Calibri" w:cs="Calibri"/>
                <w:color w:val="212121"/>
                <w:sz w:val="18"/>
                <w:szCs w:val="18"/>
              </w:rPr>
              <w:t>describes how the agency has planned, and will implement and evaluate, the institution-wide or program-wide project in consultation with personnel providing direct instructional services and support services in institutions or community-day programs for neglected or delinquent children and youth, and with personnel from the State educational agency; and</w:t>
            </w:r>
          </w:p>
          <w:p w:rsidR="00F8623E" w:rsidRPr="00CD675D" w:rsidRDefault="00F8623E" w:rsidP="00CB5143">
            <w:pPr>
              <w:pStyle w:val="ListParagraph"/>
              <w:numPr>
                <w:ilvl w:val="0"/>
                <w:numId w:val="14"/>
              </w:numPr>
              <w:rPr>
                <w:rFonts w:asciiTheme="minorHAnsi" w:eastAsiaTheme="minorEastAsia" w:hAnsiTheme="minorHAnsi"/>
                <w:color w:val="212121"/>
                <w:sz w:val="18"/>
                <w:szCs w:val="18"/>
              </w:rPr>
            </w:pPr>
            <w:r w:rsidRPr="00CD675D">
              <w:rPr>
                <w:rFonts w:eastAsia="Calibri" w:cs="Calibri"/>
                <w:color w:val="212121"/>
                <w:sz w:val="18"/>
                <w:szCs w:val="18"/>
              </w:rPr>
              <w:t>includes an assurance that the State agency has provided for appropriate training for teachers and other instructional and administrative personnel to enable such teachers and personnel to carry out the project effectively.</w:t>
            </w: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eastAsia="Arial"/>
                <w:szCs w:val="24"/>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eastAsia="Arial"/>
                <w:szCs w:val="24"/>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eastAsia="Arial"/>
                <w:szCs w:val="24"/>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eastAsia="Arial"/>
                <w:b/>
                <w:bCs/>
                <w:szCs w:val="24"/>
              </w:rPr>
            </w:pPr>
          </w:p>
        </w:tc>
      </w:tr>
      <w:tr w:rsidR="00CD675D"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D675D" w:rsidRPr="00CD675D" w:rsidRDefault="00CD675D" w:rsidP="00CB5143">
            <w:pPr>
              <w:rPr>
                <w:sz w:val="18"/>
              </w:rPr>
            </w:pPr>
            <w:r w:rsidRPr="00CD675D">
              <w:rPr>
                <w:rFonts w:eastAsia="Arial"/>
                <w:sz w:val="18"/>
              </w:rPr>
              <w:lastRenderedPageBreak/>
              <w:t>ND-</w:t>
            </w:r>
            <w:r>
              <w:rPr>
                <w:rFonts w:eastAsia="Arial"/>
                <w:sz w:val="18"/>
              </w:rPr>
              <w:t>1a</w:t>
            </w:r>
            <w:r w:rsidRPr="00CD675D">
              <w:br/>
            </w:r>
            <w:r>
              <w:rPr>
                <w:rFonts w:eastAsia="Arial"/>
                <w:sz w:val="18"/>
              </w:rPr>
              <w:t>(</w:t>
            </w:r>
            <w:r w:rsidRPr="00CD675D">
              <w:rPr>
                <w:rFonts w:eastAsia="Arial"/>
                <w:sz w:val="18"/>
              </w:rPr>
              <w:t xml:space="preserve"> if applicable)</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D675D" w:rsidRDefault="00CD675D" w:rsidP="00CB5143">
            <w:pPr>
              <w:rPr>
                <w:rFonts w:cs="Calibri"/>
                <w:b/>
                <w:bCs/>
                <w:sz w:val="18"/>
              </w:rPr>
            </w:pPr>
            <w:r>
              <w:rPr>
                <w:rFonts w:cs="Calibri"/>
                <w:b/>
                <w:bCs/>
                <w:sz w:val="18"/>
              </w:rPr>
              <w:t>Targeted Support Program</w:t>
            </w:r>
          </w:p>
          <w:p w:rsidR="00CD675D" w:rsidRPr="00E554DF" w:rsidRDefault="00231769" w:rsidP="00E554DF">
            <w:pPr>
              <w:spacing w:after="0"/>
              <w:rPr>
                <w:rFonts w:cs="Calibri"/>
                <w:sz w:val="18"/>
              </w:rPr>
            </w:pPr>
            <w:r w:rsidRPr="00CD675D">
              <w:rPr>
                <w:rFonts w:ascii="Segoe UI" w:hAnsi="Segoe UI" w:cs="Segoe UI"/>
                <w:color w:val="212121"/>
                <w:sz w:val="18"/>
                <w:shd w:val="clear" w:color="auto" w:fill="FFFFFF"/>
              </w:rPr>
              <w:t> </w:t>
            </w:r>
            <w:r>
              <w:rPr>
                <w:rFonts w:ascii="Segoe UI" w:hAnsi="Segoe UI" w:cs="Segoe UI"/>
                <w:color w:val="212121"/>
                <w:sz w:val="18"/>
                <w:shd w:val="clear" w:color="auto" w:fill="FFFFFF"/>
              </w:rPr>
              <w:t xml:space="preserve">The SA </w:t>
            </w:r>
            <w:r w:rsidRPr="00CD675D">
              <w:rPr>
                <w:rFonts w:ascii="Segoe UI" w:hAnsi="Segoe UI" w:cs="Segoe UI"/>
                <w:color w:val="212121"/>
                <w:sz w:val="18"/>
                <w:shd w:val="clear" w:color="auto" w:fill="FFFFFF"/>
              </w:rPr>
              <w:t>must assess</w:t>
            </w:r>
            <w:r>
              <w:rPr>
                <w:rFonts w:ascii="Segoe UI" w:hAnsi="Segoe UI" w:cs="Segoe UI"/>
                <w:color w:val="212121"/>
                <w:sz w:val="18"/>
                <w:shd w:val="clear" w:color="auto" w:fill="FFFFFF"/>
              </w:rPr>
              <w:t xml:space="preserve"> </w:t>
            </w:r>
            <w:r w:rsidRPr="00CD675D">
              <w:rPr>
                <w:rFonts w:ascii="Segoe UI" w:hAnsi="Segoe UI" w:cs="Segoe UI"/>
                <w:color w:val="212121"/>
                <w:sz w:val="18"/>
                <w:shd w:val="clear" w:color="auto" w:fill="FFFFFF"/>
              </w:rPr>
              <w:t>the educational needs of all eligible children and youth in eligible institutions and community day programs. The needs assessment enables the </w:t>
            </w:r>
            <w:r w:rsidRPr="00CD675D">
              <w:rPr>
                <w:sz w:val="18"/>
              </w:rPr>
              <w:t>SA</w:t>
            </w:r>
            <w:r w:rsidRPr="00CD675D">
              <w:rPr>
                <w:rFonts w:ascii="Segoe UI" w:hAnsi="Segoe UI" w:cs="Segoe UI"/>
                <w:color w:val="212121"/>
                <w:sz w:val="18"/>
                <w:shd w:val="clear" w:color="auto" w:fill="FFFFFF"/>
              </w:rPr>
              <w:t xml:space="preserve"> to identify the unique educational needs of these children and youth and the general instructional areas on which the program will focus. Using the assessment data, </w:t>
            </w:r>
            <w:r>
              <w:rPr>
                <w:rFonts w:ascii="Segoe UI" w:hAnsi="Segoe UI" w:cs="Segoe UI"/>
                <w:color w:val="212121"/>
                <w:sz w:val="18"/>
                <w:shd w:val="clear" w:color="auto" w:fill="FFFFFF"/>
              </w:rPr>
              <w:t>the</w:t>
            </w:r>
            <w:r w:rsidRPr="00CD675D">
              <w:rPr>
                <w:rFonts w:ascii="Segoe UI" w:hAnsi="Segoe UI" w:cs="Segoe UI"/>
                <w:color w:val="212121"/>
                <w:sz w:val="18"/>
                <w:shd w:val="clear" w:color="auto" w:fill="FFFFFF"/>
              </w:rPr>
              <w:t> </w:t>
            </w:r>
            <w:r w:rsidRPr="00CD675D">
              <w:rPr>
                <w:sz w:val="18"/>
              </w:rPr>
              <w:t>SA</w:t>
            </w:r>
            <w:r w:rsidRPr="00CD675D">
              <w:rPr>
                <w:rFonts w:ascii="Segoe UI" w:hAnsi="Segoe UI" w:cs="Segoe UI"/>
                <w:color w:val="212121"/>
                <w:sz w:val="18"/>
                <w:shd w:val="clear" w:color="auto" w:fill="FFFFFF"/>
              </w:rPr>
              <w:t> </w:t>
            </w:r>
            <w:r>
              <w:rPr>
                <w:rFonts w:ascii="Segoe UI" w:hAnsi="Segoe UI" w:cs="Segoe UI"/>
                <w:color w:val="212121"/>
                <w:sz w:val="18"/>
                <w:shd w:val="clear" w:color="auto" w:fill="FFFFFF"/>
              </w:rPr>
              <w:t>should</w:t>
            </w:r>
            <w:r w:rsidRPr="00CD675D">
              <w:rPr>
                <w:rFonts w:ascii="Segoe UI" w:hAnsi="Segoe UI" w:cs="Segoe UI"/>
                <w:color w:val="212121"/>
                <w:sz w:val="18"/>
                <w:shd w:val="clear" w:color="auto" w:fill="FFFFFF"/>
              </w:rPr>
              <w:t xml:space="preserve"> select those most in need of special assistance and determine the specific needs of participating children and youth to ensure that the services provided will be of sufficient size, scope, and quality to enable the participants to make significant progress toward meeting State performance standards. If available funds are insufficient to meet the needs of all eligible youth, those most in need should be served first.</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1769" w:rsidRDefault="00231769" w:rsidP="00CB5143">
            <w:pPr>
              <w:pStyle w:val="ListParagraph"/>
              <w:numPr>
                <w:ilvl w:val="0"/>
                <w:numId w:val="37"/>
              </w:numPr>
              <w:spacing w:after="0" w:line="240" w:lineRule="auto"/>
              <w:rPr>
                <w:rFonts w:cs="Calibri"/>
                <w:sz w:val="18"/>
                <w:szCs w:val="18"/>
              </w:rPr>
            </w:pPr>
            <w:r>
              <w:rPr>
                <w:rFonts w:cs="Calibri"/>
                <w:sz w:val="18"/>
                <w:szCs w:val="18"/>
              </w:rPr>
              <w:t xml:space="preserve">Needs </w:t>
            </w:r>
            <w:r w:rsidR="00945A8F">
              <w:rPr>
                <w:rFonts w:cs="Calibri"/>
                <w:sz w:val="18"/>
                <w:szCs w:val="18"/>
              </w:rPr>
              <w:t>a</w:t>
            </w:r>
            <w:r>
              <w:rPr>
                <w:rFonts w:cs="Calibri"/>
                <w:sz w:val="18"/>
                <w:szCs w:val="18"/>
              </w:rPr>
              <w:t xml:space="preserve">ssessment &amp; </w:t>
            </w:r>
            <w:r w:rsidR="00945A8F">
              <w:rPr>
                <w:rFonts w:cs="Calibri"/>
                <w:sz w:val="18"/>
                <w:szCs w:val="18"/>
              </w:rPr>
              <w:t>e</w:t>
            </w:r>
            <w:r>
              <w:rPr>
                <w:rFonts w:cs="Calibri"/>
                <w:sz w:val="18"/>
                <w:szCs w:val="18"/>
              </w:rPr>
              <w:t xml:space="preserve">ducationally </w:t>
            </w:r>
            <w:r w:rsidR="00945A8F">
              <w:rPr>
                <w:rFonts w:cs="Calibri"/>
                <w:sz w:val="18"/>
                <w:szCs w:val="18"/>
              </w:rPr>
              <w:t>o</w:t>
            </w:r>
            <w:r>
              <w:rPr>
                <w:rFonts w:cs="Calibri"/>
                <w:sz w:val="18"/>
                <w:szCs w:val="18"/>
              </w:rPr>
              <w:t>bjective criteria</w:t>
            </w:r>
            <w:r w:rsidR="00945A8F">
              <w:rPr>
                <w:rFonts w:cs="Calibri"/>
                <w:sz w:val="18"/>
                <w:szCs w:val="18"/>
              </w:rPr>
              <w:t xml:space="preserve"> for determining services for students</w:t>
            </w:r>
          </w:p>
          <w:p w:rsidR="00945A8F" w:rsidRDefault="00CD675D" w:rsidP="00945A8F">
            <w:pPr>
              <w:pStyle w:val="ListParagraph"/>
              <w:numPr>
                <w:ilvl w:val="0"/>
                <w:numId w:val="37"/>
              </w:numPr>
              <w:spacing w:after="0" w:line="240" w:lineRule="auto"/>
              <w:rPr>
                <w:rFonts w:cs="Calibri"/>
                <w:sz w:val="18"/>
                <w:szCs w:val="18"/>
              </w:rPr>
            </w:pPr>
            <w:r w:rsidRPr="00CD675D">
              <w:rPr>
                <w:rFonts w:cs="Calibri"/>
                <w:sz w:val="18"/>
                <w:szCs w:val="18"/>
              </w:rPr>
              <w:t xml:space="preserve">Individual </w:t>
            </w:r>
            <w:r w:rsidR="00231769">
              <w:rPr>
                <w:rFonts w:cs="Calibri"/>
                <w:sz w:val="18"/>
                <w:szCs w:val="18"/>
              </w:rPr>
              <w:t>facility/</w:t>
            </w:r>
            <w:r w:rsidRPr="00CD675D">
              <w:rPr>
                <w:rFonts w:cs="Calibri"/>
                <w:sz w:val="18"/>
                <w:szCs w:val="18"/>
              </w:rPr>
              <w:t>program plans</w:t>
            </w:r>
            <w:r w:rsidR="00945A8F">
              <w:rPr>
                <w:rFonts w:cs="Calibri"/>
                <w:sz w:val="18"/>
                <w:szCs w:val="18"/>
              </w:rPr>
              <w:t xml:space="preserve"> by location </w:t>
            </w:r>
          </w:p>
          <w:p w:rsidR="00945A8F" w:rsidRPr="00945A8F" w:rsidRDefault="00945A8F" w:rsidP="00945A8F">
            <w:pPr>
              <w:pStyle w:val="ListParagraph"/>
              <w:numPr>
                <w:ilvl w:val="0"/>
                <w:numId w:val="37"/>
              </w:numPr>
              <w:spacing w:after="0" w:line="240" w:lineRule="auto"/>
              <w:rPr>
                <w:rFonts w:cs="Calibri"/>
                <w:sz w:val="18"/>
                <w:szCs w:val="18"/>
              </w:rPr>
            </w:pPr>
            <w:r>
              <w:rPr>
                <w:rFonts w:cs="Calibri"/>
                <w:sz w:val="18"/>
                <w:szCs w:val="18"/>
              </w:rPr>
              <w:t>Interventions &amp; support service provided at each site</w:t>
            </w: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D675D" w:rsidRPr="00CD675D" w:rsidRDefault="00CD675D" w:rsidP="00CB5143">
            <w:pPr>
              <w:rPr>
                <w:rFonts w:cs="Calibri"/>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D675D" w:rsidRPr="00CD675D" w:rsidRDefault="00CD675D" w:rsidP="00CB5143">
            <w:pPr>
              <w:rPr>
                <w:rFonts w:cs="Calibri"/>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D675D" w:rsidRPr="00CD675D" w:rsidRDefault="00CD675D" w:rsidP="00CB5143">
            <w:pPr>
              <w:rPr>
                <w:rFonts w:cs="Calibri"/>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D675D" w:rsidRPr="00CD675D" w:rsidRDefault="00CD675D" w:rsidP="00CB5143">
            <w:pPr>
              <w:rPr>
                <w:rFonts w:cs="Calibri"/>
                <w:b/>
                <w:sz w:val="18"/>
              </w:rPr>
            </w:pPr>
          </w:p>
        </w:tc>
      </w:tr>
      <w:bookmarkEnd w:id="4"/>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t>ND-2</w:t>
            </w:r>
            <w:r w:rsidRPr="00CD675D">
              <w:br/>
            </w:r>
            <w:r w:rsidRPr="00CD675D">
              <w:rPr>
                <w:sz w:val="18"/>
              </w:rPr>
              <w:t>(Subpart 1 &amp; 2)</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r w:rsidRPr="00CD675D">
              <w:rPr>
                <w:rFonts w:cs="Calibri"/>
                <w:b/>
                <w:bCs/>
                <w:sz w:val="18"/>
              </w:rPr>
              <w:t>Counting</w:t>
            </w:r>
            <w:r w:rsidRPr="00CD675D">
              <w:br/>
            </w:r>
            <w:r w:rsidRPr="00CD675D">
              <w:rPr>
                <w:rFonts w:cs="Calibri"/>
                <w:sz w:val="18"/>
              </w:rPr>
              <w:t>The SA/LEA facilitates the timely completion/submission of the annual N/D count for any state identified neglected, delinquent, or at-risk program residing within their state/school district boundaries.</w:t>
            </w:r>
          </w:p>
          <w:p w:rsidR="00F8623E" w:rsidRPr="00CD675D" w:rsidRDefault="00F8623E" w:rsidP="00CB5143">
            <w:pPr>
              <w:rPr>
                <w:rFonts w:cs="Calibri"/>
                <w:sz w:val="18"/>
              </w:rPr>
            </w:pPr>
            <w:r w:rsidRPr="00CD675D">
              <w:rPr>
                <w:rFonts w:cs="Calibri"/>
                <w:sz w:val="18"/>
              </w:rPr>
              <w:t>TIPD Subpart 1: Section 1412(a)(1)(A)</w:t>
            </w:r>
            <w:r w:rsidRPr="00CD675D">
              <w:br/>
            </w:r>
            <w:r w:rsidRPr="00CD675D">
              <w:rPr>
                <w:rFonts w:cs="Calibri"/>
                <w:sz w:val="18"/>
              </w:rPr>
              <w:t xml:space="preserve">TIPD Subpart 2: Section 1422(a) &amp; (c)  </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pStyle w:val="ListParagraph"/>
              <w:numPr>
                <w:ilvl w:val="0"/>
                <w:numId w:val="37"/>
              </w:numPr>
              <w:spacing w:after="0" w:line="240" w:lineRule="auto"/>
              <w:rPr>
                <w:rFonts w:cs="Calibri"/>
                <w:sz w:val="18"/>
                <w:szCs w:val="18"/>
              </w:rPr>
            </w:pPr>
            <w:r w:rsidRPr="00CD675D">
              <w:rPr>
                <w:rFonts w:cs="Calibri"/>
                <w:sz w:val="18"/>
                <w:szCs w:val="18"/>
              </w:rPr>
              <w:t xml:space="preserve">Completed Title I-D Annual Count </w:t>
            </w:r>
          </w:p>
          <w:p w:rsidR="00F8623E" w:rsidRPr="00CD675D" w:rsidRDefault="00F8623E" w:rsidP="00CB5143">
            <w:pPr>
              <w:rPr>
                <w:rFonts w:cs="Calibri"/>
                <w:sz w:val="18"/>
              </w:rPr>
            </w:pP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b/>
                <w:sz w:val="18"/>
              </w:rPr>
            </w:pPr>
          </w:p>
        </w:tc>
      </w:tr>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t>ND-3</w:t>
            </w:r>
            <w:r w:rsidRPr="00CD675D">
              <w:br/>
            </w:r>
            <w:r w:rsidRPr="00CD675D">
              <w:rPr>
                <w:sz w:val="18"/>
              </w:rPr>
              <w:t>(Subpart 1 &amp; 2)</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b/>
                <w:sz w:val="18"/>
              </w:rPr>
            </w:pPr>
            <w:r w:rsidRPr="00CD675D">
              <w:rPr>
                <w:rFonts w:cs="Calibri"/>
                <w:b/>
                <w:bCs/>
                <w:sz w:val="18"/>
              </w:rPr>
              <w:t>Evaluation of Program</w:t>
            </w:r>
          </w:p>
          <w:p w:rsidR="00F8623E" w:rsidRPr="00CD675D" w:rsidRDefault="00F8623E" w:rsidP="00CB5143">
            <w:pPr>
              <w:rPr>
                <w:rFonts w:cs="Calibri"/>
                <w:sz w:val="18"/>
              </w:rPr>
            </w:pPr>
            <w:r w:rsidRPr="00CD675D">
              <w:rPr>
                <w:rFonts w:cs="Calibri"/>
                <w:sz w:val="18"/>
              </w:rPr>
              <w:t>SA/LEA regularly evaluates their program to determine the impact on students to:</w:t>
            </w:r>
            <w:r w:rsidRPr="00CD675D">
              <w:br/>
            </w:r>
            <w:r w:rsidRPr="00CD675D">
              <w:rPr>
                <w:rFonts w:cs="Calibri"/>
                <w:sz w:val="18"/>
              </w:rPr>
              <w:t>- graduate from high school</w:t>
            </w:r>
            <w:r w:rsidRPr="00CD675D">
              <w:br/>
            </w:r>
            <w:r w:rsidRPr="00CD675D">
              <w:rPr>
                <w:rFonts w:cs="Calibri"/>
                <w:sz w:val="18"/>
              </w:rPr>
              <w:t>-accrue school credits</w:t>
            </w:r>
            <w:r w:rsidRPr="00CD675D">
              <w:br/>
            </w:r>
            <w:r w:rsidRPr="00CD675D">
              <w:rPr>
                <w:rFonts w:cs="Calibri"/>
                <w:sz w:val="18"/>
              </w:rPr>
              <w:t>-to complete high school (or equivalency requirements) and obtain employment after leaving the correctional facility</w:t>
            </w:r>
            <w:r w:rsidRPr="00CD675D">
              <w:br/>
            </w:r>
            <w:r w:rsidRPr="00CD675D">
              <w:rPr>
                <w:rFonts w:cs="Calibri"/>
                <w:sz w:val="18"/>
              </w:rPr>
              <w:lastRenderedPageBreak/>
              <w:t>-as appropriate, to participate in postsecondary ed and job training programs.</w:t>
            </w:r>
          </w:p>
          <w:p w:rsidR="00F8623E" w:rsidRPr="00CD675D" w:rsidRDefault="00F8623E" w:rsidP="00CB5143">
            <w:pPr>
              <w:rPr>
                <w:rFonts w:cs="Calibri"/>
                <w:sz w:val="18"/>
              </w:rPr>
            </w:pPr>
            <w:r w:rsidRPr="00CD675D">
              <w:rPr>
                <w:rFonts w:cs="Calibri"/>
                <w:sz w:val="18"/>
              </w:rPr>
              <w:t xml:space="preserve">SA/LEA uses results of evaluation to plan and improve programs for participating children and youth.  </w:t>
            </w:r>
            <w:r w:rsidRPr="00CD675D">
              <w:br/>
            </w:r>
            <w:r w:rsidRPr="00CD675D">
              <w:rPr>
                <w:rFonts w:cs="Calibri"/>
                <w:sz w:val="18"/>
              </w:rPr>
              <w:t>TIPD-Section 1431</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lastRenderedPageBreak/>
              <w:t xml:space="preserve">Multiple data sources were used (list of data sources and data analysis records) </w:t>
            </w:r>
          </w:p>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t>Written Program Plan &amp; Goals</w:t>
            </w:r>
          </w:p>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t xml:space="preserve">Data review/analysis process </w:t>
            </w:r>
          </w:p>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t>Completed needs assessment</w:t>
            </w:r>
          </w:p>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t xml:space="preserve">Multiple data sources were used (list of data sources and data analysis records) </w:t>
            </w:r>
          </w:p>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lastRenderedPageBreak/>
              <w:t xml:space="preserve">Use of a variety of program evaluation tools (surveys, classroom observations, safety records, assessments)  </w:t>
            </w:r>
          </w:p>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t xml:space="preserve">Evidence of on-going monitoring of program goals (Staff meeting agendas/minutes, monitoring documents and reports) </w:t>
            </w:r>
          </w:p>
          <w:p w:rsidR="00F8623E" w:rsidRPr="00CD675D" w:rsidRDefault="00F8623E" w:rsidP="00CB5143">
            <w:pPr>
              <w:pStyle w:val="ListParagraph"/>
              <w:numPr>
                <w:ilvl w:val="0"/>
                <w:numId w:val="37"/>
              </w:numPr>
              <w:spacing w:after="0" w:line="240" w:lineRule="auto"/>
              <w:rPr>
                <w:rFonts w:cs="Calibri"/>
                <w:color w:val="3B3B3B" w:themeColor="text1" w:themeTint="E6"/>
                <w:sz w:val="18"/>
                <w:szCs w:val="18"/>
              </w:rPr>
            </w:pPr>
            <w:r w:rsidRPr="00CD675D">
              <w:rPr>
                <w:rFonts w:cs="Calibri"/>
                <w:color w:val="3B3B3B" w:themeColor="text1" w:themeTint="E6"/>
                <w:sz w:val="18"/>
                <w:szCs w:val="18"/>
              </w:rPr>
              <w:t xml:space="preserve">Evidence that previous evaluation </w:t>
            </w:r>
            <w:proofErr w:type="gramStart"/>
            <w:r w:rsidRPr="00CD675D">
              <w:rPr>
                <w:rFonts w:cs="Calibri"/>
                <w:color w:val="3B3B3B" w:themeColor="text1" w:themeTint="E6"/>
                <w:sz w:val="18"/>
                <w:szCs w:val="18"/>
              </w:rPr>
              <w:t>are</w:t>
            </w:r>
            <w:proofErr w:type="gramEnd"/>
            <w:r w:rsidRPr="00CD675D">
              <w:rPr>
                <w:rFonts w:cs="Calibri"/>
                <w:color w:val="3B3B3B" w:themeColor="text1" w:themeTint="E6"/>
                <w:sz w:val="18"/>
                <w:szCs w:val="18"/>
              </w:rPr>
              <w:t xml:space="preserve"> being used for planning of new projects or goals (Needs assessment, program improvement plans) </w:t>
            </w: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Calibri"/>
                <w:b/>
                <w:sz w:val="18"/>
              </w:rPr>
            </w:pPr>
          </w:p>
        </w:tc>
      </w:tr>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t>ND-4</w:t>
            </w:r>
            <w:r w:rsidRPr="00CD675D">
              <w:br/>
            </w:r>
            <w:r w:rsidRPr="00CD675D">
              <w:rPr>
                <w:sz w:val="18"/>
              </w:rPr>
              <w:t xml:space="preserve">(Subpart 1 &amp; 2) </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b/>
                <w:sz w:val="18"/>
              </w:rPr>
            </w:pPr>
            <w:r w:rsidRPr="00CD675D">
              <w:rPr>
                <w:b/>
                <w:sz w:val="18"/>
              </w:rPr>
              <w:t>Staffing &amp; Professional Development</w:t>
            </w:r>
          </w:p>
          <w:p w:rsidR="00F8623E" w:rsidRPr="00CD675D" w:rsidRDefault="00F8623E" w:rsidP="00CB5143">
            <w:pPr>
              <w:rPr>
                <w:sz w:val="18"/>
              </w:rPr>
            </w:pPr>
            <w:r w:rsidRPr="00CD675D">
              <w:rPr>
                <w:rFonts w:cs="Calibri"/>
                <w:sz w:val="18"/>
              </w:rPr>
              <w:t xml:space="preserve">Teachers and other qualified staff, who provide services to neglected, delinquent, or at-risk youth, receive appropriate professional development to help them meet the unique needs of students.  </w:t>
            </w:r>
          </w:p>
          <w:p w:rsidR="00F8623E" w:rsidRPr="00CD675D" w:rsidRDefault="00F8623E" w:rsidP="00CB5143">
            <w:pPr>
              <w:rPr>
                <w:sz w:val="18"/>
              </w:rPr>
            </w:pPr>
            <w:r w:rsidRPr="00CD675D">
              <w:rPr>
                <w:rFonts w:cs="Calibri"/>
                <w:sz w:val="18"/>
              </w:rPr>
              <w:t>TIPD Subpart 1: Section 1414(c</w:t>
            </w:r>
            <w:proofErr w:type="gramStart"/>
            <w:r w:rsidRPr="00CD675D">
              <w:rPr>
                <w:rFonts w:cs="Calibri"/>
                <w:sz w:val="18"/>
              </w:rPr>
              <w:t>)(</w:t>
            </w:r>
            <w:proofErr w:type="gramEnd"/>
            <w:r w:rsidRPr="00CD675D">
              <w:rPr>
                <w:rFonts w:cs="Calibri"/>
                <w:sz w:val="18"/>
              </w:rPr>
              <w:t>10)</w:t>
            </w:r>
            <w:r w:rsidRPr="00CD675D">
              <w:br/>
            </w:r>
            <w:r w:rsidRPr="00CD675D">
              <w:rPr>
                <w:rFonts w:cs="Calibri"/>
                <w:sz w:val="18"/>
              </w:rPr>
              <w:t>TIPD Subpart 2: Section 1425(5)</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Current list of all personnel (instructional &amp; administrative staff paid with Title 1-D funds.</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Teachers teaching core academic subjects must meet state licensing requirements.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Safety plan is in-place and staff are aware of processes and procedures.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Staff participate in SDE provided training as appropriate. (Conferences, regional sessions, webinars, etc.)</w:t>
            </w:r>
          </w:p>
          <w:p w:rsidR="00F8623E" w:rsidRPr="00CD675D" w:rsidRDefault="00F8623E" w:rsidP="00CB5143">
            <w:pPr>
              <w:rPr>
                <w:sz w:val="18"/>
              </w:rPr>
            </w:pPr>
            <w:r w:rsidRPr="00CD675D">
              <w:rPr>
                <w:sz w:val="18"/>
              </w:rPr>
              <w:t>Professional development activities support instructional goals and include analysis of student achievement data. (Program goals)</w:t>
            </w: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rFonts w:cs="Arial"/>
                <w:sz w:val="18"/>
              </w:rPr>
            </w:pPr>
          </w:p>
        </w:tc>
      </w:tr>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t>ND-5</w:t>
            </w:r>
            <w:r w:rsidRPr="00CD675D">
              <w:br/>
            </w:r>
            <w:r w:rsidRPr="00CD675D">
              <w:rPr>
                <w:sz w:val="18"/>
              </w:rPr>
              <w:t>(Subpart 1 &amp; 2)</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b/>
                <w:bCs/>
                <w:sz w:val="18"/>
              </w:rPr>
              <w:t>Instruction</w:t>
            </w:r>
            <w:r w:rsidRPr="00CD675D">
              <w:br/>
            </w:r>
            <w:r w:rsidRPr="00CD675D">
              <w:rPr>
                <w:sz w:val="18"/>
              </w:rPr>
              <w:t xml:space="preserve">The SA/LEA supports programing and coordination with local N/D facilities to meet </w:t>
            </w:r>
            <w:r w:rsidRPr="00CD675D">
              <w:rPr>
                <w:sz w:val="18"/>
                <w:u w:val="single"/>
              </w:rPr>
              <w:t>the unique needs of delinquent and at-risk youth</w:t>
            </w:r>
            <w:r w:rsidRPr="00CD675D">
              <w:rPr>
                <w:sz w:val="18"/>
              </w:rPr>
              <w:t xml:space="preserve"> and ensure they are participating in an education program </w:t>
            </w:r>
            <w:r w:rsidRPr="00CD675D">
              <w:rPr>
                <w:sz w:val="18"/>
                <w:u w:val="single"/>
              </w:rPr>
              <w:t>comparable</w:t>
            </w:r>
            <w:r w:rsidRPr="00CD675D">
              <w:rPr>
                <w:sz w:val="18"/>
              </w:rPr>
              <w:t xml:space="preserve"> to one operating in the local school such youth would attend. </w:t>
            </w:r>
            <w:r w:rsidRPr="00CD675D">
              <w:br/>
            </w:r>
            <w:r w:rsidRPr="00CD675D">
              <w:rPr>
                <w:sz w:val="18"/>
              </w:rPr>
              <w:t>TIPD Section 1401</w:t>
            </w:r>
            <w:r w:rsidRPr="00CD675D">
              <w:br/>
            </w:r>
            <w:r w:rsidRPr="00CD675D">
              <w:rPr>
                <w:sz w:val="18"/>
              </w:rPr>
              <w:t>TIPD Subpart 2: Section 1423(3), (5)</w:t>
            </w:r>
          </w:p>
          <w:p w:rsidR="00F8623E" w:rsidRPr="00CD675D" w:rsidRDefault="00F8623E" w:rsidP="00CB5143">
            <w:pPr>
              <w:spacing w:after="180" w:line="288" w:lineRule="auto"/>
              <w:rPr>
                <w:rFonts w:eastAsia="Arial"/>
                <w:szCs w:val="24"/>
              </w:rPr>
            </w:pPr>
            <w:r w:rsidRPr="00CD675D">
              <w:rPr>
                <w:sz w:val="18"/>
                <w:u w:val="single"/>
              </w:rPr>
              <w:t>Special Education</w:t>
            </w:r>
            <w:r w:rsidRPr="00CD675D">
              <w:rPr>
                <w:sz w:val="18"/>
              </w:rPr>
              <w:t>:  The SA/LEA ensures that facilities are aware of students with disabilities and student IEPs in order to meet existing IEPs</w:t>
            </w:r>
            <w:r w:rsidRPr="00CD675D">
              <w:br/>
            </w:r>
            <w:r w:rsidRPr="00CD675D">
              <w:rPr>
                <w:sz w:val="18"/>
              </w:rPr>
              <w:lastRenderedPageBreak/>
              <w:t>TIPD Subpart 1: Section 1414(c</w:t>
            </w:r>
            <w:proofErr w:type="gramStart"/>
            <w:r w:rsidRPr="00CD675D">
              <w:rPr>
                <w:sz w:val="18"/>
              </w:rPr>
              <w:t>)(</w:t>
            </w:r>
            <w:proofErr w:type="gramEnd"/>
            <w:r w:rsidRPr="00CD675D">
              <w:rPr>
                <w:sz w:val="18"/>
              </w:rPr>
              <w:t>15)</w:t>
            </w:r>
            <w:r w:rsidRPr="00CD675D">
              <w:br/>
            </w:r>
            <w:r w:rsidRPr="00CD675D">
              <w:rPr>
                <w:sz w:val="18"/>
              </w:rPr>
              <w:t>TIPD Subpart 2: Section 1423(12)</w:t>
            </w:r>
          </w:p>
          <w:p w:rsidR="00F8623E" w:rsidRPr="00CD675D" w:rsidRDefault="00F8623E" w:rsidP="00CB5143">
            <w:pPr>
              <w:rPr>
                <w:rFonts w:cs="Calibri"/>
                <w:sz w:val="18"/>
                <w:u w:val="single"/>
              </w:rPr>
            </w:pPr>
            <w:r w:rsidRPr="00CD675D">
              <w:rPr>
                <w:sz w:val="18"/>
                <w:u w:val="single"/>
              </w:rPr>
              <w:t xml:space="preserve">Communication/Coordination:   </w:t>
            </w:r>
            <w:r w:rsidRPr="00CD675D">
              <w:rPr>
                <w:rFonts w:cs="Calibri"/>
                <w:b/>
                <w:bCs/>
                <w:sz w:val="18"/>
              </w:rPr>
              <w:t>To the extent possible</w:t>
            </w:r>
            <w:r w:rsidRPr="00CD675D">
              <w:rPr>
                <w:rFonts w:cs="Calibri"/>
                <w:sz w:val="18"/>
              </w:rPr>
              <w:t>, use technology to assist in coordinating educational programs between the N or D Facility and</w:t>
            </w:r>
            <w:r w:rsidRPr="00CD675D">
              <w:rPr>
                <w:rFonts w:cs="Calibri"/>
                <w:sz w:val="18"/>
                <w:u w:val="single"/>
              </w:rPr>
              <w:t xml:space="preserve"> </w:t>
            </w:r>
            <w:r w:rsidRPr="00CD675D">
              <w:rPr>
                <w:rFonts w:cs="Calibri"/>
                <w:sz w:val="18"/>
              </w:rPr>
              <w:t xml:space="preserve">the community school; </w:t>
            </w:r>
            <w:r w:rsidRPr="00CD675D">
              <w:br/>
            </w:r>
            <w:r w:rsidRPr="00CD675D">
              <w:rPr>
                <w:rFonts w:cs="Calibri"/>
                <w:sz w:val="18"/>
              </w:rPr>
              <w:t>TIPD Subpart 1: Section 1414(c</w:t>
            </w:r>
            <w:proofErr w:type="gramStart"/>
            <w:r w:rsidRPr="00CD675D">
              <w:rPr>
                <w:rFonts w:cs="Calibri"/>
                <w:sz w:val="18"/>
              </w:rPr>
              <w:t>)(</w:t>
            </w:r>
            <w:proofErr w:type="gramEnd"/>
            <w:r w:rsidRPr="00CD675D">
              <w:rPr>
                <w:rFonts w:cs="Calibri"/>
                <w:sz w:val="18"/>
              </w:rPr>
              <w:t>11)</w:t>
            </w:r>
            <w:r w:rsidRPr="00CD675D">
              <w:br/>
            </w:r>
            <w:r w:rsidRPr="00CD675D">
              <w:rPr>
                <w:rFonts w:cs="Calibri"/>
                <w:sz w:val="18"/>
              </w:rPr>
              <w:t>TIPD Subpart 2: Section 1425(7)</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lastRenderedPageBreak/>
              <w:t>Each course offered in the program uses state standards and objectives. (Curriculum docs, lesson plans)</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Student/Teacher ratios comply with existing policy and procedures.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Pre- and post-tests are administered to determine student need.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Programing is designed to help student meet learning goals.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Process for identifying and assisting students experiencing difficulty in meeting standards. (Lesson plans, IEP, etc.)</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State tests or industry exams are administer</w:t>
            </w:r>
            <w:r w:rsidR="00120A91">
              <w:rPr>
                <w:color w:val="3B3B3B" w:themeColor="text1" w:themeTint="E6"/>
                <w:sz w:val="18"/>
                <w:szCs w:val="18"/>
              </w:rPr>
              <w:t>ed</w:t>
            </w:r>
            <w:r w:rsidRPr="00CD675D">
              <w:rPr>
                <w:color w:val="3B3B3B" w:themeColor="text1" w:themeTint="E6"/>
                <w:sz w:val="18"/>
                <w:szCs w:val="18"/>
              </w:rPr>
              <w:t xml:space="preserve"> or accessible in all course, where applicable.</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lastRenderedPageBreak/>
              <w:t xml:space="preserve">Transcripts and diplomas reflect the credits earned for courses offered/taken while in an N or D program or facility.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GED preparation materials and instruction are utilized where appropriate.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Description of the efforts participating school will make to ensure correctional facilities working with children and youth are aware of a child or youth’s existing individualized education program, IEP. (Written plan, communication logs) </w:t>
            </w: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b/>
                <w:sz w:val="18"/>
              </w:rPr>
            </w:pPr>
            <w:r w:rsidRPr="00CD675D">
              <w:rPr>
                <w:sz w:val="18"/>
              </w:rPr>
              <w:t xml:space="preserve"> </w:t>
            </w:r>
          </w:p>
        </w:tc>
      </w:tr>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t>ND-6</w:t>
            </w:r>
            <w:r w:rsidRPr="00CD675D">
              <w:br/>
            </w:r>
            <w:r w:rsidRPr="00CD675D">
              <w:rPr>
                <w:sz w:val="18"/>
              </w:rPr>
              <w:t>(Subpart 1&amp;2)</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b/>
                <w:sz w:val="18"/>
              </w:rPr>
            </w:pPr>
            <w:r w:rsidRPr="00CD675D">
              <w:rPr>
                <w:b/>
                <w:sz w:val="18"/>
              </w:rPr>
              <w:t>Evaluation of Student Achievement</w:t>
            </w:r>
          </w:p>
          <w:p w:rsidR="00F8623E" w:rsidRPr="00CD675D" w:rsidRDefault="00F8623E" w:rsidP="00CB5143">
            <w:pPr>
              <w:rPr>
                <w:sz w:val="18"/>
              </w:rPr>
            </w:pPr>
            <w:r w:rsidRPr="00CD675D">
              <w:rPr>
                <w:sz w:val="18"/>
              </w:rPr>
              <w:t>LEA/SEA shall evaluate the effectiveness of Title I-D, Subpart 1 or 2 programs and collaborative partnership programs administered within N or D facilities to determine the program’s impact on the ability of participants to:</w:t>
            </w:r>
          </w:p>
          <w:p w:rsidR="00F8623E" w:rsidRPr="00CD675D" w:rsidRDefault="00F8623E" w:rsidP="00CB5143">
            <w:pPr>
              <w:rPr>
                <w:sz w:val="18"/>
              </w:rPr>
            </w:pPr>
            <w:r w:rsidRPr="00CD675D">
              <w:rPr>
                <w:sz w:val="18"/>
              </w:rPr>
              <w:t xml:space="preserve">1)maintain and improve educational achievement </w:t>
            </w:r>
            <w:r w:rsidRPr="00CD675D">
              <w:rPr>
                <w:sz w:val="18"/>
              </w:rPr>
              <w:br/>
            </w:r>
            <w:proofErr w:type="gramStart"/>
            <w:r w:rsidRPr="00CD675D">
              <w:rPr>
                <w:sz w:val="18"/>
              </w:rPr>
              <w:t>2)graduate</w:t>
            </w:r>
            <w:proofErr w:type="gramEnd"/>
            <w:r w:rsidRPr="00CD675D">
              <w:rPr>
                <w:sz w:val="18"/>
              </w:rPr>
              <w:t xml:space="preserve"> from high school</w:t>
            </w:r>
            <w:r w:rsidRPr="00CD675D">
              <w:rPr>
                <w:sz w:val="18"/>
              </w:rPr>
              <w:br/>
              <w:t>3)accrue school credits toward grade promotion and graduation</w:t>
            </w:r>
            <w:r w:rsidRPr="00CD675D">
              <w:rPr>
                <w:sz w:val="18"/>
              </w:rPr>
              <w:br/>
              <w:t xml:space="preserve">4)as appropriate, compete high school equivalency requirements </w:t>
            </w:r>
            <w:r w:rsidRPr="00CD675D">
              <w:rPr>
                <w:sz w:val="18"/>
              </w:rPr>
              <w:br/>
              <w:t>5)as appropriate, participate in postsecondary education and job training programs</w:t>
            </w:r>
            <w:r w:rsidRPr="00CD675D">
              <w:rPr>
                <w:sz w:val="18"/>
              </w:rPr>
              <w:br/>
              <w:t>6)obtain employment after leaving a N or D program/facility</w:t>
            </w:r>
            <w:r w:rsidRPr="00CD675D">
              <w:rPr>
                <w:sz w:val="18"/>
              </w:rPr>
              <w:br/>
              <w:t>TIPD-Section 1431(a)</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Completed Title I-D Annual Evaluation </w:t>
            </w:r>
          </w:p>
          <w:p w:rsidR="00F8623E" w:rsidRPr="00CD675D" w:rsidRDefault="00F8623E" w:rsidP="00CB5143">
            <w:pPr>
              <w:pStyle w:val="ListParagraph"/>
              <w:numPr>
                <w:ilvl w:val="0"/>
                <w:numId w:val="27"/>
              </w:numPr>
              <w:spacing w:after="0" w:line="240" w:lineRule="auto"/>
              <w:rPr>
                <w:color w:val="3B3B3B" w:themeColor="text1" w:themeTint="E6"/>
                <w:sz w:val="18"/>
                <w:szCs w:val="18"/>
              </w:rPr>
            </w:pPr>
            <w:r w:rsidRPr="00CD675D">
              <w:rPr>
                <w:color w:val="3B3B3B" w:themeColor="text1" w:themeTint="E6"/>
                <w:sz w:val="18"/>
                <w:szCs w:val="18"/>
              </w:rPr>
              <w:t xml:space="preserve">Enrollment &amp; number of days/year educational program operates </w:t>
            </w:r>
          </w:p>
          <w:p w:rsidR="00F8623E" w:rsidRPr="00CD675D" w:rsidRDefault="00F8623E" w:rsidP="00CB5143">
            <w:pPr>
              <w:pStyle w:val="ListParagraph"/>
              <w:numPr>
                <w:ilvl w:val="0"/>
                <w:numId w:val="27"/>
              </w:numPr>
              <w:spacing w:after="0" w:line="240" w:lineRule="auto"/>
              <w:rPr>
                <w:color w:val="3B3B3B" w:themeColor="text1" w:themeTint="E6"/>
                <w:sz w:val="18"/>
                <w:szCs w:val="18"/>
              </w:rPr>
            </w:pPr>
            <w:r w:rsidRPr="00CD675D">
              <w:rPr>
                <w:color w:val="3B3B3B" w:themeColor="text1" w:themeTint="E6"/>
                <w:sz w:val="18"/>
                <w:szCs w:val="18"/>
              </w:rPr>
              <w:t xml:space="preserve">Disaggregated participant data (gender, race, ethnicity, age, </w:t>
            </w:r>
            <w:proofErr w:type="gramStart"/>
            <w:r w:rsidRPr="00CD675D">
              <w:rPr>
                <w:color w:val="3B3B3B" w:themeColor="text1" w:themeTint="E6"/>
                <w:sz w:val="18"/>
                <w:szCs w:val="18"/>
              </w:rPr>
              <w:t>students</w:t>
            </w:r>
            <w:proofErr w:type="gramEnd"/>
            <w:r w:rsidRPr="00CD675D">
              <w:rPr>
                <w:color w:val="3B3B3B" w:themeColor="text1" w:themeTint="E6"/>
                <w:sz w:val="18"/>
                <w:szCs w:val="18"/>
              </w:rPr>
              <w:t xml:space="preserve"> w/ disabilities)</w:t>
            </w:r>
          </w:p>
          <w:p w:rsidR="00F8623E" w:rsidRPr="00CD675D" w:rsidRDefault="00F8623E" w:rsidP="00CB5143">
            <w:pPr>
              <w:pStyle w:val="ListParagraph"/>
              <w:numPr>
                <w:ilvl w:val="0"/>
                <w:numId w:val="27"/>
              </w:numPr>
              <w:spacing w:after="0" w:line="240" w:lineRule="auto"/>
              <w:rPr>
                <w:color w:val="3B3B3B" w:themeColor="text1" w:themeTint="E6"/>
                <w:sz w:val="18"/>
                <w:szCs w:val="18"/>
              </w:rPr>
            </w:pPr>
            <w:r w:rsidRPr="00CD675D">
              <w:rPr>
                <w:color w:val="3B3B3B" w:themeColor="text1" w:themeTint="E6"/>
                <w:sz w:val="18"/>
                <w:szCs w:val="18"/>
              </w:rPr>
              <w:t>Outcomes while in the program (academic &amp; vocational)</w:t>
            </w:r>
          </w:p>
          <w:p w:rsidR="00F8623E" w:rsidRPr="00CD675D" w:rsidRDefault="00F8623E" w:rsidP="00CB5143">
            <w:pPr>
              <w:pStyle w:val="ListParagraph"/>
              <w:numPr>
                <w:ilvl w:val="0"/>
                <w:numId w:val="27"/>
              </w:numPr>
              <w:spacing w:after="0" w:line="240" w:lineRule="auto"/>
              <w:rPr>
                <w:color w:val="3B3B3B" w:themeColor="text1" w:themeTint="E6"/>
                <w:sz w:val="18"/>
                <w:szCs w:val="18"/>
              </w:rPr>
            </w:pPr>
            <w:r w:rsidRPr="00CD675D">
              <w:rPr>
                <w:color w:val="3B3B3B" w:themeColor="text1" w:themeTint="E6"/>
                <w:sz w:val="18"/>
                <w:szCs w:val="18"/>
              </w:rPr>
              <w:t>Outcomes after 90 days or release (academic &amp; vocational)</w:t>
            </w:r>
          </w:p>
          <w:p w:rsidR="00F8623E" w:rsidRPr="00CD675D" w:rsidRDefault="00F8623E" w:rsidP="00CB5143">
            <w:pPr>
              <w:pStyle w:val="ListParagraph"/>
              <w:numPr>
                <w:ilvl w:val="0"/>
                <w:numId w:val="27"/>
              </w:numPr>
              <w:spacing w:after="0" w:line="240" w:lineRule="auto"/>
              <w:rPr>
                <w:color w:val="3B3B3B" w:themeColor="text1" w:themeTint="E6"/>
                <w:sz w:val="18"/>
                <w:szCs w:val="18"/>
              </w:rPr>
            </w:pPr>
            <w:r w:rsidRPr="00CD675D">
              <w:rPr>
                <w:color w:val="3B3B3B" w:themeColor="text1" w:themeTint="E6"/>
                <w:sz w:val="18"/>
                <w:szCs w:val="18"/>
              </w:rPr>
              <w:t>Transition Services</w:t>
            </w:r>
          </w:p>
          <w:p w:rsidR="00F8623E" w:rsidRPr="00CD675D" w:rsidRDefault="00F8623E" w:rsidP="00CB5143">
            <w:pPr>
              <w:pStyle w:val="ListParagraph"/>
              <w:numPr>
                <w:ilvl w:val="0"/>
                <w:numId w:val="27"/>
              </w:numPr>
              <w:spacing w:after="0" w:line="240" w:lineRule="auto"/>
              <w:rPr>
                <w:color w:val="3B3B3B" w:themeColor="text1" w:themeTint="E6"/>
                <w:sz w:val="18"/>
                <w:szCs w:val="18"/>
              </w:rPr>
            </w:pPr>
            <w:r w:rsidRPr="00CD675D">
              <w:rPr>
                <w:color w:val="3B3B3B" w:themeColor="text1" w:themeTint="E6"/>
                <w:sz w:val="18"/>
                <w:szCs w:val="18"/>
              </w:rPr>
              <w:t xml:space="preserve">Pre-Post Academic Performance (Reading &amp; Math)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Data review/analysis process</w:t>
            </w:r>
          </w:p>
          <w:p w:rsidR="00F8623E" w:rsidRPr="00CD675D" w:rsidRDefault="00F8623E" w:rsidP="00CB5143">
            <w:pPr>
              <w:rPr>
                <w:sz w:val="18"/>
              </w:rPr>
            </w:pP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r>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t>ND-7</w:t>
            </w:r>
            <w:r w:rsidRPr="00CD675D">
              <w:br/>
            </w:r>
            <w:r w:rsidRPr="00CD675D">
              <w:rPr>
                <w:sz w:val="18"/>
              </w:rPr>
              <w:t>(Subpart 1&amp;2)</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b/>
                <w:sz w:val="18"/>
              </w:rPr>
            </w:pPr>
            <w:r w:rsidRPr="00CD675D">
              <w:rPr>
                <w:b/>
                <w:sz w:val="18"/>
              </w:rPr>
              <w:t>Family/Parent Engagement</w:t>
            </w:r>
          </w:p>
          <w:p w:rsidR="00F8623E" w:rsidRPr="00CD675D" w:rsidRDefault="00F8623E" w:rsidP="00CB5143">
            <w:pPr>
              <w:rPr>
                <w:sz w:val="18"/>
              </w:rPr>
            </w:pPr>
            <w:r w:rsidRPr="00CD675D">
              <w:rPr>
                <w:b/>
                <w:bCs/>
                <w:sz w:val="18"/>
              </w:rPr>
              <w:t>As appropriate</w:t>
            </w:r>
            <w:r w:rsidRPr="00CD675D">
              <w:rPr>
                <w:sz w:val="18"/>
              </w:rPr>
              <w:t xml:space="preserve">, the SA/LEA involves parents in efforts to </w:t>
            </w:r>
          </w:p>
          <w:p w:rsidR="00F8623E" w:rsidRPr="00CD675D" w:rsidRDefault="00F8623E" w:rsidP="00CB5143">
            <w:pPr>
              <w:rPr>
                <w:sz w:val="18"/>
                <w:u w:val="single"/>
              </w:rPr>
            </w:pPr>
            <w:r w:rsidRPr="00CD675D">
              <w:rPr>
                <w:sz w:val="18"/>
              </w:rPr>
              <w:t xml:space="preserve">1) Improve the educational achievement of their children,  </w:t>
            </w:r>
            <w:r w:rsidRPr="00CD675D">
              <w:br/>
            </w:r>
            <w:r w:rsidRPr="00CD675D">
              <w:rPr>
                <w:sz w:val="18"/>
              </w:rPr>
              <w:t xml:space="preserve">2) assist in dropout prevention activities; and </w:t>
            </w:r>
            <w:r w:rsidRPr="00CD675D">
              <w:br/>
            </w:r>
            <w:r w:rsidRPr="00CD675D">
              <w:rPr>
                <w:sz w:val="18"/>
              </w:rPr>
              <w:lastRenderedPageBreak/>
              <w:t>3) prevent the involvement of their children in delinquent activities.</w:t>
            </w:r>
            <w:r w:rsidRPr="00CD675D">
              <w:br/>
            </w:r>
            <w:r w:rsidRPr="00CD675D">
              <w:rPr>
                <w:sz w:val="18"/>
              </w:rPr>
              <w:t>TIPD Subpart 1: Section 1414(c</w:t>
            </w:r>
            <w:proofErr w:type="gramStart"/>
            <w:r w:rsidRPr="00CD675D">
              <w:rPr>
                <w:sz w:val="18"/>
              </w:rPr>
              <w:t>)(</w:t>
            </w:r>
            <w:proofErr w:type="gramEnd"/>
            <w:r w:rsidRPr="00CD675D">
              <w:rPr>
                <w:sz w:val="18"/>
              </w:rPr>
              <w:t>14)</w:t>
            </w:r>
            <w:r w:rsidRPr="00CD675D">
              <w:br/>
            </w:r>
            <w:r w:rsidRPr="00CD675D">
              <w:rPr>
                <w:sz w:val="18"/>
              </w:rPr>
              <w:t>TIPD Subpart 2: Section 1423(8)</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lastRenderedPageBreak/>
              <w:t xml:space="preserve">Written plan describes how the program will involve families/parents in efforts to improve the education achievement of their children.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Evidence of efforts to involve parents. (Parent survey, phone logs, program plan, etc.)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Opportunities for parents to engage in activities that impact student achievement. (Family nights, teacher-parent meetings, etc.)</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lastRenderedPageBreak/>
              <w:t xml:space="preserve">Parents receive individual information on academic progress. (Report cards, progress reports, etc.)  </w:t>
            </w: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b/>
                <w:sz w:val="18"/>
              </w:rPr>
            </w:pPr>
          </w:p>
        </w:tc>
      </w:tr>
      <w:tr w:rsidR="00F8623E" w:rsidRPr="00CD675D"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t>ND-8</w:t>
            </w:r>
            <w:r w:rsidRPr="00CD675D">
              <w:br/>
            </w:r>
            <w:r w:rsidRPr="00CD675D">
              <w:rPr>
                <w:sz w:val="18"/>
              </w:rPr>
              <w:t>(Subpart1&amp;2)</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b/>
                <w:sz w:val="18"/>
              </w:rPr>
            </w:pPr>
            <w:r w:rsidRPr="00CD675D">
              <w:rPr>
                <w:b/>
                <w:bCs/>
                <w:sz w:val="18"/>
              </w:rPr>
              <w:t>Transition Services</w:t>
            </w:r>
          </w:p>
          <w:p w:rsidR="00F8623E" w:rsidRPr="00CD675D" w:rsidRDefault="00F8623E" w:rsidP="00CB5143">
            <w:pPr>
              <w:rPr>
                <w:sz w:val="18"/>
              </w:rPr>
            </w:pPr>
            <w:r w:rsidRPr="00CD675D">
              <w:rPr>
                <w:sz w:val="18"/>
                <w:u w:val="single"/>
              </w:rPr>
              <w:t>Coordination</w:t>
            </w:r>
            <w:r w:rsidRPr="00CD675D">
              <w:rPr>
                <w:sz w:val="18"/>
              </w:rPr>
              <w:t xml:space="preserve">:  The SA/LEA is to coordinate with existing social, health, and other services to meet needs of students returning from correctional facilities, at-risk children or youth, and other participating children, including prenatal heath care and nutrition services related to the health of the parent and the child or youth, parenting and child development classes, child care, targeted reentry and outreach programs, referrals to community resources, and scheduling flexibility. </w:t>
            </w:r>
            <w:r w:rsidRPr="00CD675D">
              <w:br/>
            </w:r>
            <w:r w:rsidRPr="00CD675D">
              <w:rPr>
                <w:sz w:val="18"/>
              </w:rPr>
              <w:t>TIPE Subpart 1: Section 1418</w:t>
            </w:r>
            <w:r w:rsidRPr="00CD675D">
              <w:br/>
            </w:r>
            <w:r w:rsidRPr="00CD675D">
              <w:rPr>
                <w:sz w:val="18"/>
              </w:rPr>
              <w:t>TIPD Subpart 1: Section 1414(c)(</w:t>
            </w:r>
            <w:proofErr w:type="gramStart"/>
            <w:r w:rsidRPr="00CD675D">
              <w:rPr>
                <w:sz w:val="18"/>
              </w:rPr>
              <w:t>9)(</w:t>
            </w:r>
            <w:proofErr w:type="gramEnd"/>
            <w:r w:rsidRPr="00CD675D">
              <w:rPr>
                <w:sz w:val="18"/>
              </w:rPr>
              <w:t>11)(13)(16)</w:t>
            </w:r>
            <w:r w:rsidRPr="00CD675D">
              <w:br/>
            </w:r>
            <w:r w:rsidRPr="00CD675D">
              <w:rPr>
                <w:sz w:val="18"/>
              </w:rPr>
              <w:t>TIPD Subpart 2: Section 1432 (6)</w:t>
            </w:r>
          </w:p>
          <w:p w:rsidR="00F8623E" w:rsidRPr="00CD675D" w:rsidRDefault="00F8623E" w:rsidP="00CB5143">
            <w:pPr>
              <w:rPr>
                <w:sz w:val="18"/>
              </w:rPr>
            </w:pPr>
            <w:r w:rsidRPr="00CD675D">
              <w:rPr>
                <w:sz w:val="18"/>
                <w:u w:val="single"/>
              </w:rPr>
              <w:t>Probation Officers:</w:t>
            </w:r>
            <w:r w:rsidRPr="00CD675D">
              <w:rPr>
                <w:sz w:val="18"/>
              </w:rPr>
              <w:t xml:space="preserve">  The SA/LEA ensures that schools receiving students returning from correctional facilities work with juvenile probation officers to meet the needs of such students. </w:t>
            </w:r>
            <w:r w:rsidRPr="00CD675D">
              <w:br/>
            </w:r>
            <w:r w:rsidRPr="00CD675D">
              <w:rPr>
                <w:sz w:val="18"/>
              </w:rPr>
              <w:t>TIPD-Section 1423(11)</w:t>
            </w:r>
          </w:p>
          <w:p w:rsidR="00F8623E" w:rsidRPr="00CD675D" w:rsidRDefault="00F8623E" w:rsidP="00CB5143">
            <w:pPr>
              <w:rPr>
                <w:sz w:val="18"/>
                <w:u w:val="single"/>
              </w:rPr>
            </w:pPr>
            <w:r w:rsidRPr="00CD675D">
              <w:rPr>
                <w:sz w:val="18"/>
              </w:rPr>
              <w:t xml:space="preserve">The SA/LEA provides a description of the characteristics (including learning difficulties, substance abuse problems, and other special needs) of the children and youth who will be returning from correctional facilities and, as appropriate, other at-risk children and youth expected to be served by the program. How does the school coordinate existing programs to meet the unique educational needs of these youth?  </w:t>
            </w:r>
            <w:r w:rsidRPr="00CD675D">
              <w:br/>
            </w:r>
            <w:r w:rsidRPr="00CD675D">
              <w:rPr>
                <w:sz w:val="18"/>
              </w:rPr>
              <w:t>TIPD- Section 1423 (5)</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Student Transition Plan </w:t>
            </w:r>
          </w:p>
          <w:p w:rsidR="00F8623E" w:rsidRPr="00CD675D" w:rsidRDefault="00F8623E" w:rsidP="00CB5143">
            <w:pPr>
              <w:pStyle w:val="ListParagraph"/>
              <w:spacing w:after="0" w:line="240" w:lineRule="auto"/>
              <w:ind w:left="360"/>
              <w:rPr>
                <w:color w:val="3B3B3B" w:themeColor="text1" w:themeTint="E6"/>
                <w:sz w:val="18"/>
                <w:szCs w:val="18"/>
              </w:rPr>
            </w:pPr>
            <w:r w:rsidRPr="00CD675D">
              <w:rPr>
                <w:color w:val="3B3B3B" w:themeColor="text1" w:themeTint="E6"/>
                <w:sz w:val="18"/>
                <w:szCs w:val="18"/>
              </w:rPr>
              <w:t>- Written plan of assistance that includes an assurance that services are designed primarily to meet the academic and transitional needs of student returning from correctional facilities.</w:t>
            </w:r>
          </w:p>
          <w:p w:rsidR="00F8623E" w:rsidRPr="00CD675D" w:rsidRDefault="00F8623E" w:rsidP="00CB5143">
            <w:pPr>
              <w:pStyle w:val="ListParagraph"/>
              <w:spacing w:after="0" w:line="240" w:lineRule="auto"/>
              <w:ind w:left="360"/>
              <w:rPr>
                <w:color w:val="3B3B3B" w:themeColor="text1" w:themeTint="E6"/>
                <w:sz w:val="18"/>
                <w:szCs w:val="18"/>
              </w:rPr>
            </w:pPr>
            <w:r w:rsidRPr="00CD675D">
              <w:rPr>
                <w:color w:val="3B3B3B" w:themeColor="text1" w:themeTint="E6"/>
                <w:sz w:val="18"/>
                <w:szCs w:val="18"/>
              </w:rPr>
              <w:t xml:space="preserve">- Plans are co-developed with appropriate law enforcement and/or local service provider personnel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Description of how schools will work with probation officers &amp; local service providers to assist in meeting the needs of children and youth returning from correctional facilities. (Written agreements, phone logs, transition plan meetings) </w:t>
            </w:r>
          </w:p>
          <w:p w:rsidR="00F8623E" w:rsidRPr="00CD675D" w:rsidRDefault="00F8623E" w:rsidP="00CB5143">
            <w:pPr>
              <w:rPr>
                <w:sz w:val="18"/>
              </w:rPr>
            </w:pP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AC69A6">
            <w:pPr>
              <w:rPr>
                <w:sz w:val="18"/>
              </w:rPr>
            </w:pPr>
          </w:p>
        </w:tc>
      </w:tr>
      <w:tr w:rsidR="00F8623E" w:rsidRPr="00271102" w:rsidTr="00CB5143">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sz w:val="18"/>
              </w:rPr>
              <w:lastRenderedPageBreak/>
              <w:t>ND-9</w:t>
            </w:r>
            <w:r w:rsidRPr="00CD675D">
              <w:br/>
            </w:r>
            <w:r w:rsidRPr="00CD675D">
              <w:rPr>
                <w:sz w:val="18"/>
              </w:rPr>
              <w:t>(Subpart 1&amp;2)</w:t>
            </w:r>
            <w:r w:rsidRPr="00CD675D">
              <w:br/>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r w:rsidRPr="00CD675D">
              <w:rPr>
                <w:b/>
                <w:bCs/>
                <w:sz w:val="18"/>
              </w:rPr>
              <w:t>Fiscal Accountability</w:t>
            </w:r>
            <w:r w:rsidRPr="00CD675D">
              <w:br/>
            </w:r>
            <w:r w:rsidRPr="00CD675D">
              <w:rPr>
                <w:sz w:val="18"/>
              </w:rPr>
              <w:t xml:space="preserve">SA/LEA uses Title I-D grant funds to effectively carry out programs that serve neglected, delinquent, and/or at-risk children and youths. </w:t>
            </w:r>
            <w:r w:rsidRPr="00CD675D">
              <w:br/>
            </w:r>
            <w:r w:rsidRPr="00CD675D">
              <w:rPr>
                <w:sz w:val="18"/>
              </w:rPr>
              <w:t>TIPD Subpart 1: Section 1415</w:t>
            </w:r>
            <w:r w:rsidRPr="00CD675D">
              <w:br/>
            </w:r>
            <w:r w:rsidRPr="00CD675D">
              <w:rPr>
                <w:sz w:val="18"/>
              </w:rPr>
              <w:t>TIPD Subpart 2: Section 1424</w:t>
            </w:r>
          </w:p>
          <w:p w:rsidR="00F8623E" w:rsidRPr="00CD675D" w:rsidRDefault="00F8623E" w:rsidP="00CB5143">
            <w:pPr>
              <w:rPr>
                <w:sz w:val="18"/>
              </w:rPr>
            </w:pPr>
            <w:r w:rsidRPr="00CD675D">
              <w:rPr>
                <w:b/>
                <w:bCs/>
                <w:sz w:val="18"/>
              </w:rPr>
              <w:t>Subpart 2 only</w:t>
            </w:r>
            <w:r w:rsidRPr="00CD675D">
              <w:rPr>
                <w:sz w:val="18"/>
              </w:rPr>
              <w:t xml:space="preserve"> - LEA uses funds for appropriate activities directly, through contracts or cooperative agreements with N or D facilities providing programing in support of participating students.</w:t>
            </w:r>
            <w:r w:rsidRPr="00CD675D">
              <w:br/>
            </w:r>
            <w:r w:rsidRPr="00CD675D">
              <w:rPr>
                <w:sz w:val="18"/>
              </w:rPr>
              <w:t>TIPD Subpart 2: Section 1424 (b)</w:t>
            </w:r>
          </w:p>
          <w:p w:rsidR="00F8623E" w:rsidRPr="00CD675D" w:rsidRDefault="00F8623E" w:rsidP="00CB5143">
            <w:pPr>
              <w:rPr>
                <w:rFonts w:eastAsia="Arial"/>
                <w:sz w:val="18"/>
              </w:rPr>
            </w:pPr>
            <w:r w:rsidRPr="00CD675D">
              <w:rPr>
                <w:rFonts w:eastAsia="Arial"/>
                <w:b/>
                <w:bCs/>
                <w:sz w:val="18"/>
              </w:rPr>
              <w:t>Subpart 1 only</w:t>
            </w:r>
            <w:r w:rsidRPr="00CD675D">
              <w:rPr>
                <w:rFonts w:eastAsia="Arial"/>
                <w:sz w:val="18"/>
              </w:rPr>
              <w:t xml:space="preserve"> - A program under this subpart that supplements the hours of instruction students receive from State and local source shall be considered to comply with the supplement, not supplant requirement without regard to the subject areas in which instruction is given during those hours. </w:t>
            </w:r>
            <w:r w:rsidRPr="00CD675D">
              <w:br/>
            </w:r>
            <w:r w:rsidRPr="00CD675D">
              <w:rPr>
                <w:rFonts w:eastAsia="Arial"/>
                <w:sz w:val="18"/>
              </w:rPr>
              <w:t>TIPD Subpart 1: Section 1415(b)</w:t>
            </w:r>
          </w:p>
        </w:tc>
        <w:tc>
          <w:tcPr>
            <w:tcW w:w="13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Budget amendment requests are submitted to TIPD Coordinator and approved</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Reimbursements are requested in a timely manner. (GRA requests) </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Funds are being expended in congruence with the approved application; allowable &amp; needs based.  (invoices, journal entries, budget reports, program plan, needs assessment vs. expenditures)</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Inventory of Title ID assets/equipment appropriately tagged.</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Procedures in place to ensure Title 1 funds supplements, not supplant, general (state &amp; local) funds.  (support documentation, policies &amp; procedures)</w:t>
            </w:r>
          </w:p>
          <w:p w:rsidR="00F8623E" w:rsidRPr="00CD675D" w:rsidRDefault="00F8623E" w:rsidP="00CB5143">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Title ID records are kept for current year and three previous years.  (current and archived records) </w:t>
            </w:r>
          </w:p>
          <w:p w:rsidR="00F8623E" w:rsidRPr="00E554DF" w:rsidRDefault="00F8623E" w:rsidP="00E554DF">
            <w:pPr>
              <w:pStyle w:val="ListParagraph"/>
              <w:numPr>
                <w:ilvl w:val="0"/>
                <w:numId w:val="37"/>
              </w:numPr>
              <w:spacing w:after="0" w:line="240" w:lineRule="auto"/>
              <w:rPr>
                <w:color w:val="3B3B3B" w:themeColor="text1" w:themeTint="E6"/>
                <w:sz w:val="18"/>
                <w:szCs w:val="18"/>
              </w:rPr>
            </w:pPr>
            <w:r w:rsidRPr="00CD675D">
              <w:rPr>
                <w:color w:val="3B3B3B" w:themeColor="text1" w:themeTint="E6"/>
                <w:sz w:val="18"/>
                <w:szCs w:val="18"/>
              </w:rPr>
              <w:t xml:space="preserve">Payroll records document the staff paid at the district or facility completely or partially paid from Title I funds. </w:t>
            </w:r>
          </w:p>
        </w:tc>
        <w:tc>
          <w:tcPr>
            <w:tcW w:w="1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3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20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CD675D" w:rsidRDefault="00F8623E" w:rsidP="00CB5143">
            <w:pPr>
              <w:rPr>
                <w:sz w:val="18"/>
              </w:rPr>
            </w:pPr>
          </w:p>
        </w:tc>
        <w:tc>
          <w:tcPr>
            <w:tcW w:w="142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8623E" w:rsidRPr="00271102" w:rsidRDefault="00F8623E" w:rsidP="00CB5143">
            <w:pPr>
              <w:rPr>
                <w:b/>
                <w:sz w:val="18"/>
              </w:rPr>
            </w:pPr>
            <w:r w:rsidRPr="00271102">
              <w:rPr>
                <w:sz w:val="18"/>
              </w:rPr>
              <w:t xml:space="preserve"> </w:t>
            </w:r>
          </w:p>
        </w:tc>
      </w:tr>
    </w:tbl>
    <w:p w:rsidR="009C4021" w:rsidRPr="00940C28" w:rsidRDefault="009C4021" w:rsidP="009C4021">
      <w:pPr>
        <w:pStyle w:val="Heading1"/>
      </w:pPr>
      <w:r>
        <w:t>SDE overall comments:</w:t>
      </w:r>
    </w:p>
    <w:tbl>
      <w:tblPr>
        <w:tblStyle w:val="ProposalTable"/>
        <w:tblW w:w="5000" w:type="pct"/>
        <w:tblLook w:val="04A0" w:firstRow="1" w:lastRow="0" w:firstColumn="1" w:lastColumn="0" w:noHBand="0" w:noVBand="1"/>
        <w:tblDescription w:val="Describe the table"/>
      </w:tblPr>
      <w:tblGrid>
        <w:gridCol w:w="14390"/>
      </w:tblGrid>
      <w:tr w:rsidR="009C4021" w:rsidTr="009C4021">
        <w:trPr>
          <w:cnfStyle w:val="100000000000" w:firstRow="1" w:lastRow="0" w:firstColumn="0" w:lastColumn="0" w:oddVBand="0" w:evenVBand="0" w:oddHBand="0" w:evenHBand="0" w:firstRowFirstColumn="0" w:firstRowLastColumn="0" w:lastRowFirstColumn="0" w:lastRowLastColumn="0"/>
          <w:tblHeader/>
        </w:trPr>
        <w:tc>
          <w:tcPr>
            <w:tcW w:w="50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4021" w:rsidRDefault="009C4021" w:rsidP="0059528E">
            <w:bookmarkStart w:id="5" w:name="_GoBack"/>
            <w:bookmarkEnd w:id="5"/>
          </w:p>
        </w:tc>
      </w:tr>
    </w:tbl>
    <w:p w:rsidR="00800A52" w:rsidRDefault="00800A52" w:rsidP="009C4021">
      <w:pPr>
        <w:pStyle w:val="BodyText"/>
      </w:pPr>
    </w:p>
    <w:p w:rsidR="00904981" w:rsidRDefault="00904981" w:rsidP="00904981">
      <w:pPr>
        <w:tabs>
          <w:tab w:val="left" w:pos="0"/>
        </w:tabs>
        <w:spacing w:line="240" w:lineRule="atLeast"/>
        <w:ind w:right="720"/>
      </w:pPr>
      <w:r>
        <w:t>For questions</w:t>
      </w:r>
      <w:r w:rsidR="002725E7">
        <w:t xml:space="preserve"> or to request technical assistance</w:t>
      </w:r>
      <w:r>
        <w:t xml:space="preserve">, please contact Title I-D State Coordinator:  </w:t>
      </w:r>
    </w:p>
    <w:p w:rsidR="00904981" w:rsidRDefault="00FC1924" w:rsidP="00904981">
      <w:pPr>
        <w:tabs>
          <w:tab w:val="left" w:pos="0"/>
        </w:tabs>
        <w:spacing w:line="240" w:lineRule="atLeast"/>
        <w:ind w:right="720"/>
        <w:rPr>
          <w:sz w:val="20"/>
          <w:szCs w:val="20"/>
        </w:rPr>
      </w:pPr>
      <w:hyperlink r:id="rId14" w:history="1">
        <w:r w:rsidR="00904981" w:rsidRPr="00232E40">
          <w:rPr>
            <w:rStyle w:val="Hyperlink"/>
            <w:sz w:val="20"/>
            <w:szCs w:val="20"/>
          </w:rPr>
          <w:t>Title I-D Neglected, Delinquent, or At-Risk</w:t>
        </w:r>
      </w:hyperlink>
      <w:r w:rsidR="00904981">
        <w:rPr>
          <w:sz w:val="20"/>
          <w:szCs w:val="20"/>
        </w:rPr>
        <w:t xml:space="preserve">  - Suzanne Peck: 208.332.6904 or </w:t>
      </w:r>
      <w:hyperlink r:id="rId15" w:history="1">
        <w:r w:rsidR="00904981">
          <w:rPr>
            <w:rStyle w:val="Hyperlink"/>
            <w:sz w:val="20"/>
            <w:szCs w:val="20"/>
          </w:rPr>
          <w:t>speck@sde.idaho.gov</w:t>
        </w:r>
      </w:hyperlink>
    </w:p>
    <w:bookmarkEnd w:id="3"/>
    <w:p w:rsidR="001E3F0C" w:rsidRPr="000C637F" w:rsidRDefault="001E3F0C" w:rsidP="000C637F">
      <w:pPr>
        <w:rPr>
          <w:rFonts w:cs="Calibri"/>
          <w:color w:val="2B63AC" w:themeColor="background2" w:themeShade="80"/>
          <w:sz w:val="20"/>
          <w:szCs w:val="20"/>
          <w:u w:val="single"/>
        </w:rPr>
      </w:pPr>
    </w:p>
    <w:sectPr w:rsidR="001E3F0C" w:rsidRPr="000C637F" w:rsidSect="00C20CC8">
      <w:footerReference w:type="default" r:id="rId16"/>
      <w:footerReference w:type="first" r:id="rId17"/>
      <w:pgSz w:w="15840" w:h="12240" w:orient="landscape"/>
      <w:pgMar w:top="432" w:right="720" w:bottom="288" w:left="72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143" w:rsidRDefault="00CB5143">
      <w:pPr>
        <w:spacing w:after="0" w:line="240" w:lineRule="auto"/>
      </w:pPr>
      <w:r>
        <w:separator/>
      </w:r>
    </w:p>
  </w:endnote>
  <w:endnote w:type="continuationSeparator" w:id="0">
    <w:p w:rsidR="00CB5143" w:rsidRDefault="00CB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erriweather">
    <w:altName w:val="Cambria Math"/>
    <w:charset w:val="00"/>
    <w:family w:val="roman"/>
    <w:pitch w:val="variable"/>
    <w:sig w:usb0="00000003" w:usb1="50000000" w:usb2="00000000" w:usb3="00000000" w:csb0="00000001"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43" w:rsidRPr="00132C9E" w:rsidRDefault="00CB5143" w:rsidP="00132C9E">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REVISED 9</w:t>
    </w:r>
    <w:r w:rsidR="001225FA">
      <w:rPr>
        <w:rFonts w:ascii="Calibri" w:hAnsi="Calibri" w:cs="Open Sans"/>
        <w:caps/>
        <w:color w:val="5C5C5C" w:themeColor="text1" w:themeTint="BF"/>
      </w:rPr>
      <w:t>/2021</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 Federal Programs Monitoring Tool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1225FA">
      <w:rPr>
        <w:rFonts w:ascii="Calibri" w:hAnsi="Calibri" w:cs="Open Sans"/>
        <w:color w:val="5C5C5C" w:themeColor="text1" w:themeTint="BF"/>
      </w:rPr>
      <w:t>Title I-D Indicators</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70</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CB5143" w:rsidRPr="00755826" w:rsidRDefault="00CB5143" w:rsidP="00755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43" w:rsidRPr="00132C9E" w:rsidRDefault="00CB5143" w:rsidP="00F6667A">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REVISED 9/2021</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2021-22 Federal Programs Monitoring Tool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Federal Programs </w:t>
    </w:r>
    <w:r w:rsidRPr="00132C9E">
      <w:rPr>
        <w:rFonts w:ascii="Calibri" w:hAnsi="Calibri" w:cs="Open Sans"/>
        <w:color w:val="5C5C5C" w:themeColor="text1" w:themeTint="BF"/>
      </w:rPr>
      <w:t xml:space="preserve">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CB5143" w:rsidRPr="00F6667A" w:rsidRDefault="00CB5143" w:rsidP="00F6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143" w:rsidRDefault="00CB5143">
      <w:pPr>
        <w:spacing w:after="0" w:line="240" w:lineRule="auto"/>
      </w:pPr>
      <w:r>
        <w:separator/>
      </w:r>
    </w:p>
  </w:footnote>
  <w:footnote w:type="continuationSeparator" w:id="0">
    <w:p w:rsidR="00CB5143" w:rsidRDefault="00CB5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AB4"/>
    <w:multiLevelType w:val="hybridMultilevel"/>
    <w:tmpl w:val="2834ACA6"/>
    <w:lvl w:ilvl="0" w:tplc="12A0D9B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2504"/>
    <w:multiLevelType w:val="hybridMultilevel"/>
    <w:tmpl w:val="3290451A"/>
    <w:lvl w:ilvl="0" w:tplc="C6A2AE4E">
      <w:start w:val="1"/>
      <w:numFmt w:val="bullet"/>
      <w:lvlText w:val=""/>
      <w:lvlJc w:val="left"/>
      <w:pPr>
        <w:ind w:left="360" w:hanging="360"/>
      </w:pPr>
      <w:rPr>
        <w:rFonts w:ascii="Symbol" w:hAnsi="Symbol" w:hint="default"/>
        <w:b w:val="0"/>
        <w:i w:val="0"/>
        <w:strike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9A04B6"/>
    <w:multiLevelType w:val="hybridMultilevel"/>
    <w:tmpl w:val="D26AE2F8"/>
    <w:lvl w:ilvl="0" w:tplc="C6A2AE4E">
      <w:start w:val="1"/>
      <w:numFmt w:val="bullet"/>
      <w:lvlText w:val=""/>
      <w:lvlJc w:val="left"/>
      <w:pPr>
        <w:ind w:left="720" w:hanging="360"/>
      </w:pPr>
      <w:rPr>
        <w:rFonts w:ascii="Symbol" w:hAnsi="Symbol" w:hint="default"/>
        <w:b w:val="0"/>
        <w:i w:val="0"/>
        <w:strike w:val="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6750D"/>
    <w:multiLevelType w:val="hybridMultilevel"/>
    <w:tmpl w:val="91527C7E"/>
    <w:lvl w:ilvl="0" w:tplc="910CFB74">
      <w:start w:val="1"/>
      <w:numFmt w:val="bullet"/>
      <w:lvlText w:val=""/>
      <w:lvlJc w:val="left"/>
      <w:pPr>
        <w:ind w:left="720" w:hanging="360"/>
      </w:pPr>
      <w:rPr>
        <w:rFonts w:ascii="Symbol" w:hAnsi="Symbol" w:hint="default"/>
      </w:rPr>
    </w:lvl>
    <w:lvl w:ilvl="1" w:tplc="37FE9376">
      <w:start w:val="1"/>
      <w:numFmt w:val="bullet"/>
      <w:lvlText w:val="o"/>
      <w:lvlJc w:val="left"/>
      <w:pPr>
        <w:ind w:left="1440" w:hanging="360"/>
      </w:pPr>
      <w:rPr>
        <w:rFonts w:ascii="Courier New" w:hAnsi="Courier New" w:hint="default"/>
      </w:rPr>
    </w:lvl>
    <w:lvl w:ilvl="2" w:tplc="783885A6">
      <w:start w:val="1"/>
      <w:numFmt w:val="bullet"/>
      <w:lvlText w:val=""/>
      <w:lvlJc w:val="left"/>
      <w:pPr>
        <w:ind w:left="2160" w:hanging="360"/>
      </w:pPr>
      <w:rPr>
        <w:rFonts w:ascii="Wingdings" w:hAnsi="Wingdings" w:hint="default"/>
      </w:rPr>
    </w:lvl>
    <w:lvl w:ilvl="3" w:tplc="A6F8279E">
      <w:start w:val="1"/>
      <w:numFmt w:val="bullet"/>
      <w:lvlText w:val=""/>
      <w:lvlJc w:val="left"/>
      <w:pPr>
        <w:ind w:left="2880" w:hanging="360"/>
      </w:pPr>
      <w:rPr>
        <w:rFonts w:ascii="Symbol" w:hAnsi="Symbol" w:hint="default"/>
      </w:rPr>
    </w:lvl>
    <w:lvl w:ilvl="4" w:tplc="5FB2CEA2">
      <w:start w:val="1"/>
      <w:numFmt w:val="bullet"/>
      <w:lvlText w:val="o"/>
      <w:lvlJc w:val="left"/>
      <w:pPr>
        <w:ind w:left="3600" w:hanging="360"/>
      </w:pPr>
      <w:rPr>
        <w:rFonts w:ascii="Courier New" w:hAnsi="Courier New" w:hint="default"/>
      </w:rPr>
    </w:lvl>
    <w:lvl w:ilvl="5" w:tplc="CE6A658C">
      <w:start w:val="1"/>
      <w:numFmt w:val="bullet"/>
      <w:lvlText w:val=""/>
      <w:lvlJc w:val="left"/>
      <w:pPr>
        <w:ind w:left="4320" w:hanging="360"/>
      </w:pPr>
      <w:rPr>
        <w:rFonts w:ascii="Wingdings" w:hAnsi="Wingdings" w:hint="default"/>
      </w:rPr>
    </w:lvl>
    <w:lvl w:ilvl="6" w:tplc="01489EE4">
      <w:start w:val="1"/>
      <w:numFmt w:val="bullet"/>
      <w:lvlText w:val=""/>
      <w:lvlJc w:val="left"/>
      <w:pPr>
        <w:ind w:left="5040" w:hanging="360"/>
      </w:pPr>
      <w:rPr>
        <w:rFonts w:ascii="Symbol" w:hAnsi="Symbol" w:hint="default"/>
      </w:rPr>
    </w:lvl>
    <w:lvl w:ilvl="7" w:tplc="002CF38E">
      <w:start w:val="1"/>
      <w:numFmt w:val="bullet"/>
      <w:lvlText w:val="o"/>
      <w:lvlJc w:val="left"/>
      <w:pPr>
        <w:ind w:left="5760" w:hanging="360"/>
      </w:pPr>
      <w:rPr>
        <w:rFonts w:ascii="Courier New" w:hAnsi="Courier New" w:hint="default"/>
      </w:rPr>
    </w:lvl>
    <w:lvl w:ilvl="8" w:tplc="2A1CC3CC">
      <w:start w:val="1"/>
      <w:numFmt w:val="bullet"/>
      <w:lvlText w:val=""/>
      <w:lvlJc w:val="left"/>
      <w:pPr>
        <w:ind w:left="6480" w:hanging="360"/>
      </w:pPr>
      <w:rPr>
        <w:rFonts w:ascii="Wingdings" w:hAnsi="Wingdings" w:hint="default"/>
      </w:rPr>
    </w:lvl>
  </w:abstractNum>
  <w:abstractNum w:abstractNumId="4" w15:restartNumberingAfterBreak="0">
    <w:nsid w:val="0784039C"/>
    <w:multiLevelType w:val="hybridMultilevel"/>
    <w:tmpl w:val="57E8B1F6"/>
    <w:lvl w:ilvl="0" w:tplc="C19AA92A">
      <w:start w:val="1"/>
      <w:numFmt w:val="bullet"/>
      <w:lvlText w:val=""/>
      <w:lvlJc w:val="left"/>
      <w:pPr>
        <w:ind w:left="720" w:hanging="360"/>
      </w:pPr>
      <w:rPr>
        <w:rFonts w:ascii="Symbol" w:hAnsi="Symbol" w:hint="default"/>
      </w:rPr>
    </w:lvl>
    <w:lvl w:ilvl="1" w:tplc="38E29518">
      <w:start w:val="1"/>
      <w:numFmt w:val="bullet"/>
      <w:lvlText w:val="o"/>
      <w:lvlJc w:val="left"/>
      <w:pPr>
        <w:ind w:left="1440" w:hanging="360"/>
      </w:pPr>
      <w:rPr>
        <w:rFonts w:ascii="Courier New" w:hAnsi="Courier New" w:hint="default"/>
      </w:rPr>
    </w:lvl>
    <w:lvl w:ilvl="2" w:tplc="3CE0C4F2">
      <w:start w:val="1"/>
      <w:numFmt w:val="bullet"/>
      <w:lvlText w:val=""/>
      <w:lvlJc w:val="left"/>
      <w:pPr>
        <w:ind w:left="2160" w:hanging="360"/>
      </w:pPr>
      <w:rPr>
        <w:rFonts w:ascii="Wingdings" w:hAnsi="Wingdings" w:hint="default"/>
      </w:rPr>
    </w:lvl>
    <w:lvl w:ilvl="3" w:tplc="34E48DEA">
      <w:start w:val="1"/>
      <w:numFmt w:val="bullet"/>
      <w:lvlText w:val=""/>
      <w:lvlJc w:val="left"/>
      <w:pPr>
        <w:ind w:left="2880" w:hanging="360"/>
      </w:pPr>
      <w:rPr>
        <w:rFonts w:ascii="Symbol" w:hAnsi="Symbol" w:hint="default"/>
      </w:rPr>
    </w:lvl>
    <w:lvl w:ilvl="4" w:tplc="C43817E4">
      <w:start w:val="1"/>
      <w:numFmt w:val="bullet"/>
      <w:lvlText w:val="o"/>
      <w:lvlJc w:val="left"/>
      <w:pPr>
        <w:ind w:left="3600" w:hanging="360"/>
      </w:pPr>
      <w:rPr>
        <w:rFonts w:ascii="Courier New" w:hAnsi="Courier New" w:hint="default"/>
      </w:rPr>
    </w:lvl>
    <w:lvl w:ilvl="5" w:tplc="07605A58">
      <w:start w:val="1"/>
      <w:numFmt w:val="bullet"/>
      <w:lvlText w:val=""/>
      <w:lvlJc w:val="left"/>
      <w:pPr>
        <w:ind w:left="4320" w:hanging="360"/>
      </w:pPr>
      <w:rPr>
        <w:rFonts w:ascii="Wingdings" w:hAnsi="Wingdings" w:hint="default"/>
      </w:rPr>
    </w:lvl>
    <w:lvl w:ilvl="6" w:tplc="3AD420A4">
      <w:start w:val="1"/>
      <w:numFmt w:val="bullet"/>
      <w:lvlText w:val=""/>
      <w:lvlJc w:val="left"/>
      <w:pPr>
        <w:ind w:left="5040" w:hanging="360"/>
      </w:pPr>
      <w:rPr>
        <w:rFonts w:ascii="Symbol" w:hAnsi="Symbol" w:hint="default"/>
      </w:rPr>
    </w:lvl>
    <w:lvl w:ilvl="7" w:tplc="B420B656">
      <w:start w:val="1"/>
      <w:numFmt w:val="bullet"/>
      <w:lvlText w:val="o"/>
      <w:lvlJc w:val="left"/>
      <w:pPr>
        <w:ind w:left="5760" w:hanging="360"/>
      </w:pPr>
      <w:rPr>
        <w:rFonts w:ascii="Courier New" w:hAnsi="Courier New" w:hint="default"/>
      </w:rPr>
    </w:lvl>
    <w:lvl w:ilvl="8" w:tplc="9A505A3C">
      <w:start w:val="1"/>
      <w:numFmt w:val="bullet"/>
      <w:lvlText w:val=""/>
      <w:lvlJc w:val="left"/>
      <w:pPr>
        <w:ind w:left="6480" w:hanging="360"/>
      </w:pPr>
      <w:rPr>
        <w:rFonts w:ascii="Wingdings" w:hAnsi="Wingdings" w:hint="default"/>
      </w:rPr>
    </w:lvl>
  </w:abstractNum>
  <w:abstractNum w:abstractNumId="5"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01D565C"/>
    <w:multiLevelType w:val="hybridMultilevel"/>
    <w:tmpl w:val="B7060D46"/>
    <w:lvl w:ilvl="0" w:tplc="A4247E2A">
      <w:start w:val="1"/>
      <w:numFmt w:val="bullet"/>
      <w:lvlText w:val=""/>
      <w:lvlJc w:val="left"/>
      <w:pPr>
        <w:ind w:left="720" w:hanging="360"/>
      </w:pPr>
      <w:rPr>
        <w:rFonts w:ascii="Symbol" w:hAnsi="Symbol" w:hint="default"/>
      </w:rPr>
    </w:lvl>
    <w:lvl w:ilvl="1" w:tplc="7D2A2132">
      <w:start w:val="1"/>
      <w:numFmt w:val="bullet"/>
      <w:lvlText w:val="o"/>
      <w:lvlJc w:val="left"/>
      <w:pPr>
        <w:ind w:left="1440" w:hanging="360"/>
      </w:pPr>
      <w:rPr>
        <w:rFonts w:ascii="Courier New" w:hAnsi="Courier New" w:hint="default"/>
      </w:rPr>
    </w:lvl>
    <w:lvl w:ilvl="2" w:tplc="E6EC966A">
      <w:start w:val="1"/>
      <w:numFmt w:val="bullet"/>
      <w:lvlText w:val=""/>
      <w:lvlJc w:val="left"/>
      <w:pPr>
        <w:ind w:left="2160" w:hanging="360"/>
      </w:pPr>
      <w:rPr>
        <w:rFonts w:ascii="Wingdings" w:hAnsi="Wingdings" w:hint="default"/>
      </w:rPr>
    </w:lvl>
    <w:lvl w:ilvl="3" w:tplc="D8281CC6">
      <w:start w:val="1"/>
      <w:numFmt w:val="bullet"/>
      <w:lvlText w:val=""/>
      <w:lvlJc w:val="left"/>
      <w:pPr>
        <w:ind w:left="2880" w:hanging="360"/>
      </w:pPr>
      <w:rPr>
        <w:rFonts w:ascii="Symbol" w:hAnsi="Symbol" w:hint="default"/>
      </w:rPr>
    </w:lvl>
    <w:lvl w:ilvl="4" w:tplc="33943448">
      <w:start w:val="1"/>
      <w:numFmt w:val="bullet"/>
      <w:lvlText w:val="o"/>
      <w:lvlJc w:val="left"/>
      <w:pPr>
        <w:ind w:left="3600" w:hanging="360"/>
      </w:pPr>
      <w:rPr>
        <w:rFonts w:ascii="Courier New" w:hAnsi="Courier New" w:hint="default"/>
      </w:rPr>
    </w:lvl>
    <w:lvl w:ilvl="5" w:tplc="23C47CBA">
      <w:start w:val="1"/>
      <w:numFmt w:val="bullet"/>
      <w:lvlText w:val=""/>
      <w:lvlJc w:val="left"/>
      <w:pPr>
        <w:ind w:left="4320" w:hanging="360"/>
      </w:pPr>
      <w:rPr>
        <w:rFonts w:ascii="Wingdings" w:hAnsi="Wingdings" w:hint="default"/>
      </w:rPr>
    </w:lvl>
    <w:lvl w:ilvl="6" w:tplc="541E8FFE">
      <w:start w:val="1"/>
      <w:numFmt w:val="bullet"/>
      <w:lvlText w:val=""/>
      <w:lvlJc w:val="left"/>
      <w:pPr>
        <w:ind w:left="5040" w:hanging="360"/>
      </w:pPr>
      <w:rPr>
        <w:rFonts w:ascii="Symbol" w:hAnsi="Symbol" w:hint="default"/>
      </w:rPr>
    </w:lvl>
    <w:lvl w:ilvl="7" w:tplc="A516DB30">
      <w:start w:val="1"/>
      <w:numFmt w:val="bullet"/>
      <w:lvlText w:val="o"/>
      <w:lvlJc w:val="left"/>
      <w:pPr>
        <w:ind w:left="5760" w:hanging="360"/>
      </w:pPr>
      <w:rPr>
        <w:rFonts w:ascii="Courier New" w:hAnsi="Courier New" w:hint="default"/>
      </w:rPr>
    </w:lvl>
    <w:lvl w:ilvl="8" w:tplc="546AF9C4">
      <w:start w:val="1"/>
      <w:numFmt w:val="bullet"/>
      <w:lvlText w:val=""/>
      <w:lvlJc w:val="left"/>
      <w:pPr>
        <w:ind w:left="6480" w:hanging="360"/>
      </w:pPr>
      <w:rPr>
        <w:rFonts w:ascii="Wingdings" w:hAnsi="Wingdings" w:hint="default"/>
      </w:rPr>
    </w:lvl>
  </w:abstractNum>
  <w:abstractNum w:abstractNumId="7" w15:restartNumberingAfterBreak="0">
    <w:nsid w:val="125C1882"/>
    <w:multiLevelType w:val="hybridMultilevel"/>
    <w:tmpl w:val="BCAA6B78"/>
    <w:lvl w:ilvl="0" w:tplc="54B07B04">
      <w:start w:val="1"/>
      <w:numFmt w:val="bullet"/>
      <w:lvlText w:val=""/>
      <w:lvlJc w:val="left"/>
      <w:pPr>
        <w:ind w:left="720" w:hanging="360"/>
      </w:pPr>
      <w:rPr>
        <w:rFonts w:ascii="Symbol" w:hAnsi="Symbol" w:hint="default"/>
      </w:rPr>
    </w:lvl>
    <w:lvl w:ilvl="1" w:tplc="EF3EDD8E">
      <w:start w:val="1"/>
      <w:numFmt w:val="bullet"/>
      <w:lvlText w:val="o"/>
      <w:lvlJc w:val="left"/>
      <w:pPr>
        <w:ind w:left="1440" w:hanging="360"/>
      </w:pPr>
      <w:rPr>
        <w:rFonts w:ascii="Courier New" w:hAnsi="Courier New" w:hint="default"/>
      </w:rPr>
    </w:lvl>
    <w:lvl w:ilvl="2" w:tplc="0A16691C">
      <w:start w:val="1"/>
      <w:numFmt w:val="bullet"/>
      <w:lvlText w:val=""/>
      <w:lvlJc w:val="left"/>
      <w:pPr>
        <w:ind w:left="2160" w:hanging="360"/>
      </w:pPr>
      <w:rPr>
        <w:rFonts w:ascii="Wingdings" w:hAnsi="Wingdings" w:hint="default"/>
      </w:rPr>
    </w:lvl>
    <w:lvl w:ilvl="3" w:tplc="BF0E15F2">
      <w:start w:val="1"/>
      <w:numFmt w:val="bullet"/>
      <w:lvlText w:val=""/>
      <w:lvlJc w:val="left"/>
      <w:pPr>
        <w:ind w:left="2880" w:hanging="360"/>
      </w:pPr>
      <w:rPr>
        <w:rFonts w:ascii="Symbol" w:hAnsi="Symbol" w:hint="default"/>
      </w:rPr>
    </w:lvl>
    <w:lvl w:ilvl="4" w:tplc="2A7A0F80">
      <w:start w:val="1"/>
      <w:numFmt w:val="bullet"/>
      <w:lvlText w:val="o"/>
      <w:lvlJc w:val="left"/>
      <w:pPr>
        <w:ind w:left="3600" w:hanging="360"/>
      </w:pPr>
      <w:rPr>
        <w:rFonts w:ascii="Courier New" w:hAnsi="Courier New" w:hint="default"/>
      </w:rPr>
    </w:lvl>
    <w:lvl w:ilvl="5" w:tplc="0E6476E6">
      <w:start w:val="1"/>
      <w:numFmt w:val="bullet"/>
      <w:lvlText w:val=""/>
      <w:lvlJc w:val="left"/>
      <w:pPr>
        <w:ind w:left="4320" w:hanging="360"/>
      </w:pPr>
      <w:rPr>
        <w:rFonts w:ascii="Wingdings" w:hAnsi="Wingdings" w:hint="default"/>
      </w:rPr>
    </w:lvl>
    <w:lvl w:ilvl="6" w:tplc="B4E0758A">
      <w:start w:val="1"/>
      <w:numFmt w:val="bullet"/>
      <w:lvlText w:val=""/>
      <w:lvlJc w:val="left"/>
      <w:pPr>
        <w:ind w:left="5040" w:hanging="360"/>
      </w:pPr>
      <w:rPr>
        <w:rFonts w:ascii="Symbol" w:hAnsi="Symbol" w:hint="default"/>
      </w:rPr>
    </w:lvl>
    <w:lvl w:ilvl="7" w:tplc="9C806B6E">
      <w:start w:val="1"/>
      <w:numFmt w:val="bullet"/>
      <w:lvlText w:val="o"/>
      <w:lvlJc w:val="left"/>
      <w:pPr>
        <w:ind w:left="5760" w:hanging="360"/>
      </w:pPr>
      <w:rPr>
        <w:rFonts w:ascii="Courier New" w:hAnsi="Courier New" w:hint="default"/>
      </w:rPr>
    </w:lvl>
    <w:lvl w:ilvl="8" w:tplc="CAE2BA84">
      <w:start w:val="1"/>
      <w:numFmt w:val="bullet"/>
      <w:lvlText w:val=""/>
      <w:lvlJc w:val="left"/>
      <w:pPr>
        <w:ind w:left="6480" w:hanging="360"/>
      </w:pPr>
      <w:rPr>
        <w:rFonts w:ascii="Wingdings" w:hAnsi="Wingdings" w:hint="default"/>
      </w:rPr>
    </w:lvl>
  </w:abstractNum>
  <w:abstractNum w:abstractNumId="8"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B5058"/>
    <w:multiLevelType w:val="hybridMultilevel"/>
    <w:tmpl w:val="24600180"/>
    <w:lvl w:ilvl="0" w:tplc="FFFFFFFF">
      <w:start w:val="1"/>
      <w:numFmt w:val="bullet"/>
      <w:lvlText w:val=""/>
      <w:lvlJc w:val="left"/>
      <w:pPr>
        <w:tabs>
          <w:tab w:val="num" w:pos="360"/>
        </w:tabs>
        <w:ind w:left="360" w:hanging="360"/>
      </w:pPr>
      <w:rPr>
        <w:rFonts w:ascii="Symbol" w:hAnsi="Symbol" w:hint="default"/>
        <w:b w:val="0"/>
        <w:i w:val="0"/>
        <w:strike w:val="0"/>
        <w:sz w:val="24"/>
      </w:rPr>
    </w:lvl>
    <w:lvl w:ilvl="1" w:tplc="2D70796A">
      <w:start w:val="1"/>
      <w:numFmt w:val="lowerLetter"/>
      <w:lvlText w:val="%2."/>
      <w:lvlJc w:val="left"/>
      <w:pPr>
        <w:tabs>
          <w:tab w:val="num" w:pos="1080"/>
        </w:tabs>
        <w:ind w:left="1080" w:hanging="360"/>
      </w:pPr>
      <w:rPr>
        <w:rFonts w:cs="Times New Roman"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A66CD0"/>
    <w:multiLevelType w:val="hybridMultilevel"/>
    <w:tmpl w:val="2408AD70"/>
    <w:lvl w:ilvl="0" w:tplc="FFFFFFFF">
      <w:start w:val="1"/>
      <w:numFmt w:val="bullet"/>
      <w:lvlText w:val=""/>
      <w:lvlJc w:val="left"/>
      <w:pPr>
        <w:tabs>
          <w:tab w:val="num" w:pos="360"/>
        </w:tabs>
        <w:ind w:left="360" w:hanging="360"/>
      </w:pPr>
      <w:rPr>
        <w:rFonts w:ascii="Symbol" w:hAnsi="Symbol" w:hint="default"/>
        <w:strike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42CAC"/>
    <w:multiLevelType w:val="hybridMultilevel"/>
    <w:tmpl w:val="0DCA43C8"/>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791FD9"/>
    <w:multiLevelType w:val="hybridMultilevel"/>
    <w:tmpl w:val="B5F4DD48"/>
    <w:lvl w:ilvl="0" w:tplc="B9A8F13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D2799E"/>
    <w:multiLevelType w:val="hybridMultilevel"/>
    <w:tmpl w:val="F11EA084"/>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0A514C"/>
    <w:multiLevelType w:val="hybridMultilevel"/>
    <w:tmpl w:val="46DCC6EA"/>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A3194"/>
    <w:multiLevelType w:val="hybridMultilevel"/>
    <w:tmpl w:val="876CC04C"/>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E7969"/>
    <w:multiLevelType w:val="hybridMultilevel"/>
    <w:tmpl w:val="0D220B82"/>
    <w:lvl w:ilvl="0" w:tplc="CB10DED8">
      <w:start w:val="1"/>
      <w:numFmt w:val="bullet"/>
      <w:lvlText w:val=""/>
      <w:lvlJc w:val="left"/>
      <w:pPr>
        <w:ind w:left="720" w:hanging="360"/>
      </w:pPr>
      <w:rPr>
        <w:rFonts w:ascii="Symbol" w:hAnsi="Symbol" w:hint="default"/>
      </w:rPr>
    </w:lvl>
    <w:lvl w:ilvl="1" w:tplc="A70AD6DC">
      <w:start w:val="1"/>
      <w:numFmt w:val="bullet"/>
      <w:lvlText w:val="o"/>
      <w:lvlJc w:val="left"/>
      <w:pPr>
        <w:ind w:left="1440" w:hanging="360"/>
      </w:pPr>
      <w:rPr>
        <w:rFonts w:ascii="Courier New" w:hAnsi="Courier New" w:hint="default"/>
      </w:rPr>
    </w:lvl>
    <w:lvl w:ilvl="2" w:tplc="414C6838">
      <w:start w:val="1"/>
      <w:numFmt w:val="bullet"/>
      <w:lvlText w:val=""/>
      <w:lvlJc w:val="left"/>
      <w:pPr>
        <w:ind w:left="2160" w:hanging="360"/>
      </w:pPr>
      <w:rPr>
        <w:rFonts w:ascii="Wingdings" w:hAnsi="Wingdings" w:hint="default"/>
      </w:rPr>
    </w:lvl>
    <w:lvl w:ilvl="3" w:tplc="A666162E">
      <w:start w:val="1"/>
      <w:numFmt w:val="bullet"/>
      <w:lvlText w:val=""/>
      <w:lvlJc w:val="left"/>
      <w:pPr>
        <w:ind w:left="2880" w:hanging="360"/>
      </w:pPr>
      <w:rPr>
        <w:rFonts w:ascii="Symbol" w:hAnsi="Symbol" w:hint="default"/>
      </w:rPr>
    </w:lvl>
    <w:lvl w:ilvl="4" w:tplc="3692CD50">
      <w:start w:val="1"/>
      <w:numFmt w:val="bullet"/>
      <w:lvlText w:val="o"/>
      <w:lvlJc w:val="left"/>
      <w:pPr>
        <w:ind w:left="3600" w:hanging="360"/>
      </w:pPr>
      <w:rPr>
        <w:rFonts w:ascii="Courier New" w:hAnsi="Courier New" w:hint="default"/>
      </w:rPr>
    </w:lvl>
    <w:lvl w:ilvl="5" w:tplc="290C1380">
      <w:start w:val="1"/>
      <w:numFmt w:val="bullet"/>
      <w:lvlText w:val=""/>
      <w:lvlJc w:val="left"/>
      <w:pPr>
        <w:ind w:left="4320" w:hanging="360"/>
      </w:pPr>
      <w:rPr>
        <w:rFonts w:ascii="Wingdings" w:hAnsi="Wingdings" w:hint="default"/>
      </w:rPr>
    </w:lvl>
    <w:lvl w:ilvl="6" w:tplc="5BDEB4CE">
      <w:start w:val="1"/>
      <w:numFmt w:val="bullet"/>
      <w:lvlText w:val=""/>
      <w:lvlJc w:val="left"/>
      <w:pPr>
        <w:ind w:left="5040" w:hanging="360"/>
      </w:pPr>
      <w:rPr>
        <w:rFonts w:ascii="Symbol" w:hAnsi="Symbol" w:hint="default"/>
      </w:rPr>
    </w:lvl>
    <w:lvl w:ilvl="7" w:tplc="EBC6B96A">
      <w:start w:val="1"/>
      <w:numFmt w:val="bullet"/>
      <w:lvlText w:val="o"/>
      <w:lvlJc w:val="left"/>
      <w:pPr>
        <w:ind w:left="5760" w:hanging="360"/>
      </w:pPr>
      <w:rPr>
        <w:rFonts w:ascii="Courier New" w:hAnsi="Courier New" w:hint="default"/>
      </w:rPr>
    </w:lvl>
    <w:lvl w:ilvl="8" w:tplc="CA3CF1C8">
      <w:start w:val="1"/>
      <w:numFmt w:val="bullet"/>
      <w:lvlText w:val=""/>
      <w:lvlJc w:val="left"/>
      <w:pPr>
        <w:ind w:left="6480" w:hanging="360"/>
      </w:pPr>
      <w:rPr>
        <w:rFonts w:ascii="Wingdings" w:hAnsi="Wingdings" w:hint="default"/>
      </w:rPr>
    </w:lvl>
  </w:abstractNum>
  <w:abstractNum w:abstractNumId="17" w15:restartNumberingAfterBreak="0">
    <w:nsid w:val="29D34336"/>
    <w:multiLevelType w:val="hybridMultilevel"/>
    <w:tmpl w:val="62143430"/>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760E2"/>
    <w:multiLevelType w:val="hybridMultilevel"/>
    <w:tmpl w:val="F16449C8"/>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4A2BC2"/>
    <w:multiLevelType w:val="hybridMultilevel"/>
    <w:tmpl w:val="E6FE57FA"/>
    <w:lvl w:ilvl="0" w:tplc="FFFFFFFF">
      <w:start w:val="1"/>
      <w:numFmt w:val="bullet"/>
      <w:lvlText w:val=""/>
      <w:lvlJc w:val="left"/>
      <w:pPr>
        <w:ind w:left="720" w:hanging="360"/>
      </w:pPr>
      <w:rPr>
        <w:rFonts w:ascii="Symbol" w:hAnsi="Symbol" w:hint="default"/>
        <w:strike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622EB"/>
    <w:multiLevelType w:val="hybridMultilevel"/>
    <w:tmpl w:val="83060796"/>
    <w:lvl w:ilvl="0" w:tplc="83E8CC80">
      <w:start w:val="1"/>
      <w:numFmt w:val="bullet"/>
      <w:lvlText w:val=""/>
      <w:lvlJc w:val="left"/>
      <w:pPr>
        <w:ind w:left="720" w:hanging="360"/>
      </w:pPr>
      <w:rPr>
        <w:rFonts w:ascii="Symbol" w:hAnsi="Symbol" w:hint="default"/>
      </w:rPr>
    </w:lvl>
    <w:lvl w:ilvl="1" w:tplc="D4A076AA">
      <w:start w:val="1"/>
      <w:numFmt w:val="bullet"/>
      <w:lvlText w:val="o"/>
      <w:lvlJc w:val="left"/>
      <w:pPr>
        <w:ind w:left="1440" w:hanging="360"/>
      </w:pPr>
      <w:rPr>
        <w:rFonts w:ascii="Courier New" w:hAnsi="Courier New" w:hint="default"/>
      </w:rPr>
    </w:lvl>
    <w:lvl w:ilvl="2" w:tplc="FA4CF680">
      <w:start w:val="1"/>
      <w:numFmt w:val="bullet"/>
      <w:lvlText w:val=""/>
      <w:lvlJc w:val="left"/>
      <w:pPr>
        <w:ind w:left="2160" w:hanging="360"/>
      </w:pPr>
      <w:rPr>
        <w:rFonts w:ascii="Wingdings" w:hAnsi="Wingdings" w:hint="default"/>
      </w:rPr>
    </w:lvl>
    <w:lvl w:ilvl="3" w:tplc="4CBE6D8E">
      <w:start w:val="1"/>
      <w:numFmt w:val="bullet"/>
      <w:lvlText w:val=""/>
      <w:lvlJc w:val="left"/>
      <w:pPr>
        <w:ind w:left="2880" w:hanging="360"/>
      </w:pPr>
      <w:rPr>
        <w:rFonts w:ascii="Symbol" w:hAnsi="Symbol" w:hint="default"/>
      </w:rPr>
    </w:lvl>
    <w:lvl w:ilvl="4" w:tplc="40124CBC">
      <w:start w:val="1"/>
      <w:numFmt w:val="bullet"/>
      <w:lvlText w:val="o"/>
      <w:lvlJc w:val="left"/>
      <w:pPr>
        <w:ind w:left="3600" w:hanging="360"/>
      </w:pPr>
      <w:rPr>
        <w:rFonts w:ascii="Courier New" w:hAnsi="Courier New" w:hint="default"/>
      </w:rPr>
    </w:lvl>
    <w:lvl w:ilvl="5" w:tplc="512686FE">
      <w:start w:val="1"/>
      <w:numFmt w:val="bullet"/>
      <w:lvlText w:val=""/>
      <w:lvlJc w:val="left"/>
      <w:pPr>
        <w:ind w:left="4320" w:hanging="360"/>
      </w:pPr>
      <w:rPr>
        <w:rFonts w:ascii="Wingdings" w:hAnsi="Wingdings" w:hint="default"/>
      </w:rPr>
    </w:lvl>
    <w:lvl w:ilvl="6" w:tplc="5D609370">
      <w:start w:val="1"/>
      <w:numFmt w:val="bullet"/>
      <w:lvlText w:val=""/>
      <w:lvlJc w:val="left"/>
      <w:pPr>
        <w:ind w:left="5040" w:hanging="360"/>
      </w:pPr>
      <w:rPr>
        <w:rFonts w:ascii="Symbol" w:hAnsi="Symbol" w:hint="default"/>
      </w:rPr>
    </w:lvl>
    <w:lvl w:ilvl="7" w:tplc="D8B65434">
      <w:start w:val="1"/>
      <w:numFmt w:val="bullet"/>
      <w:lvlText w:val="o"/>
      <w:lvlJc w:val="left"/>
      <w:pPr>
        <w:ind w:left="5760" w:hanging="360"/>
      </w:pPr>
      <w:rPr>
        <w:rFonts w:ascii="Courier New" w:hAnsi="Courier New" w:hint="default"/>
      </w:rPr>
    </w:lvl>
    <w:lvl w:ilvl="8" w:tplc="E01640DE">
      <w:start w:val="1"/>
      <w:numFmt w:val="bullet"/>
      <w:lvlText w:val=""/>
      <w:lvlJc w:val="left"/>
      <w:pPr>
        <w:ind w:left="6480" w:hanging="360"/>
      </w:pPr>
      <w:rPr>
        <w:rFonts w:ascii="Wingdings" w:hAnsi="Wingdings" w:hint="default"/>
      </w:rPr>
    </w:lvl>
  </w:abstractNum>
  <w:abstractNum w:abstractNumId="21" w15:restartNumberingAfterBreak="0">
    <w:nsid w:val="316A5A98"/>
    <w:multiLevelType w:val="hybridMultilevel"/>
    <w:tmpl w:val="A926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B789A"/>
    <w:multiLevelType w:val="hybridMultilevel"/>
    <w:tmpl w:val="08784E20"/>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9C23AD"/>
    <w:multiLevelType w:val="hybridMultilevel"/>
    <w:tmpl w:val="C84ED690"/>
    <w:lvl w:ilvl="0" w:tplc="FFFFFFFF">
      <w:start w:val="1"/>
      <w:numFmt w:val="bullet"/>
      <w:lvlText w:val=""/>
      <w:lvlJc w:val="left"/>
      <w:pPr>
        <w:tabs>
          <w:tab w:val="num" w:pos="360"/>
        </w:tabs>
        <w:ind w:left="360" w:hanging="360"/>
      </w:pPr>
      <w:rPr>
        <w:rFonts w:ascii="Symbol" w:hAnsi="Symbol" w:hint="default"/>
        <w:b w:val="0"/>
        <w:i w:val="0"/>
        <w:strike w:val="0"/>
        <w:color w:val="auto"/>
        <w:sz w:val="24"/>
      </w:rPr>
    </w:lvl>
    <w:lvl w:ilvl="1" w:tplc="2D70796A">
      <w:start w:val="1"/>
      <w:numFmt w:val="lowerLetter"/>
      <w:lvlText w:val="%2."/>
      <w:lvlJc w:val="left"/>
      <w:pPr>
        <w:tabs>
          <w:tab w:val="num" w:pos="1080"/>
        </w:tabs>
        <w:ind w:left="1080" w:hanging="360"/>
      </w:pPr>
      <w:rPr>
        <w:rFonts w:cs="Times New Roman"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49A2520"/>
    <w:multiLevelType w:val="hybridMultilevel"/>
    <w:tmpl w:val="E30604E8"/>
    <w:lvl w:ilvl="0" w:tplc="0409000F">
      <w:start w:val="1"/>
      <w:numFmt w:val="decimal"/>
      <w:lvlText w:val="%1."/>
      <w:lvlJc w:val="left"/>
      <w:pPr>
        <w:ind w:left="540" w:hanging="360"/>
      </w:pPr>
      <w:rPr>
        <w:rFonts w:cs="Times New Roman"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351E77EF"/>
    <w:multiLevelType w:val="hybridMultilevel"/>
    <w:tmpl w:val="AA2C0E8C"/>
    <w:lvl w:ilvl="0" w:tplc="89A03C56">
      <w:start w:val="1"/>
      <w:numFmt w:val="bullet"/>
      <w:lvlText w:val=""/>
      <w:lvlJc w:val="left"/>
      <w:pPr>
        <w:ind w:left="720" w:hanging="360"/>
      </w:pPr>
      <w:rPr>
        <w:rFonts w:ascii="Symbol" w:hAnsi="Symbol" w:hint="default"/>
      </w:rPr>
    </w:lvl>
    <w:lvl w:ilvl="1" w:tplc="42F2AD62">
      <w:start w:val="1"/>
      <w:numFmt w:val="bullet"/>
      <w:lvlText w:val="o"/>
      <w:lvlJc w:val="left"/>
      <w:pPr>
        <w:ind w:left="1440" w:hanging="360"/>
      </w:pPr>
      <w:rPr>
        <w:rFonts w:ascii="Courier New" w:hAnsi="Courier New" w:hint="default"/>
      </w:rPr>
    </w:lvl>
    <w:lvl w:ilvl="2" w:tplc="0F0E0138">
      <w:start w:val="1"/>
      <w:numFmt w:val="bullet"/>
      <w:lvlText w:val=""/>
      <w:lvlJc w:val="left"/>
      <w:pPr>
        <w:ind w:left="2160" w:hanging="360"/>
      </w:pPr>
      <w:rPr>
        <w:rFonts w:ascii="Wingdings" w:hAnsi="Wingdings" w:hint="default"/>
      </w:rPr>
    </w:lvl>
    <w:lvl w:ilvl="3" w:tplc="40F2D71A">
      <w:start w:val="1"/>
      <w:numFmt w:val="bullet"/>
      <w:lvlText w:val=""/>
      <w:lvlJc w:val="left"/>
      <w:pPr>
        <w:ind w:left="2880" w:hanging="360"/>
      </w:pPr>
      <w:rPr>
        <w:rFonts w:ascii="Symbol" w:hAnsi="Symbol" w:hint="default"/>
      </w:rPr>
    </w:lvl>
    <w:lvl w:ilvl="4" w:tplc="90441762">
      <w:start w:val="1"/>
      <w:numFmt w:val="bullet"/>
      <w:lvlText w:val="o"/>
      <w:lvlJc w:val="left"/>
      <w:pPr>
        <w:ind w:left="3600" w:hanging="360"/>
      </w:pPr>
      <w:rPr>
        <w:rFonts w:ascii="Courier New" w:hAnsi="Courier New" w:hint="default"/>
      </w:rPr>
    </w:lvl>
    <w:lvl w:ilvl="5" w:tplc="6AB87DD8">
      <w:start w:val="1"/>
      <w:numFmt w:val="bullet"/>
      <w:lvlText w:val=""/>
      <w:lvlJc w:val="left"/>
      <w:pPr>
        <w:ind w:left="4320" w:hanging="360"/>
      </w:pPr>
      <w:rPr>
        <w:rFonts w:ascii="Wingdings" w:hAnsi="Wingdings" w:hint="default"/>
      </w:rPr>
    </w:lvl>
    <w:lvl w:ilvl="6" w:tplc="6C0A2CAC">
      <w:start w:val="1"/>
      <w:numFmt w:val="bullet"/>
      <w:lvlText w:val=""/>
      <w:lvlJc w:val="left"/>
      <w:pPr>
        <w:ind w:left="5040" w:hanging="360"/>
      </w:pPr>
      <w:rPr>
        <w:rFonts w:ascii="Symbol" w:hAnsi="Symbol" w:hint="default"/>
      </w:rPr>
    </w:lvl>
    <w:lvl w:ilvl="7" w:tplc="38E4DFDE">
      <w:start w:val="1"/>
      <w:numFmt w:val="bullet"/>
      <w:lvlText w:val="o"/>
      <w:lvlJc w:val="left"/>
      <w:pPr>
        <w:ind w:left="5760" w:hanging="360"/>
      </w:pPr>
      <w:rPr>
        <w:rFonts w:ascii="Courier New" w:hAnsi="Courier New" w:hint="default"/>
      </w:rPr>
    </w:lvl>
    <w:lvl w:ilvl="8" w:tplc="C6321EBC">
      <w:start w:val="1"/>
      <w:numFmt w:val="bullet"/>
      <w:lvlText w:val=""/>
      <w:lvlJc w:val="left"/>
      <w:pPr>
        <w:ind w:left="6480" w:hanging="360"/>
      </w:pPr>
      <w:rPr>
        <w:rFonts w:ascii="Wingdings" w:hAnsi="Wingdings" w:hint="default"/>
      </w:rPr>
    </w:lvl>
  </w:abstractNum>
  <w:abstractNum w:abstractNumId="26" w15:restartNumberingAfterBreak="0">
    <w:nsid w:val="35DB5882"/>
    <w:multiLevelType w:val="hybridMultilevel"/>
    <w:tmpl w:val="660A201C"/>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360806BB"/>
    <w:multiLevelType w:val="hybridMultilevel"/>
    <w:tmpl w:val="C4A0D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8F00B4"/>
    <w:multiLevelType w:val="hybridMultilevel"/>
    <w:tmpl w:val="51E40A9A"/>
    <w:lvl w:ilvl="0" w:tplc="FFFFFFFF">
      <w:start w:val="1"/>
      <w:numFmt w:val="bullet"/>
      <w:lvlText w:val=""/>
      <w:lvlJc w:val="left"/>
      <w:pPr>
        <w:tabs>
          <w:tab w:val="num" w:pos="360"/>
        </w:tabs>
        <w:ind w:left="360" w:hanging="360"/>
      </w:pPr>
      <w:rPr>
        <w:rFonts w:ascii="Symbol" w:hAnsi="Symbol" w:hint="default"/>
        <w:sz w:val="24"/>
      </w:rPr>
    </w:lvl>
    <w:lvl w:ilvl="1" w:tplc="0409000F">
      <w:start w:val="1"/>
      <w:numFmt w:val="decimal"/>
      <w:lvlText w:val="%2."/>
      <w:lvlJc w:val="left"/>
      <w:pPr>
        <w:tabs>
          <w:tab w:val="num" w:pos="1440"/>
        </w:tabs>
        <w:ind w:left="1440" w:hanging="360"/>
      </w:pPr>
      <w:rPr>
        <w:rFonts w:cs="Times New Roman"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E57A86"/>
    <w:multiLevelType w:val="hybridMultilevel"/>
    <w:tmpl w:val="496AC69E"/>
    <w:lvl w:ilvl="0" w:tplc="04090011">
      <w:start w:val="1"/>
      <w:numFmt w:val="decimal"/>
      <w:lvlText w:val="%1)"/>
      <w:lvlJc w:val="left"/>
      <w:pPr>
        <w:ind w:left="360" w:hanging="360"/>
      </w:pPr>
      <w:rPr>
        <w:rFonts w:cs="Times New Roman"/>
      </w:rPr>
    </w:lvl>
    <w:lvl w:ilvl="1" w:tplc="20B648D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3C29373D"/>
    <w:multiLevelType w:val="hybridMultilevel"/>
    <w:tmpl w:val="184EA7F6"/>
    <w:lvl w:ilvl="0" w:tplc="D034EA94">
      <w:start w:val="1"/>
      <w:numFmt w:val="bullet"/>
      <w:lvlText w:val=""/>
      <w:lvlJc w:val="left"/>
      <w:pPr>
        <w:tabs>
          <w:tab w:val="num" w:pos="288"/>
        </w:tabs>
        <w:ind w:left="288" w:hanging="2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46544C"/>
    <w:multiLevelType w:val="hybridMultilevel"/>
    <w:tmpl w:val="16B46E88"/>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FC9490B"/>
    <w:multiLevelType w:val="hybridMultilevel"/>
    <w:tmpl w:val="7862DA3C"/>
    <w:lvl w:ilvl="0" w:tplc="F5F2CD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DA361B"/>
    <w:multiLevelType w:val="hybridMultilevel"/>
    <w:tmpl w:val="F4921F5C"/>
    <w:lvl w:ilvl="0" w:tplc="04090001">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2E22767"/>
    <w:multiLevelType w:val="hybridMultilevel"/>
    <w:tmpl w:val="A61C2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EA06A6"/>
    <w:multiLevelType w:val="hybridMultilevel"/>
    <w:tmpl w:val="6258618E"/>
    <w:lvl w:ilvl="0" w:tplc="C6A2AE4E">
      <w:start w:val="1"/>
      <w:numFmt w:val="bullet"/>
      <w:lvlText w:val=""/>
      <w:lvlJc w:val="left"/>
      <w:pPr>
        <w:ind w:left="360" w:hanging="360"/>
      </w:pPr>
      <w:rPr>
        <w:rFonts w:ascii="Symbol" w:hAnsi="Symbol" w:hint="default"/>
        <w:b w:val="0"/>
        <w:i w:val="0"/>
        <w:strike w:val="0"/>
        <w:sz w:val="24"/>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D991B2D"/>
    <w:multiLevelType w:val="hybridMultilevel"/>
    <w:tmpl w:val="3454005A"/>
    <w:lvl w:ilvl="0" w:tplc="C6A2AE4E">
      <w:start w:val="1"/>
      <w:numFmt w:val="bullet"/>
      <w:lvlText w:val=""/>
      <w:lvlJc w:val="left"/>
      <w:pPr>
        <w:tabs>
          <w:tab w:val="num" w:pos="378"/>
        </w:tabs>
        <w:ind w:left="378" w:hanging="360"/>
      </w:pPr>
      <w:rPr>
        <w:rFonts w:ascii="Symbol" w:hAnsi="Symbol" w:hint="default"/>
        <w:b w:val="0"/>
        <w:i w:val="0"/>
        <w:strike w:val="0"/>
        <w:sz w:val="24"/>
      </w:rPr>
    </w:lvl>
    <w:lvl w:ilvl="1" w:tplc="04090001">
      <w:start w:val="1"/>
      <w:numFmt w:val="bullet"/>
      <w:lvlText w:val=""/>
      <w:lvlJc w:val="left"/>
      <w:pPr>
        <w:tabs>
          <w:tab w:val="num" w:pos="1458"/>
        </w:tabs>
        <w:ind w:left="1458" w:hanging="360"/>
      </w:pPr>
      <w:rPr>
        <w:rFonts w:ascii="Symbol" w:hAnsi="Symbol" w:hint="default"/>
        <w:b w:val="0"/>
        <w:i w:val="0"/>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03F40FF"/>
    <w:multiLevelType w:val="hybridMultilevel"/>
    <w:tmpl w:val="4C94597E"/>
    <w:lvl w:ilvl="0" w:tplc="D250ED5E">
      <w:start w:val="1"/>
      <w:numFmt w:val="bullet"/>
      <w:lvlText w:val=""/>
      <w:lvlJc w:val="left"/>
      <w:pPr>
        <w:ind w:left="720" w:hanging="360"/>
      </w:pPr>
      <w:rPr>
        <w:rFonts w:ascii="Symbol" w:hAnsi="Symbol" w:hint="default"/>
      </w:rPr>
    </w:lvl>
    <w:lvl w:ilvl="1" w:tplc="BCBE6684">
      <w:start w:val="1"/>
      <w:numFmt w:val="bullet"/>
      <w:lvlText w:val="o"/>
      <w:lvlJc w:val="left"/>
      <w:pPr>
        <w:ind w:left="1440" w:hanging="360"/>
      </w:pPr>
      <w:rPr>
        <w:rFonts w:ascii="Courier New" w:hAnsi="Courier New" w:hint="default"/>
      </w:rPr>
    </w:lvl>
    <w:lvl w:ilvl="2" w:tplc="512EB02E">
      <w:start w:val="1"/>
      <w:numFmt w:val="bullet"/>
      <w:lvlText w:val=""/>
      <w:lvlJc w:val="left"/>
      <w:pPr>
        <w:ind w:left="2160" w:hanging="360"/>
      </w:pPr>
      <w:rPr>
        <w:rFonts w:ascii="Wingdings" w:hAnsi="Wingdings" w:hint="default"/>
      </w:rPr>
    </w:lvl>
    <w:lvl w:ilvl="3" w:tplc="424A8BCC">
      <w:start w:val="1"/>
      <w:numFmt w:val="bullet"/>
      <w:lvlText w:val=""/>
      <w:lvlJc w:val="left"/>
      <w:pPr>
        <w:ind w:left="2880" w:hanging="360"/>
      </w:pPr>
      <w:rPr>
        <w:rFonts w:ascii="Symbol" w:hAnsi="Symbol" w:hint="default"/>
      </w:rPr>
    </w:lvl>
    <w:lvl w:ilvl="4" w:tplc="9F343C2C">
      <w:start w:val="1"/>
      <w:numFmt w:val="bullet"/>
      <w:lvlText w:val="o"/>
      <w:lvlJc w:val="left"/>
      <w:pPr>
        <w:ind w:left="3600" w:hanging="360"/>
      </w:pPr>
      <w:rPr>
        <w:rFonts w:ascii="Courier New" w:hAnsi="Courier New" w:hint="default"/>
      </w:rPr>
    </w:lvl>
    <w:lvl w:ilvl="5" w:tplc="F23A627A">
      <w:start w:val="1"/>
      <w:numFmt w:val="bullet"/>
      <w:lvlText w:val=""/>
      <w:lvlJc w:val="left"/>
      <w:pPr>
        <w:ind w:left="4320" w:hanging="360"/>
      </w:pPr>
      <w:rPr>
        <w:rFonts w:ascii="Wingdings" w:hAnsi="Wingdings" w:hint="default"/>
      </w:rPr>
    </w:lvl>
    <w:lvl w:ilvl="6" w:tplc="41D8762E">
      <w:start w:val="1"/>
      <w:numFmt w:val="bullet"/>
      <w:lvlText w:val=""/>
      <w:lvlJc w:val="left"/>
      <w:pPr>
        <w:ind w:left="5040" w:hanging="360"/>
      </w:pPr>
      <w:rPr>
        <w:rFonts w:ascii="Symbol" w:hAnsi="Symbol" w:hint="default"/>
      </w:rPr>
    </w:lvl>
    <w:lvl w:ilvl="7" w:tplc="5FC8E9CE">
      <w:start w:val="1"/>
      <w:numFmt w:val="bullet"/>
      <w:lvlText w:val="o"/>
      <w:lvlJc w:val="left"/>
      <w:pPr>
        <w:ind w:left="5760" w:hanging="360"/>
      </w:pPr>
      <w:rPr>
        <w:rFonts w:ascii="Courier New" w:hAnsi="Courier New" w:hint="default"/>
      </w:rPr>
    </w:lvl>
    <w:lvl w:ilvl="8" w:tplc="0568C336">
      <w:start w:val="1"/>
      <w:numFmt w:val="bullet"/>
      <w:lvlText w:val=""/>
      <w:lvlJc w:val="left"/>
      <w:pPr>
        <w:ind w:left="6480" w:hanging="360"/>
      </w:pPr>
      <w:rPr>
        <w:rFonts w:ascii="Wingdings" w:hAnsi="Wingdings" w:hint="default"/>
      </w:rPr>
    </w:lvl>
  </w:abstractNum>
  <w:abstractNum w:abstractNumId="38" w15:restartNumberingAfterBreak="0">
    <w:nsid w:val="511D1C49"/>
    <w:multiLevelType w:val="hybridMultilevel"/>
    <w:tmpl w:val="BDECA2CC"/>
    <w:lvl w:ilvl="0" w:tplc="0C42BA26">
      <w:start w:val="1"/>
      <w:numFmt w:val="bullet"/>
      <w:lvlText w:val=""/>
      <w:lvlJc w:val="left"/>
      <w:pPr>
        <w:ind w:left="720" w:hanging="360"/>
      </w:pPr>
      <w:rPr>
        <w:rFonts w:ascii="Symbol" w:hAnsi="Symbol" w:hint="default"/>
      </w:rPr>
    </w:lvl>
    <w:lvl w:ilvl="1" w:tplc="D3BEBF32">
      <w:start w:val="1"/>
      <w:numFmt w:val="bullet"/>
      <w:lvlText w:val="o"/>
      <w:lvlJc w:val="left"/>
      <w:pPr>
        <w:ind w:left="1440" w:hanging="360"/>
      </w:pPr>
      <w:rPr>
        <w:rFonts w:ascii="Courier New" w:hAnsi="Courier New" w:hint="default"/>
      </w:rPr>
    </w:lvl>
    <w:lvl w:ilvl="2" w:tplc="8C900190">
      <w:start w:val="1"/>
      <w:numFmt w:val="bullet"/>
      <w:lvlText w:val=""/>
      <w:lvlJc w:val="left"/>
      <w:pPr>
        <w:ind w:left="2160" w:hanging="360"/>
      </w:pPr>
      <w:rPr>
        <w:rFonts w:ascii="Wingdings" w:hAnsi="Wingdings" w:hint="default"/>
      </w:rPr>
    </w:lvl>
    <w:lvl w:ilvl="3" w:tplc="5E8CA84A">
      <w:start w:val="1"/>
      <w:numFmt w:val="bullet"/>
      <w:lvlText w:val=""/>
      <w:lvlJc w:val="left"/>
      <w:pPr>
        <w:ind w:left="2880" w:hanging="360"/>
      </w:pPr>
      <w:rPr>
        <w:rFonts w:ascii="Symbol" w:hAnsi="Symbol" w:hint="default"/>
      </w:rPr>
    </w:lvl>
    <w:lvl w:ilvl="4" w:tplc="C3040254">
      <w:start w:val="1"/>
      <w:numFmt w:val="bullet"/>
      <w:lvlText w:val="o"/>
      <w:lvlJc w:val="left"/>
      <w:pPr>
        <w:ind w:left="3600" w:hanging="360"/>
      </w:pPr>
      <w:rPr>
        <w:rFonts w:ascii="Courier New" w:hAnsi="Courier New" w:hint="default"/>
      </w:rPr>
    </w:lvl>
    <w:lvl w:ilvl="5" w:tplc="BBC61FAC">
      <w:start w:val="1"/>
      <w:numFmt w:val="bullet"/>
      <w:lvlText w:val=""/>
      <w:lvlJc w:val="left"/>
      <w:pPr>
        <w:ind w:left="4320" w:hanging="360"/>
      </w:pPr>
      <w:rPr>
        <w:rFonts w:ascii="Wingdings" w:hAnsi="Wingdings" w:hint="default"/>
      </w:rPr>
    </w:lvl>
    <w:lvl w:ilvl="6" w:tplc="4CC0ED96">
      <w:start w:val="1"/>
      <w:numFmt w:val="bullet"/>
      <w:lvlText w:val=""/>
      <w:lvlJc w:val="left"/>
      <w:pPr>
        <w:ind w:left="5040" w:hanging="360"/>
      </w:pPr>
      <w:rPr>
        <w:rFonts w:ascii="Symbol" w:hAnsi="Symbol" w:hint="default"/>
      </w:rPr>
    </w:lvl>
    <w:lvl w:ilvl="7" w:tplc="16DA09AA">
      <w:start w:val="1"/>
      <w:numFmt w:val="bullet"/>
      <w:lvlText w:val="o"/>
      <w:lvlJc w:val="left"/>
      <w:pPr>
        <w:ind w:left="5760" w:hanging="360"/>
      </w:pPr>
      <w:rPr>
        <w:rFonts w:ascii="Courier New" w:hAnsi="Courier New" w:hint="default"/>
      </w:rPr>
    </w:lvl>
    <w:lvl w:ilvl="8" w:tplc="28083536">
      <w:start w:val="1"/>
      <w:numFmt w:val="bullet"/>
      <w:lvlText w:val=""/>
      <w:lvlJc w:val="left"/>
      <w:pPr>
        <w:ind w:left="6480" w:hanging="360"/>
      </w:pPr>
      <w:rPr>
        <w:rFonts w:ascii="Wingdings" w:hAnsi="Wingdings" w:hint="default"/>
      </w:rPr>
    </w:lvl>
  </w:abstractNum>
  <w:abstractNum w:abstractNumId="39" w15:restartNumberingAfterBreak="0">
    <w:nsid w:val="52460B7C"/>
    <w:multiLevelType w:val="hybridMultilevel"/>
    <w:tmpl w:val="7FC2ABA2"/>
    <w:lvl w:ilvl="0" w:tplc="CF6C0CE6">
      <w:start w:val="1"/>
      <w:numFmt w:val="bullet"/>
      <w:lvlText w:val=""/>
      <w:lvlJc w:val="left"/>
      <w:pPr>
        <w:ind w:left="720" w:hanging="360"/>
      </w:pPr>
      <w:rPr>
        <w:rFonts w:ascii="Symbol" w:hAnsi="Symbol" w:hint="default"/>
      </w:rPr>
    </w:lvl>
    <w:lvl w:ilvl="1" w:tplc="1D7ECC54">
      <w:start w:val="1"/>
      <w:numFmt w:val="bullet"/>
      <w:lvlText w:val="o"/>
      <w:lvlJc w:val="left"/>
      <w:pPr>
        <w:ind w:left="1440" w:hanging="360"/>
      </w:pPr>
      <w:rPr>
        <w:rFonts w:ascii="Courier New" w:hAnsi="Courier New" w:hint="default"/>
      </w:rPr>
    </w:lvl>
    <w:lvl w:ilvl="2" w:tplc="454E2100">
      <w:start w:val="1"/>
      <w:numFmt w:val="bullet"/>
      <w:lvlText w:val=""/>
      <w:lvlJc w:val="left"/>
      <w:pPr>
        <w:ind w:left="2160" w:hanging="360"/>
      </w:pPr>
      <w:rPr>
        <w:rFonts w:ascii="Wingdings" w:hAnsi="Wingdings" w:hint="default"/>
      </w:rPr>
    </w:lvl>
    <w:lvl w:ilvl="3" w:tplc="870EB4A4">
      <w:start w:val="1"/>
      <w:numFmt w:val="bullet"/>
      <w:lvlText w:val=""/>
      <w:lvlJc w:val="left"/>
      <w:pPr>
        <w:ind w:left="2880" w:hanging="360"/>
      </w:pPr>
      <w:rPr>
        <w:rFonts w:ascii="Symbol" w:hAnsi="Symbol" w:hint="default"/>
      </w:rPr>
    </w:lvl>
    <w:lvl w:ilvl="4" w:tplc="99A4B3DC">
      <w:start w:val="1"/>
      <w:numFmt w:val="bullet"/>
      <w:lvlText w:val="o"/>
      <w:lvlJc w:val="left"/>
      <w:pPr>
        <w:ind w:left="3600" w:hanging="360"/>
      </w:pPr>
      <w:rPr>
        <w:rFonts w:ascii="Courier New" w:hAnsi="Courier New" w:hint="default"/>
      </w:rPr>
    </w:lvl>
    <w:lvl w:ilvl="5" w:tplc="982A0E2E">
      <w:start w:val="1"/>
      <w:numFmt w:val="bullet"/>
      <w:lvlText w:val=""/>
      <w:lvlJc w:val="left"/>
      <w:pPr>
        <w:ind w:left="4320" w:hanging="360"/>
      </w:pPr>
      <w:rPr>
        <w:rFonts w:ascii="Wingdings" w:hAnsi="Wingdings" w:hint="default"/>
      </w:rPr>
    </w:lvl>
    <w:lvl w:ilvl="6" w:tplc="6672BB56">
      <w:start w:val="1"/>
      <w:numFmt w:val="bullet"/>
      <w:lvlText w:val=""/>
      <w:lvlJc w:val="left"/>
      <w:pPr>
        <w:ind w:left="5040" w:hanging="360"/>
      </w:pPr>
      <w:rPr>
        <w:rFonts w:ascii="Symbol" w:hAnsi="Symbol" w:hint="default"/>
      </w:rPr>
    </w:lvl>
    <w:lvl w:ilvl="7" w:tplc="5B265B9C">
      <w:start w:val="1"/>
      <w:numFmt w:val="bullet"/>
      <w:lvlText w:val="o"/>
      <w:lvlJc w:val="left"/>
      <w:pPr>
        <w:ind w:left="5760" w:hanging="360"/>
      </w:pPr>
      <w:rPr>
        <w:rFonts w:ascii="Courier New" w:hAnsi="Courier New" w:hint="default"/>
      </w:rPr>
    </w:lvl>
    <w:lvl w:ilvl="8" w:tplc="EAAA23AA">
      <w:start w:val="1"/>
      <w:numFmt w:val="bullet"/>
      <w:lvlText w:val=""/>
      <w:lvlJc w:val="left"/>
      <w:pPr>
        <w:ind w:left="6480" w:hanging="360"/>
      </w:pPr>
      <w:rPr>
        <w:rFonts w:ascii="Wingdings" w:hAnsi="Wingdings" w:hint="default"/>
      </w:rPr>
    </w:lvl>
  </w:abstractNum>
  <w:abstractNum w:abstractNumId="40" w15:restartNumberingAfterBreak="0">
    <w:nsid w:val="535F2216"/>
    <w:multiLevelType w:val="hybridMultilevel"/>
    <w:tmpl w:val="74AC5DB6"/>
    <w:lvl w:ilvl="0" w:tplc="C6A2AE4E">
      <w:start w:val="1"/>
      <w:numFmt w:val="bullet"/>
      <w:lvlText w:val=""/>
      <w:lvlJc w:val="left"/>
      <w:pPr>
        <w:ind w:left="360" w:hanging="360"/>
      </w:pPr>
      <w:rPr>
        <w:rFonts w:ascii="Symbol" w:hAnsi="Symbol" w:hint="default"/>
        <w:b w:val="0"/>
        <w:i w:val="0"/>
        <w:strike w:val="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41023AC"/>
    <w:multiLevelType w:val="hybridMultilevel"/>
    <w:tmpl w:val="817A9542"/>
    <w:lvl w:ilvl="0" w:tplc="A404C9E0">
      <w:start w:val="1"/>
      <w:numFmt w:val="bullet"/>
      <w:lvlText w:val=""/>
      <w:lvlJc w:val="left"/>
      <w:pPr>
        <w:ind w:left="360" w:hanging="360"/>
      </w:pPr>
      <w:rPr>
        <w:rFonts w:ascii="Symbol" w:hAnsi="Symbol" w:hint="default"/>
      </w:rPr>
    </w:lvl>
    <w:lvl w:ilvl="1" w:tplc="3EEEB74C">
      <w:start w:val="1"/>
      <w:numFmt w:val="bullet"/>
      <w:lvlText w:val="o"/>
      <w:lvlJc w:val="left"/>
      <w:pPr>
        <w:ind w:left="1080" w:hanging="360"/>
      </w:pPr>
      <w:rPr>
        <w:rFonts w:ascii="Courier New" w:hAnsi="Courier New" w:hint="default"/>
      </w:rPr>
    </w:lvl>
    <w:lvl w:ilvl="2" w:tplc="851E4158">
      <w:start w:val="1"/>
      <w:numFmt w:val="bullet"/>
      <w:lvlText w:val=""/>
      <w:lvlJc w:val="left"/>
      <w:pPr>
        <w:ind w:left="1800" w:hanging="360"/>
      </w:pPr>
      <w:rPr>
        <w:rFonts w:ascii="Wingdings" w:hAnsi="Wingdings" w:hint="default"/>
      </w:rPr>
    </w:lvl>
    <w:lvl w:ilvl="3" w:tplc="48AA38AA">
      <w:start w:val="1"/>
      <w:numFmt w:val="bullet"/>
      <w:lvlText w:val=""/>
      <w:lvlJc w:val="left"/>
      <w:pPr>
        <w:ind w:left="2520" w:hanging="360"/>
      </w:pPr>
      <w:rPr>
        <w:rFonts w:ascii="Symbol" w:hAnsi="Symbol" w:hint="default"/>
      </w:rPr>
    </w:lvl>
    <w:lvl w:ilvl="4" w:tplc="1C7C413E">
      <w:start w:val="1"/>
      <w:numFmt w:val="bullet"/>
      <w:lvlText w:val="o"/>
      <w:lvlJc w:val="left"/>
      <w:pPr>
        <w:ind w:left="3240" w:hanging="360"/>
      </w:pPr>
      <w:rPr>
        <w:rFonts w:ascii="Courier New" w:hAnsi="Courier New" w:hint="default"/>
      </w:rPr>
    </w:lvl>
    <w:lvl w:ilvl="5" w:tplc="6F964150">
      <w:start w:val="1"/>
      <w:numFmt w:val="bullet"/>
      <w:lvlText w:val=""/>
      <w:lvlJc w:val="left"/>
      <w:pPr>
        <w:ind w:left="3960" w:hanging="360"/>
      </w:pPr>
      <w:rPr>
        <w:rFonts w:ascii="Wingdings" w:hAnsi="Wingdings" w:hint="default"/>
      </w:rPr>
    </w:lvl>
    <w:lvl w:ilvl="6" w:tplc="E7C07454">
      <w:start w:val="1"/>
      <w:numFmt w:val="bullet"/>
      <w:lvlText w:val=""/>
      <w:lvlJc w:val="left"/>
      <w:pPr>
        <w:ind w:left="4680" w:hanging="360"/>
      </w:pPr>
      <w:rPr>
        <w:rFonts w:ascii="Symbol" w:hAnsi="Symbol" w:hint="default"/>
      </w:rPr>
    </w:lvl>
    <w:lvl w:ilvl="7" w:tplc="35B01AEC">
      <w:start w:val="1"/>
      <w:numFmt w:val="bullet"/>
      <w:lvlText w:val="o"/>
      <w:lvlJc w:val="left"/>
      <w:pPr>
        <w:ind w:left="5400" w:hanging="360"/>
      </w:pPr>
      <w:rPr>
        <w:rFonts w:ascii="Courier New" w:hAnsi="Courier New" w:hint="default"/>
      </w:rPr>
    </w:lvl>
    <w:lvl w:ilvl="8" w:tplc="30E2D84A">
      <w:start w:val="1"/>
      <w:numFmt w:val="bullet"/>
      <w:lvlText w:val=""/>
      <w:lvlJc w:val="left"/>
      <w:pPr>
        <w:ind w:left="6120" w:hanging="360"/>
      </w:pPr>
      <w:rPr>
        <w:rFonts w:ascii="Wingdings" w:hAnsi="Wingdings" w:hint="default"/>
      </w:rPr>
    </w:lvl>
  </w:abstractNum>
  <w:abstractNum w:abstractNumId="42" w15:restartNumberingAfterBreak="0">
    <w:nsid w:val="542E26C1"/>
    <w:multiLevelType w:val="hybridMultilevel"/>
    <w:tmpl w:val="DE60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D240FF"/>
    <w:multiLevelType w:val="hybridMultilevel"/>
    <w:tmpl w:val="1AD26C94"/>
    <w:lvl w:ilvl="0" w:tplc="CBDEAC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B075464"/>
    <w:multiLevelType w:val="hybridMultilevel"/>
    <w:tmpl w:val="84182AD4"/>
    <w:lvl w:ilvl="0" w:tplc="94FE3748">
      <w:start w:val="1"/>
      <w:numFmt w:val="decimal"/>
      <w:lvlText w:val="%1."/>
      <w:lvlJc w:val="left"/>
      <w:pPr>
        <w:ind w:left="720" w:hanging="360"/>
      </w:pPr>
    </w:lvl>
    <w:lvl w:ilvl="1" w:tplc="3D069104">
      <w:start w:val="1"/>
      <w:numFmt w:val="lowerLetter"/>
      <w:lvlText w:val="%2."/>
      <w:lvlJc w:val="left"/>
      <w:pPr>
        <w:ind w:left="1440" w:hanging="360"/>
      </w:pPr>
    </w:lvl>
    <w:lvl w:ilvl="2" w:tplc="EE20084A">
      <w:start w:val="1"/>
      <w:numFmt w:val="lowerRoman"/>
      <w:lvlText w:val="%3."/>
      <w:lvlJc w:val="right"/>
      <w:pPr>
        <w:ind w:left="2160" w:hanging="180"/>
      </w:pPr>
    </w:lvl>
    <w:lvl w:ilvl="3" w:tplc="4D4CC28A">
      <w:start w:val="1"/>
      <w:numFmt w:val="decimal"/>
      <w:lvlText w:val="%4."/>
      <w:lvlJc w:val="left"/>
      <w:pPr>
        <w:ind w:left="2880" w:hanging="360"/>
      </w:pPr>
    </w:lvl>
    <w:lvl w:ilvl="4" w:tplc="E3ACCF14">
      <w:start w:val="1"/>
      <w:numFmt w:val="lowerLetter"/>
      <w:lvlText w:val="%5."/>
      <w:lvlJc w:val="left"/>
      <w:pPr>
        <w:ind w:left="3600" w:hanging="360"/>
      </w:pPr>
    </w:lvl>
    <w:lvl w:ilvl="5" w:tplc="F2CE5E40">
      <w:start w:val="1"/>
      <w:numFmt w:val="lowerRoman"/>
      <w:lvlText w:val="%6."/>
      <w:lvlJc w:val="right"/>
      <w:pPr>
        <w:ind w:left="4320" w:hanging="180"/>
      </w:pPr>
    </w:lvl>
    <w:lvl w:ilvl="6" w:tplc="3328EE46">
      <w:start w:val="1"/>
      <w:numFmt w:val="decimal"/>
      <w:lvlText w:val="%7."/>
      <w:lvlJc w:val="left"/>
      <w:pPr>
        <w:ind w:left="5040" w:hanging="360"/>
      </w:pPr>
    </w:lvl>
    <w:lvl w:ilvl="7" w:tplc="B14E6F6C">
      <w:start w:val="1"/>
      <w:numFmt w:val="lowerLetter"/>
      <w:lvlText w:val="%8."/>
      <w:lvlJc w:val="left"/>
      <w:pPr>
        <w:ind w:left="5760" w:hanging="360"/>
      </w:pPr>
    </w:lvl>
    <w:lvl w:ilvl="8" w:tplc="DA2C6C38">
      <w:start w:val="1"/>
      <w:numFmt w:val="lowerRoman"/>
      <w:lvlText w:val="%9."/>
      <w:lvlJc w:val="right"/>
      <w:pPr>
        <w:ind w:left="6480" w:hanging="180"/>
      </w:pPr>
    </w:lvl>
  </w:abstractNum>
  <w:abstractNum w:abstractNumId="45" w15:restartNumberingAfterBreak="0">
    <w:nsid w:val="5C3071A9"/>
    <w:multiLevelType w:val="hybridMultilevel"/>
    <w:tmpl w:val="E89C70AA"/>
    <w:lvl w:ilvl="0" w:tplc="2BBAC76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DF50D5"/>
    <w:multiLevelType w:val="hybridMultilevel"/>
    <w:tmpl w:val="76AE802A"/>
    <w:lvl w:ilvl="0" w:tplc="0E785EF8">
      <w:start w:val="1"/>
      <w:numFmt w:val="bullet"/>
      <w:lvlText w:val=""/>
      <w:lvlJc w:val="left"/>
      <w:pPr>
        <w:tabs>
          <w:tab w:val="num" w:pos="360"/>
        </w:tabs>
        <w:ind w:left="360" w:hanging="360"/>
      </w:pPr>
      <w:rPr>
        <w:rFonts w:ascii="Symbol" w:hAnsi="Symbol" w:hint="default"/>
        <w:sz w:val="24"/>
      </w:rPr>
    </w:lvl>
    <w:lvl w:ilvl="1" w:tplc="0409000F">
      <w:start w:val="1"/>
      <w:numFmt w:val="decimal"/>
      <w:lvlText w:val="%2."/>
      <w:lvlJc w:val="left"/>
      <w:pPr>
        <w:tabs>
          <w:tab w:val="num" w:pos="1440"/>
        </w:tabs>
        <w:ind w:left="1440" w:hanging="360"/>
      </w:pPr>
      <w:rPr>
        <w:rFonts w:cs="Times New Roman"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F0060D1"/>
    <w:multiLevelType w:val="hybridMultilevel"/>
    <w:tmpl w:val="DD14E910"/>
    <w:lvl w:ilvl="0" w:tplc="1730D30C">
      <w:start w:val="1"/>
      <w:numFmt w:val="bullet"/>
      <w:lvlText w:val=""/>
      <w:lvlJc w:val="left"/>
      <w:pPr>
        <w:ind w:left="720" w:hanging="360"/>
      </w:pPr>
      <w:rPr>
        <w:rFonts w:ascii="Symbol" w:hAnsi="Symbol" w:hint="default"/>
        <w:b w:val="0"/>
        <w:i w:val="0"/>
        <w:strike w:val="0"/>
        <w:sz w:val="16"/>
      </w:rPr>
    </w:lvl>
    <w:lvl w:ilvl="1" w:tplc="87B0069C">
      <w:start w:val="1"/>
      <w:numFmt w:val="bullet"/>
      <w:lvlText w:val="o"/>
      <w:lvlJc w:val="left"/>
      <w:pPr>
        <w:ind w:left="1440" w:hanging="360"/>
      </w:pPr>
      <w:rPr>
        <w:rFonts w:ascii="Courier New" w:hAnsi="Courier New" w:hint="default"/>
      </w:rPr>
    </w:lvl>
    <w:lvl w:ilvl="2" w:tplc="FD740B26">
      <w:start w:val="1"/>
      <w:numFmt w:val="bullet"/>
      <w:lvlText w:val=""/>
      <w:lvlJc w:val="left"/>
      <w:pPr>
        <w:ind w:left="2160" w:hanging="360"/>
      </w:pPr>
      <w:rPr>
        <w:rFonts w:ascii="Wingdings" w:hAnsi="Wingdings" w:hint="default"/>
      </w:rPr>
    </w:lvl>
    <w:lvl w:ilvl="3" w:tplc="19E48256">
      <w:start w:val="1"/>
      <w:numFmt w:val="bullet"/>
      <w:lvlText w:val=""/>
      <w:lvlJc w:val="left"/>
      <w:pPr>
        <w:ind w:left="2880" w:hanging="360"/>
      </w:pPr>
      <w:rPr>
        <w:rFonts w:ascii="Symbol" w:hAnsi="Symbol" w:hint="default"/>
      </w:rPr>
    </w:lvl>
    <w:lvl w:ilvl="4" w:tplc="9F284FFE">
      <w:start w:val="1"/>
      <w:numFmt w:val="bullet"/>
      <w:lvlText w:val="o"/>
      <w:lvlJc w:val="left"/>
      <w:pPr>
        <w:ind w:left="3600" w:hanging="360"/>
      </w:pPr>
      <w:rPr>
        <w:rFonts w:ascii="Courier New" w:hAnsi="Courier New" w:hint="default"/>
      </w:rPr>
    </w:lvl>
    <w:lvl w:ilvl="5" w:tplc="380479C4">
      <w:start w:val="1"/>
      <w:numFmt w:val="bullet"/>
      <w:lvlText w:val=""/>
      <w:lvlJc w:val="left"/>
      <w:pPr>
        <w:ind w:left="4320" w:hanging="360"/>
      </w:pPr>
      <w:rPr>
        <w:rFonts w:ascii="Wingdings" w:hAnsi="Wingdings" w:hint="default"/>
      </w:rPr>
    </w:lvl>
    <w:lvl w:ilvl="6" w:tplc="C2887718">
      <w:start w:val="1"/>
      <w:numFmt w:val="bullet"/>
      <w:lvlText w:val=""/>
      <w:lvlJc w:val="left"/>
      <w:pPr>
        <w:ind w:left="5040" w:hanging="360"/>
      </w:pPr>
      <w:rPr>
        <w:rFonts w:ascii="Symbol" w:hAnsi="Symbol" w:hint="default"/>
      </w:rPr>
    </w:lvl>
    <w:lvl w:ilvl="7" w:tplc="5D62FAB8">
      <w:start w:val="1"/>
      <w:numFmt w:val="bullet"/>
      <w:lvlText w:val="o"/>
      <w:lvlJc w:val="left"/>
      <w:pPr>
        <w:ind w:left="5760" w:hanging="360"/>
      </w:pPr>
      <w:rPr>
        <w:rFonts w:ascii="Courier New" w:hAnsi="Courier New" w:hint="default"/>
      </w:rPr>
    </w:lvl>
    <w:lvl w:ilvl="8" w:tplc="F3B067AA">
      <w:start w:val="1"/>
      <w:numFmt w:val="bullet"/>
      <w:lvlText w:val=""/>
      <w:lvlJc w:val="left"/>
      <w:pPr>
        <w:ind w:left="6480" w:hanging="360"/>
      </w:pPr>
      <w:rPr>
        <w:rFonts w:ascii="Wingdings" w:hAnsi="Wingdings" w:hint="default"/>
      </w:rPr>
    </w:lvl>
  </w:abstractNum>
  <w:abstractNum w:abstractNumId="48" w15:restartNumberingAfterBreak="0">
    <w:nsid w:val="5FFD2AE4"/>
    <w:multiLevelType w:val="hybridMultilevel"/>
    <w:tmpl w:val="E1C6E682"/>
    <w:lvl w:ilvl="0" w:tplc="C6A2AE4E">
      <w:start w:val="1"/>
      <w:numFmt w:val="bullet"/>
      <w:lvlText w:val=""/>
      <w:lvlJc w:val="left"/>
      <w:pPr>
        <w:ind w:left="720" w:hanging="360"/>
      </w:pPr>
      <w:rPr>
        <w:rFonts w:ascii="Symbol" w:hAnsi="Symbol" w:hint="default"/>
        <w:b w:val="0"/>
        <w:i w:val="0"/>
        <w:strike w:val="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9C56EC"/>
    <w:multiLevelType w:val="hybridMultilevel"/>
    <w:tmpl w:val="A680F896"/>
    <w:lvl w:ilvl="0" w:tplc="C6A2AE4E">
      <w:start w:val="1"/>
      <w:numFmt w:val="bullet"/>
      <w:lvlText w:val=""/>
      <w:lvlJc w:val="left"/>
      <w:pPr>
        <w:tabs>
          <w:tab w:val="num" w:pos="360"/>
        </w:tabs>
        <w:ind w:left="360" w:hanging="360"/>
      </w:pPr>
      <w:rPr>
        <w:rFonts w:ascii="Symbol" w:hAnsi="Symbol" w:hint="default"/>
        <w:b w:val="0"/>
        <w:i w:val="0"/>
        <w:strike w:val="0"/>
        <w:sz w:val="24"/>
      </w:rPr>
    </w:lvl>
    <w:lvl w:ilvl="1" w:tplc="2D70796A">
      <w:start w:val="1"/>
      <w:numFmt w:val="lowerLetter"/>
      <w:lvlText w:val="%2."/>
      <w:lvlJc w:val="left"/>
      <w:pPr>
        <w:tabs>
          <w:tab w:val="num" w:pos="1440"/>
        </w:tabs>
        <w:ind w:left="1440" w:hanging="360"/>
      </w:pPr>
      <w:rPr>
        <w:rFonts w:cs="Times New Roman"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AF3BBC"/>
    <w:multiLevelType w:val="hybridMultilevel"/>
    <w:tmpl w:val="B4023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7E5D71"/>
    <w:multiLevelType w:val="hybridMultilevel"/>
    <w:tmpl w:val="CF9C2946"/>
    <w:lvl w:ilvl="0" w:tplc="0C6AB608">
      <w:start w:val="1"/>
      <w:numFmt w:val="bullet"/>
      <w:pStyle w:val="ListBullet"/>
      <w:lvlText w:val=""/>
      <w:lvlJc w:val="left"/>
      <w:pPr>
        <w:ind w:left="504" w:hanging="360"/>
      </w:pPr>
      <w:rPr>
        <w:rFonts w:ascii="Symbol" w:hAnsi="Symbol" w:hint="default"/>
        <w:color w:val="153156" w:themeColor="background2" w:themeShade="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A37BE"/>
    <w:multiLevelType w:val="hybridMultilevel"/>
    <w:tmpl w:val="6B449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A0E66EF"/>
    <w:multiLevelType w:val="hybridMultilevel"/>
    <w:tmpl w:val="C682FD0C"/>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310429"/>
    <w:multiLevelType w:val="hybridMultilevel"/>
    <w:tmpl w:val="9B3CEB90"/>
    <w:lvl w:ilvl="0" w:tplc="9DCC1AE4">
      <w:start w:val="1"/>
      <w:numFmt w:val="bullet"/>
      <w:lvlText w:val=""/>
      <w:lvlJc w:val="left"/>
      <w:pPr>
        <w:ind w:left="720" w:hanging="360"/>
      </w:pPr>
      <w:rPr>
        <w:rFonts w:ascii="Symbol" w:hAnsi="Symbol" w:hint="default"/>
      </w:rPr>
    </w:lvl>
    <w:lvl w:ilvl="1" w:tplc="23BE9A86">
      <w:start w:val="1"/>
      <w:numFmt w:val="bullet"/>
      <w:lvlText w:val="o"/>
      <w:lvlJc w:val="left"/>
      <w:pPr>
        <w:ind w:left="1440" w:hanging="360"/>
      </w:pPr>
      <w:rPr>
        <w:rFonts w:ascii="Courier New" w:hAnsi="Courier New" w:hint="default"/>
      </w:rPr>
    </w:lvl>
    <w:lvl w:ilvl="2" w:tplc="92345326">
      <w:start w:val="1"/>
      <w:numFmt w:val="bullet"/>
      <w:lvlText w:val=""/>
      <w:lvlJc w:val="left"/>
      <w:pPr>
        <w:ind w:left="2160" w:hanging="360"/>
      </w:pPr>
      <w:rPr>
        <w:rFonts w:ascii="Wingdings" w:hAnsi="Wingdings" w:hint="default"/>
      </w:rPr>
    </w:lvl>
    <w:lvl w:ilvl="3" w:tplc="61E62098">
      <w:start w:val="1"/>
      <w:numFmt w:val="bullet"/>
      <w:lvlText w:val=""/>
      <w:lvlJc w:val="left"/>
      <w:pPr>
        <w:ind w:left="2880" w:hanging="360"/>
      </w:pPr>
      <w:rPr>
        <w:rFonts w:ascii="Symbol" w:hAnsi="Symbol" w:hint="default"/>
      </w:rPr>
    </w:lvl>
    <w:lvl w:ilvl="4" w:tplc="EC0AEA32">
      <w:start w:val="1"/>
      <w:numFmt w:val="bullet"/>
      <w:lvlText w:val="o"/>
      <w:lvlJc w:val="left"/>
      <w:pPr>
        <w:ind w:left="3600" w:hanging="360"/>
      </w:pPr>
      <w:rPr>
        <w:rFonts w:ascii="Courier New" w:hAnsi="Courier New" w:hint="default"/>
      </w:rPr>
    </w:lvl>
    <w:lvl w:ilvl="5" w:tplc="219A8678">
      <w:start w:val="1"/>
      <w:numFmt w:val="bullet"/>
      <w:lvlText w:val=""/>
      <w:lvlJc w:val="left"/>
      <w:pPr>
        <w:ind w:left="4320" w:hanging="360"/>
      </w:pPr>
      <w:rPr>
        <w:rFonts w:ascii="Wingdings" w:hAnsi="Wingdings" w:hint="default"/>
      </w:rPr>
    </w:lvl>
    <w:lvl w:ilvl="6" w:tplc="2B642072">
      <w:start w:val="1"/>
      <w:numFmt w:val="bullet"/>
      <w:lvlText w:val=""/>
      <w:lvlJc w:val="left"/>
      <w:pPr>
        <w:ind w:left="5040" w:hanging="360"/>
      </w:pPr>
      <w:rPr>
        <w:rFonts w:ascii="Symbol" w:hAnsi="Symbol" w:hint="default"/>
      </w:rPr>
    </w:lvl>
    <w:lvl w:ilvl="7" w:tplc="3B6E4EFA">
      <w:start w:val="1"/>
      <w:numFmt w:val="bullet"/>
      <w:lvlText w:val="o"/>
      <w:lvlJc w:val="left"/>
      <w:pPr>
        <w:ind w:left="5760" w:hanging="360"/>
      </w:pPr>
      <w:rPr>
        <w:rFonts w:ascii="Courier New" w:hAnsi="Courier New" w:hint="default"/>
      </w:rPr>
    </w:lvl>
    <w:lvl w:ilvl="8" w:tplc="2932B260">
      <w:start w:val="1"/>
      <w:numFmt w:val="bullet"/>
      <w:lvlText w:val=""/>
      <w:lvlJc w:val="left"/>
      <w:pPr>
        <w:ind w:left="6480" w:hanging="360"/>
      </w:pPr>
      <w:rPr>
        <w:rFonts w:ascii="Wingdings" w:hAnsi="Wingdings" w:hint="default"/>
      </w:rPr>
    </w:lvl>
  </w:abstractNum>
  <w:abstractNum w:abstractNumId="55" w15:restartNumberingAfterBreak="0">
    <w:nsid w:val="6D731B0C"/>
    <w:multiLevelType w:val="hybridMultilevel"/>
    <w:tmpl w:val="B1EC2F2C"/>
    <w:lvl w:ilvl="0" w:tplc="27D206C6">
      <w:start w:val="1"/>
      <w:numFmt w:val="decimal"/>
      <w:lvlText w:val="%1."/>
      <w:lvlJc w:val="left"/>
      <w:pPr>
        <w:ind w:left="360" w:hanging="360"/>
      </w:pPr>
    </w:lvl>
    <w:lvl w:ilvl="1" w:tplc="44389BB2">
      <w:start w:val="1"/>
      <w:numFmt w:val="lowerLetter"/>
      <w:lvlText w:val="%2."/>
      <w:lvlJc w:val="left"/>
      <w:pPr>
        <w:ind w:left="1080" w:hanging="360"/>
      </w:pPr>
    </w:lvl>
    <w:lvl w:ilvl="2" w:tplc="8FD6AC60">
      <w:start w:val="1"/>
      <w:numFmt w:val="lowerRoman"/>
      <w:lvlText w:val="%3."/>
      <w:lvlJc w:val="right"/>
      <w:pPr>
        <w:ind w:left="1800" w:hanging="180"/>
      </w:pPr>
    </w:lvl>
    <w:lvl w:ilvl="3" w:tplc="694E528A">
      <w:start w:val="1"/>
      <w:numFmt w:val="decimal"/>
      <w:lvlText w:val="%4."/>
      <w:lvlJc w:val="left"/>
      <w:pPr>
        <w:ind w:left="2520" w:hanging="360"/>
      </w:pPr>
    </w:lvl>
    <w:lvl w:ilvl="4" w:tplc="042683EE">
      <w:start w:val="1"/>
      <w:numFmt w:val="lowerLetter"/>
      <w:lvlText w:val="%5."/>
      <w:lvlJc w:val="left"/>
      <w:pPr>
        <w:ind w:left="3240" w:hanging="360"/>
      </w:pPr>
    </w:lvl>
    <w:lvl w:ilvl="5" w:tplc="D30035DA">
      <w:start w:val="1"/>
      <w:numFmt w:val="lowerRoman"/>
      <w:lvlText w:val="%6."/>
      <w:lvlJc w:val="right"/>
      <w:pPr>
        <w:ind w:left="3960" w:hanging="180"/>
      </w:pPr>
    </w:lvl>
    <w:lvl w:ilvl="6" w:tplc="54B4D3DE">
      <w:start w:val="1"/>
      <w:numFmt w:val="decimal"/>
      <w:lvlText w:val="%7."/>
      <w:lvlJc w:val="left"/>
      <w:pPr>
        <w:ind w:left="4680" w:hanging="360"/>
      </w:pPr>
    </w:lvl>
    <w:lvl w:ilvl="7" w:tplc="9F620986">
      <w:start w:val="1"/>
      <w:numFmt w:val="lowerLetter"/>
      <w:lvlText w:val="%8."/>
      <w:lvlJc w:val="left"/>
      <w:pPr>
        <w:ind w:left="5400" w:hanging="360"/>
      </w:pPr>
    </w:lvl>
    <w:lvl w:ilvl="8" w:tplc="A906F708">
      <w:start w:val="1"/>
      <w:numFmt w:val="lowerRoman"/>
      <w:lvlText w:val="%9."/>
      <w:lvlJc w:val="right"/>
      <w:pPr>
        <w:ind w:left="6120" w:hanging="180"/>
      </w:pPr>
    </w:lvl>
  </w:abstractNum>
  <w:abstractNum w:abstractNumId="56" w15:restartNumberingAfterBreak="0">
    <w:nsid w:val="6D8841D9"/>
    <w:multiLevelType w:val="hybridMultilevel"/>
    <w:tmpl w:val="BB680B82"/>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B23729"/>
    <w:multiLevelType w:val="hybridMultilevel"/>
    <w:tmpl w:val="AB9E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9A6AFC"/>
    <w:multiLevelType w:val="hybridMultilevel"/>
    <w:tmpl w:val="0C2C4E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783071"/>
    <w:multiLevelType w:val="hybridMultilevel"/>
    <w:tmpl w:val="8B525D6A"/>
    <w:lvl w:ilvl="0" w:tplc="C6A2AE4E">
      <w:start w:val="1"/>
      <w:numFmt w:val="bullet"/>
      <w:lvlText w:val=""/>
      <w:lvlJc w:val="left"/>
      <w:pPr>
        <w:ind w:left="360" w:hanging="360"/>
      </w:pPr>
      <w:rPr>
        <w:rFonts w:ascii="Symbol" w:hAnsi="Symbol" w:hint="default"/>
        <w:b w:val="0"/>
        <w:i w:val="0"/>
        <w:strike w:val="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3EE4A1B"/>
    <w:multiLevelType w:val="hybridMultilevel"/>
    <w:tmpl w:val="56F4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EE46FC"/>
    <w:multiLevelType w:val="hybridMultilevel"/>
    <w:tmpl w:val="D10E9654"/>
    <w:lvl w:ilvl="0" w:tplc="81BCAFB4">
      <w:start w:val="1"/>
      <w:numFmt w:val="bullet"/>
      <w:lvlText w:val=""/>
      <w:lvlJc w:val="left"/>
      <w:pPr>
        <w:ind w:left="720" w:hanging="360"/>
      </w:pPr>
      <w:rPr>
        <w:rFonts w:ascii="Symbol" w:hAnsi="Symbol" w:hint="default"/>
      </w:rPr>
    </w:lvl>
    <w:lvl w:ilvl="1" w:tplc="0A92C73A">
      <w:start w:val="1"/>
      <w:numFmt w:val="bullet"/>
      <w:lvlText w:val="o"/>
      <w:lvlJc w:val="left"/>
      <w:pPr>
        <w:ind w:left="1440" w:hanging="360"/>
      </w:pPr>
      <w:rPr>
        <w:rFonts w:ascii="Courier New" w:hAnsi="Courier New" w:hint="default"/>
      </w:rPr>
    </w:lvl>
    <w:lvl w:ilvl="2" w:tplc="B96E1EBA">
      <w:start w:val="1"/>
      <w:numFmt w:val="bullet"/>
      <w:lvlText w:val=""/>
      <w:lvlJc w:val="left"/>
      <w:pPr>
        <w:ind w:left="2160" w:hanging="360"/>
      </w:pPr>
      <w:rPr>
        <w:rFonts w:ascii="Wingdings" w:hAnsi="Wingdings" w:hint="default"/>
      </w:rPr>
    </w:lvl>
    <w:lvl w:ilvl="3" w:tplc="1E7AB03A">
      <w:start w:val="1"/>
      <w:numFmt w:val="bullet"/>
      <w:lvlText w:val=""/>
      <w:lvlJc w:val="left"/>
      <w:pPr>
        <w:ind w:left="2880" w:hanging="360"/>
      </w:pPr>
      <w:rPr>
        <w:rFonts w:ascii="Symbol" w:hAnsi="Symbol" w:hint="default"/>
      </w:rPr>
    </w:lvl>
    <w:lvl w:ilvl="4" w:tplc="51CA4078">
      <w:start w:val="1"/>
      <w:numFmt w:val="bullet"/>
      <w:lvlText w:val="o"/>
      <w:lvlJc w:val="left"/>
      <w:pPr>
        <w:ind w:left="3600" w:hanging="360"/>
      </w:pPr>
      <w:rPr>
        <w:rFonts w:ascii="Courier New" w:hAnsi="Courier New" w:hint="default"/>
      </w:rPr>
    </w:lvl>
    <w:lvl w:ilvl="5" w:tplc="B5BED3AE">
      <w:start w:val="1"/>
      <w:numFmt w:val="bullet"/>
      <w:lvlText w:val=""/>
      <w:lvlJc w:val="left"/>
      <w:pPr>
        <w:ind w:left="4320" w:hanging="360"/>
      </w:pPr>
      <w:rPr>
        <w:rFonts w:ascii="Wingdings" w:hAnsi="Wingdings" w:hint="default"/>
      </w:rPr>
    </w:lvl>
    <w:lvl w:ilvl="6" w:tplc="5FDCF3C6">
      <w:start w:val="1"/>
      <w:numFmt w:val="bullet"/>
      <w:lvlText w:val=""/>
      <w:lvlJc w:val="left"/>
      <w:pPr>
        <w:ind w:left="5040" w:hanging="360"/>
      </w:pPr>
      <w:rPr>
        <w:rFonts w:ascii="Symbol" w:hAnsi="Symbol" w:hint="default"/>
      </w:rPr>
    </w:lvl>
    <w:lvl w:ilvl="7" w:tplc="A3C8A4DA">
      <w:start w:val="1"/>
      <w:numFmt w:val="bullet"/>
      <w:lvlText w:val="o"/>
      <w:lvlJc w:val="left"/>
      <w:pPr>
        <w:ind w:left="5760" w:hanging="360"/>
      </w:pPr>
      <w:rPr>
        <w:rFonts w:ascii="Courier New" w:hAnsi="Courier New" w:hint="default"/>
      </w:rPr>
    </w:lvl>
    <w:lvl w:ilvl="8" w:tplc="DD442D4C">
      <w:start w:val="1"/>
      <w:numFmt w:val="bullet"/>
      <w:lvlText w:val=""/>
      <w:lvlJc w:val="left"/>
      <w:pPr>
        <w:ind w:left="6480" w:hanging="360"/>
      </w:pPr>
      <w:rPr>
        <w:rFonts w:ascii="Wingdings" w:hAnsi="Wingdings" w:hint="default"/>
      </w:rPr>
    </w:lvl>
  </w:abstractNum>
  <w:abstractNum w:abstractNumId="62" w15:restartNumberingAfterBreak="0">
    <w:nsid w:val="78356784"/>
    <w:multiLevelType w:val="hybridMultilevel"/>
    <w:tmpl w:val="F9F61C9E"/>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8883A7B"/>
    <w:multiLevelType w:val="hybridMultilevel"/>
    <w:tmpl w:val="A41A1F44"/>
    <w:lvl w:ilvl="0" w:tplc="1730D30C">
      <w:start w:val="1"/>
      <w:numFmt w:val="bullet"/>
      <w:lvlText w:val=""/>
      <w:lvlJc w:val="left"/>
      <w:pPr>
        <w:ind w:left="720" w:hanging="360"/>
      </w:pPr>
      <w:rPr>
        <w:rFonts w:ascii="Symbol" w:hAnsi="Symbol" w:hint="default"/>
        <w:b w:val="0"/>
        <w:i w:val="0"/>
        <w:strike w:val="0"/>
        <w:sz w:val="16"/>
      </w:rPr>
    </w:lvl>
    <w:lvl w:ilvl="1" w:tplc="C8946796">
      <w:start w:val="1"/>
      <w:numFmt w:val="bullet"/>
      <w:lvlText w:val="o"/>
      <w:lvlJc w:val="left"/>
      <w:pPr>
        <w:ind w:left="1440" w:hanging="360"/>
      </w:pPr>
      <w:rPr>
        <w:rFonts w:ascii="Courier New" w:hAnsi="Courier New" w:hint="default"/>
      </w:rPr>
    </w:lvl>
    <w:lvl w:ilvl="2" w:tplc="6D98C05C">
      <w:start w:val="1"/>
      <w:numFmt w:val="bullet"/>
      <w:lvlText w:val=""/>
      <w:lvlJc w:val="left"/>
      <w:pPr>
        <w:ind w:left="2160" w:hanging="360"/>
      </w:pPr>
      <w:rPr>
        <w:rFonts w:ascii="Wingdings" w:hAnsi="Wingdings" w:hint="default"/>
      </w:rPr>
    </w:lvl>
    <w:lvl w:ilvl="3" w:tplc="1F0EC2BE">
      <w:start w:val="1"/>
      <w:numFmt w:val="bullet"/>
      <w:lvlText w:val=""/>
      <w:lvlJc w:val="left"/>
      <w:pPr>
        <w:ind w:left="2880" w:hanging="360"/>
      </w:pPr>
      <w:rPr>
        <w:rFonts w:ascii="Symbol" w:hAnsi="Symbol" w:hint="default"/>
      </w:rPr>
    </w:lvl>
    <w:lvl w:ilvl="4" w:tplc="966E5D8E">
      <w:start w:val="1"/>
      <w:numFmt w:val="bullet"/>
      <w:lvlText w:val="o"/>
      <w:lvlJc w:val="left"/>
      <w:pPr>
        <w:ind w:left="3600" w:hanging="360"/>
      </w:pPr>
      <w:rPr>
        <w:rFonts w:ascii="Courier New" w:hAnsi="Courier New" w:hint="default"/>
      </w:rPr>
    </w:lvl>
    <w:lvl w:ilvl="5" w:tplc="AB7C406C">
      <w:start w:val="1"/>
      <w:numFmt w:val="bullet"/>
      <w:lvlText w:val=""/>
      <w:lvlJc w:val="left"/>
      <w:pPr>
        <w:ind w:left="4320" w:hanging="360"/>
      </w:pPr>
      <w:rPr>
        <w:rFonts w:ascii="Wingdings" w:hAnsi="Wingdings" w:hint="default"/>
      </w:rPr>
    </w:lvl>
    <w:lvl w:ilvl="6" w:tplc="DF4AA7A8">
      <w:start w:val="1"/>
      <w:numFmt w:val="bullet"/>
      <w:lvlText w:val=""/>
      <w:lvlJc w:val="left"/>
      <w:pPr>
        <w:ind w:left="5040" w:hanging="360"/>
      </w:pPr>
      <w:rPr>
        <w:rFonts w:ascii="Symbol" w:hAnsi="Symbol" w:hint="default"/>
      </w:rPr>
    </w:lvl>
    <w:lvl w:ilvl="7" w:tplc="4DFC3094">
      <w:start w:val="1"/>
      <w:numFmt w:val="bullet"/>
      <w:lvlText w:val="o"/>
      <w:lvlJc w:val="left"/>
      <w:pPr>
        <w:ind w:left="5760" w:hanging="360"/>
      </w:pPr>
      <w:rPr>
        <w:rFonts w:ascii="Courier New" w:hAnsi="Courier New" w:hint="default"/>
      </w:rPr>
    </w:lvl>
    <w:lvl w:ilvl="8" w:tplc="19AC5AAA">
      <w:start w:val="1"/>
      <w:numFmt w:val="bullet"/>
      <w:lvlText w:val=""/>
      <w:lvlJc w:val="left"/>
      <w:pPr>
        <w:ind w:left="6480" w:hanging="360"/>
      </w:pPr>
      <w:rPr>
        <w:rFonts w:ascii="Wingdings" w:hAnsi="Wingdings" w:hint="default"/>
      </w:rPr>
    </w:lvl>
  </w:abstractNum>
  <w:abstractNum w:abstractNumId="64" w15:restartNumberingAfterBreak="0">
    <w:nsid w:val="79755890"/>
    <w:multiLevelType w:val="hybridMultilevel"/>
    <w:tmpl w:val="AFC46372"/>
    <w:lvl w:ilvl="0" w:tplc="ED0EDD8A">
      <w:start w:val="1"/>
      <w:numFmt w:val="bullet"/>
      <w:lvlText w:val=""/>
      <w:lvlJc w:val="left"/>
      <w:pPr>
        <w:tabs>
          <w:tab w:val="num" w:pos="360"/>
        </w:tabs>
        <w:ind w:left="360" w:hanging="360"/>
      </w:pPr>
      <w:rPr>
        <w:rFonts w:ascii="Symbol" w:hAnsi="Symbol" w:hint="default"/>
        <w:sz w:val="24"/>
      </w:rPr>
    </w:lvl>
    <w:lvl w:ilvl="1" w:tplc="0409000F">
      <w:start w:val="1"/>
      <w:numFmt w:val="decimal"/>
      <w:lvlText w:val="%2."/>
      <w:lvlJc w:val="left"/>
      <w:pPr>
        <w:tabs>
          <w:tab w:val="num" w:pos="1440"/>
        </w:tabs>
        <w:ind w:left="1440" w:hanging="360"/>
      </w:pPr>
      <w:rPr>
        <w:rFonts w:cs="Times New Roman"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A450A43"/>
    <w:multiLevelType w:val="hybridMultilevel"/>
    <w:tmpl w:val="AA38C004"/>
    <w:lvl w:ilvl="0" w:tplc="E9DEB130">
      <w:start w:val="1"/>
      <w:numFmt w:val="bullet"/>
      <w:lvlText w:val="-"/>
      <w:lvlJc w:val="left"/>
      <w:pPr>
        <w:ind w:left="720" w:hanging="360"/>
      </w:pPr>
      <w:rPr>
        <w:rFonts w:ascii="Symbol" w:hAnsi="Symbol" w:hint="default"/>
      </w:rPr>
    </w:lvl>
    <w:lvl w:ilvl="1" w:tplc="07CC7880">
      <w:start w:val="1"/>
      <w:numFmt w:val="bullet"/>
      <w:lvlText w:val="o"/>
      <w:lvlJc w:val="left"/>
      <w:pPr>
        <w:ind w:left="1440" w:hanging="360"/>
      </w:pPr>
      <w:rPr>
        <w:rFonts w:ascii="Courier New" w:hAnsi="Courier New" w:hint="default"/>
      </w:rPr>
    </w:lvl>
    <w:lvl w:ilvl="2" w:tplc="3D30BF46">
      <w:start w:val="1"/>
      <w:numFmt w:val="bullet"/>
      <w:lvlText w:val=""/>
      <w:lvlJc w:val="left"/>
      <w:pPr>
        <w:ind w:left="2160" w:hanging="360"/>
      </w:pPr>
      <w:rPr>
        <w:rFonts w:ascii="Wingdings" w:hAnsi="Wingdings" w:hint="default"/>
      </w:rPr>
    </w:lvl>
    <w:lvl w:ilvl="3" w:tplc="8A3A7ACC">
      <w:start w:val="1"/>
      <w:numFmt w:val="bullet"/>
      <w:lvlText w:val=""/>
      <w:lvlJc w:val="left"/>
      <w:pPr>
        <w:ind w:left="2880" w:hanging="360"/>
      </w:pPr>
      <w:rPr>
        <w:rFonts w:ascii="Symbol" w:hAnsi="Symbol" w:hint="default"/>
      </w:rPr>
    </w:lvl>
    <w:lvl w:ilvl="4" w:tplc="7D56B2D4">
      <w:start w:val="1"/>
      <w:numFmt w:val="bullet"/>
      <w:lvlText w:val="o"/>
      <w:lvlJc w:val="left"/>
      <w:pPr>
        <w:ind w:left="3600" w:hanging="360"/>
      </w:pPr>
      <w:rPr>
        <w:rFonts w:ascii="Courier New" w:hAnsi="Courier New" w:hint="default"/>
      </w:rPr>
    </w:lvl>
    <w:lvl w:ilvl="5" w:tplc="0C30F4CE">
      <w:start w:val="1"/>
      <w:numFmt w:val="bullet"/>
      <w:lvlText w:val=""/>
      <w:lvlJc w:val="left"/>
      <w:pPr>
        <w:ind w:left="4320" w:hanging="360"/>
      </w:pPr>
      <w:rPr>
        <w:rFonts w:ascii="Wingdings" w:hAnsi="Wingdings" w:hint="default"/>
      </w:rPr>
    </w:lvl>
    <w:lvl w:ilvl="6" w:tplc="280CB966">
      <w:start w:val="1"/>
      <w:numFmt w:val="bullet"/>
      <w:lvlText w:val=""/>
      <w:lvlJc w:val="left"/>
      <w:pPr>
        <w:ind w:left="5040" w:hanging="360"/>
      </w:pPr>
      <w:rPr>
        <w:rFonts w:ascii="Symbol" w:hAnsi="Symbol" w:hint="default"/>
      </w:rPr>
    </w:lvl>
    <w:lvl w:ilvl="7" w:tplc="105AD032">
      <w:start w:val="1"/>
      <w:numFmt w:val="bullet"/>
      <w:lvlText w:val="o"/>
      <w:lvlJc w:val="left"/>
      <w:pPr>
        <w:ind w:left="5760" w:hanging="360"/>
      </w:pPr>
      <w:rPr>
        <w:rFonts w:ascii="Courier New" w:hAnsi="Courier New" w:hint="default"/>
      </w:rPr>
    </w:lvl>
    <w:lvl w:ilvl="8" w:tplc="A62680BA">
      <w:start w:val="1"/>
      <w:numFmt w:val="bullet"/>
      <w:lvlText w:val=""/>
      <w:lvlJc w:val="left"/>
      <w:pPr>
        <w:ind w:left="6480" w:hanging="360"/>
      </w:pPr>
      <w:rPr>
        <w:rFonts w:ascii="Wingdings" w:hAnsi="Wingdings" w:hint="default"/>
      </w:rPr>
    </w:lvl>
  </w:abstractNum>
  <w:abstractNum w:abstractNumId="66" w15:restartNumberingAfterBreak="0">
    <w:nsid w:val="7B2A5D53"/>
    <w:multiLevelType w:val="hybridMultilevel"/>
    <w:tmpl w:val="0352D980"/>
    <w:lvl w:ilvl="0" w:tplc="83026694">
      <w:start w:val="1"/>
      <w:numFmt w:val="decimal"/>
      <w:lvlText w:val="%1."/>
      <w:lvlJc w:val="left"/>
      <w:pPr>
        <w:ind w:left="720" w:hanging="360"/>
      </w:pPr>
    </w:lvl>
    <w:lvl w:ilvl="1" w:tplc="96AA6F9C">
      <w:start w:val="1"/>
      <w:numFmt w:val="lowerLetter"/>
      <w:lvlText w:val="%2."/>
      <w:lvlJc w:val="left"/>
      <w:pPr>
        <w:ind w:left="1440" w:hanging="360"/>
      </w:pPr>
    </w:lvl>
    <w:lvl w:ilvl="2" w:tplc="15909D5E">
      <w:start w:val="1"/>
      <w:numFmt w:val="lowerRoman"/>
      <w:lvlText w:val="%3."/>
      <w:lvlJc w:val="right"/>
      <w:pPr>
        <w:ind w:left="2160" w:hanging="180"/>
      </w:pPr>
    </w:lvl>
    <w:lvl w:ilvl="3" w:tplc="9B160CC2">
      <w:start w:val="1"/>
      <w:numFmt w:val="decimal"/>
      <w:lvlText w:val="%4."/>
      <w:lvlJc w:val="left"/>
      <w:pPr>
        <w:ind w:left="2880" w:hanging="360"/>
      </w:pPr>
    </w:lvl>
    <w:lvl w:ilvl="4" w:tplc="EF423A4C">
      <w:start w:val="1"/>
      <w:numFmt w:val="lowerLetter"/>
      <w:lvlText w:val="%5."/>
      <w:lvlJc w:val="left"/>
      <w:pPr>
        <w:ind w:left="3600" w:hanging="360"/>
      </w:pPr>
    </w:lvl>
    <w:lvl w:ilvl="5" w:tplc="08A84DC8">
      <w:start w:val="1"/>
      <w:numFmt w:val="lowerRoman"/>
      <w:lvlText w:val="%6."/>
      <w:lvlJc w:val="right"/>
      <w:pPr>
        <w:ind w:left="4320" w:hanging="180"/>
      </w:pPr>
    </w:lvl>
    <w:lvl w:ilvl="6" w:tplc="7EFAB8FC">
      <w:start w:val="1"/>
      <w:numFmt w:val="decimal"/>
      <w:lvlText w:val="%7."/>
      <w:lvlJc w:val="left"/>
      <w:pPr>
        <w:ind w:left="5040" w:hanging="360"/>
      </w:pPr>
    </w:lvl>
    <w:lvl w:ilvl="7" w:tplc="46A454D6">
      <w:start w:val="1"/>
      <w:numFmt w:val="lowerLetter"/>
      <w:lvlText w:val="%8."/>
      <w:lvlJc w:val="left"/>
      <w:pPr>
        <w:ind w:left="5760" w:hanging="360"/>
      </w:pPr>
    </w:lvl>
    <w:lvl w:ilvl="8" w:tplc="EC9A6C90">
      <w:start w:val="1"/>
      <w:numFmt w:val="lowerRoman"/>
      <w:lvlText w:val="%9."/>
      <w:lvlJc w:val="right"/>
      <w:pPr>
        <w:ind w:left="6480" w:hanging="180"/>
      </w:pPr>
    </w:lvl>
  </w:abstractNum>
  <w:abstractNum w:abstractNumId="67" w15:restartNumberingAfterBreak="0">
    <w:nsid w:val="7C73255F"/>
    <w:multiLevelType w:val="hybridMultilevel"/>
    <w:tmpl w:val="D5EA341E"/>
    <w:lvl w:ilvl="0" w:tplc="B1E416B6">
      <w:start w:val="1"/>
      <w:numFmt w:val="bullet"/>
      <w:lvlText w:val=""/>
      <w:lvlJc w:val="left"/>
      <w:pPr>
        <w:ind w:left="720" w:hanging="360"/>
      </w:pPr>
      <w:rPr>
        <w:rFonts w:ascii="Symbol" w:hAnsi="Symbol" w:hint="default"/>
      </w:rPr>
    </w:lvl>
    <w:lvl w:ilvl="1" w:tplc="8C38B290">
      <w:start w:val="1"/>
      <w:numFmt w:val="bullet"/>
      <w:lvlText w:val="o"/>
      <w:lvlJc w:val="left"/>
      <w:pPr>
        <w:ind w:left="1440" w:hanging="360"/>
      </w:pPr>
      <w:rPr>
        <w:rFonts w:ascii="Courier New" w:hAnsi="Courier New" w:hint="default"/>
      </w:rPr>
    </w:lvl>
    <w:lvl w:ilvl="2" w:tplc="D976148C">
      <w:start w:val="1"/>
      <w:numFmt w:val="bullet"/>
      <w:lvlText w:val=""/>
      <w:lvlJc w:val="left"/>
      <w:pPr>
        <w:ind w:left="2160" w:hanging="360"/>
      </w:pPr>
      <w:rPr>
        <w:rFonts w:ascii="Wingdings" w:hAnsi="Wingdings" w:hint="default"/>
      </w:rPr>
    </w:lvl>
    <w:lvl w:ilvl="3" w:tplc="C5A4DFAE">
      <w:start w:val="1"/>
      <w:numFmt w:val="bullet"/>
      <w:lvlText w:val=""/>
      <w:lvlJc w:val="left"/>
      <w:pPr>
        <w:ind w:left="2880" w:hanging="360"/>
      </w:pPr>
      <w:rPr>
        <w:rFonts w:ascii="Symbol" w:hAnsi="Symbol" w:hint="default"/>
      </w:rPr>
    </w:lvl>
    <w:lvl w:ilvl="4" w:tplc="AD88A6B6">
      <w:start w:val="1"/>
      <w:numFmt w:val="bullet"/>
      <w:lvlText w:val="o"/>
      <w:lvlJc w:val="left"/>
      <w:pPr>
        <w:ind w:left="3600" w:hanging="360"/>
      </w:pPr>
      <w:rPr>
        <w:rFonts w:ascii="Courier New" w:hAnsi="Courier New" w:hint="default"/>
      </w:rPr>
    </w:lvl>
    <w:lvl w:ilvl="5" w:tplc="0C0C7F2E">
      <w:start w:val="1"/>
      <w:numFmt w:val="bullet"/>
      <w:lvlText w:val=""/>
      <w:lvlJc w:val="left"/>
      <w:pPr>
        <w:ind w:left="4320" w:hanging="360"/>
      </w:pPr>
      <w:rPr>
        <w:rFonts w:ascii="Wingdings" w:hAnsi="Wingdings" w:hint="default"/>
      </w:rPr>
    </w:lvl>
    <w:lvl w:ilvl="6" w:tplc="65562AA6">
      <w:start w:val="1"/>
      <w:numFmt w:val="bullet"/>
      <w:lvlText w:val=""/>
      <w:lvlJc w:val="left"/>
      <w:pPr>
        <w:ind w:left="5040" w:hanging="360"/>
      </w:pPr>
      <w:rPr>
        <w:rFonts w:ascii="Symbol" w:hAnsi="Symbol" w:hint="default"/>
      </w:rPr>
    </w:lvl>
    <w:lvl w:ilvl="7" w:tplc="6C70665C">
      <w:start w:val="1"/>
      <w:numFmt w:val="bullet"/>
      <w:lvlText w:val="o"/>
      <w:lvlJc w:val="left"/>
      <w:pPr>
        <w:ind w:left="5760" w:hanging="360"/>
      </w:pPr>
      <w:rPr>
        <w:rFonts w:ascii="Courier New" w:hAnsi="Courier New" w:hint="default"/>
      </w:rPr>
    </w:lvl>
    <w:lvl w:ilvl="8" w:tplc="3828A1F2">
      <w:start w:val="1"/>
      <w:numFmt w:val="bullet"/>
      <w:lvlText w:val=""/>
      <w:lvlJc w:val="left"/>
      <w:pPr>
        <w:ind w:left="6480" w:hanging="360"/>
      </w:pPr>
      <w:rPr>
        <w:rFonts w:ascii="Wingdings" w:hAnsi="Wingdings" w:hint="default"/>
      </w:rPr>
    </w:lvl>
  </w:abstractNum>
  <w:abstractNum w:abstractNumId="68" w15:restartNumberingAfterBreak="0">
    <w:nsid w:val="7E70608D"/>
    <w:multiLevelType w:val="hybridMultilevel"/>
    <w:tmpl w:val="B0844DCC"/>
    <w:lvl w:ilvl="0" w:tplc="13AE4818">
      <w:start w:val="1"/>
      <w:numFmt w:val="bullet"/>
      <w:lvlText w:val=""/>
      <w:lvlJc w:val="left"/>
      <w:pPr>
        <w:ind w:left="720" w:hanging="360"/>
      </w:pPr>
      <w:rPr>
        <w:rFonts w:ascii="Symbol" w:hAnsi="Symbol" w:hint="default"/>
      </w:rPr>
    </w:lvl>
    <w:lvl w:ilvl="1" w:tplc="54827E3E">
      <w:start w:val="1"/>
      <w:numFmt w:val="bullet"/>
      <w:lvlText w:val="o"/>
      <w:lvlJc w:val="left"/>
      <w:pPr>
        <w:ind w:left="1440" w:hanging="360"/>
      </w:pPr>
      <w:rPr>
        <w:rFonts w:ascii="Courier New" w:hAnsi="Courier New" w:hint="default"/>
      </w:rPr>
    </w:lvl>
    <w:lvl w:ilvl="2" w:tplc="AD2CDE10">
      <w:start w:val="1"/>
      <w:numFmt w:val="bullet"/>
      <w:lvlText w:val=""/>
      <w:lvlJc w:val="left"/>
      <w:pPr>
        <w:ind w:left="2160" w:hanging="360"/>
      </w:pPr>
      <w:rPr>
        <w:rFonts w:ascii="Wingdings" w:hAnsi="Wingdings" w:hint="default"/>
      </w:rPr>
    </w:lvl>
    <w:lvl w:ilvl="3" w:tplc="9EDABF96">
      <w:start w:val="1"/>
      <w:numFmt w:val="bullet"/>
      <w:lvlText w:val=""/>
      <w:lvlJc w:val="left"/>
      <w:pPr>
        <w:ind w:left="2880" w:hanging="360"/>
      </w:pPr>
      <w:rPr>
        <w:rFonts w:ascii="Symbol" w:hAnsi="Symbol" w:hint="default"/>
      </w:rPr>
    </w:lvl>
    <w:lvl w:ilvl="4" w:tplc="841E16D4">
      <w:start w:val="1"/>
      <w:numFmt w:val="bullet"/>
      <w:lvlText w:val="o"/>
      <w:lvlJc w:val="left"/>
      <w:pPr>
        <w:ind w:left="3600" w:hanging="360"/>
      </w:pPr>
      <w:rPr>
        <w:rFonts w:ascii="Courier New" w:hAnsi="Courier New" w:hint="default"/>
      </w:rPr>
    </w:lvl>
    <w:lvl w:ilvl="5" w:tplc="332A2FDC">
      <w:start w:val="1"/>
      <w:numFmt w:val="bullet"/>
      <w:lvlText w:val=""/>
      <w:lvlJc w:val="left"/>
      <w:pPr>
        <w:ind w:left="4320" w:hanging="360"/>
      </w:pPr>
      <w:rPr>
        <w:rFonts w:ascii="Wingdings" w:hAnsi="Wingdings" w:hint="default"/>
      </w:rPr>
    </w:lvl>
    <w:lvl w:ilvl="6" w:tplc="63DA3420">
      <w:start w:val="1"/>
      <w:numFmt w:val="bullet"/>
      <w:lvlText w:val=""/>
      <w:lvlJc w:val="left"/>
      <w:pPr>
        <w:ind w:left="5040" w:hanging="360"/>
      </w:pPr>
      <w:rPr>
        <w:rFonts w:ascii="Symbol" w:hAnsi="Symbol" w:hint="default"/>
      </w:rPr>
    </w:lvl>
    <w:lvl w:ilvl="7" w:tplc="1A466558">
      <w:start w:val="1"/>
      <w:numFmt w:val="bullet"/>
      <w:lvlText w:val="o"/>
      <w:lvlJc w:val="left"/>
      <w:pPr>
        <w:ind w:left="5760" w:hanging="360"/>
      </w:pPr>
      <w:rPr>
        <w:rFonts w:ascii="Courier New" w:hAnsi="Courier New" w:hint="default"/>
      </w:rPr>
    </w:lvl>
    <w:lvl w:ilvl="8" w:tplc="3E080688">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8"/>
  </w:num>
  <w:num w:numId="4">
    <w:abstractNumId w:val="67"/>
  </w:num>
  <w:num w:numId="5">
    <w:abstractNumId w:val="25"/>
  </w:num>
  <w:num w:numId="6">
    <w:abstractNumId w:val="20"/>
  </w:num>
  <w:num w:numId="7">
    <w:abstractNumId w:val="61"/>
  </w:num>
  <w:num w:numId="8">
    <w:abstractNumId w:val="4"/>
  </w:num>
  <w:num w:numId="9">
    <w:abstractNumId w:val="6"/>
  </w:num>
  <w:num w:numId="10">
    <w:abstractNumId w:val="37"/>
  </w:num>
  <w:num w:numId="11">
    <w:abstractNumId w:val="38"/>
  </w:num>
  <w:num w:numId="12">
    <w:abstractNumId w:val="54"/>
  </w:num>
  <w:num w:numId="13">
    <w:abstractNumId w:val="39"/>
  </w:num>
  <w:num w:numId="14">
    <w:abstractNumId w:val="55"/>
  </w:num>
  <w:num w:numId="15">
    <w:abstractNumId w:val="41"/>
  </w:num>
  <w:num w:numId="16">
    <w:abstractNumId w:val="44"/>
  </w:num>
  <w:num w:numId="17">
    <w:abstractNumId w:val="16"/>
  </w:num>
  <w:num w:numId="18">
    <w:abstractNumId w:val="66"/>
  </w:num>
  <w:num w:numId="19">
    <w:abstractNumId w:val="65"/>
  </w:num>
  <w:num w:numId="20">
    <w:abstractNumId w:val="51"/>
  </w:num>
  <w:num w:numId="21">
    <w:abstractNumId w:val="5"/>
  </w:num>
  <w:num w:numId="22">
    <w:abstractNumId w:val="8"/>
  </w:num>
  <w:num w:numId="23">
    <w:abstractNumId w:val="17"/>
  </w:num>
  <w:num w:numId="24">
    <w:abstractNumId w:val="11"/>
  </w:num>
  <w:num w:numId="25">
    <w:abstractNumId w:val="9"/>
  </w:num>
  <w:num w:numId="26">
    <w:abstractNumId w:val="31"/>
  </w:num>
  <w:num w:numId="27">
    <w:abstractNumId w:val="43"/>
  </w:num>
  <w:num w:numId="28">
    <w:abstractNumId w:val="12"/>
  </w:num>
  <w:num w:numId="29">
    <w:abstractNumId w:val="53"/>
  </w:num>
  <w:num w:numId="30">
    <w:abstractNumId w:val="49"/>
  </w:num>
  <w:num w:numId="31">
    <w:abstractNumId w:val="30"/>
  </w:num>
  <w:num w:numId="32">
    <w:abstractNumId w:val="36"/>
  </w:num>
  <w:num w:numId="33">
    <w:abstractNumId w:val="60"/>
  </w:num>
  <w:num w:numId="34">
    <w:abstractNumId w:val="13"/>
  </w:num>
  <w:num w:numId="35">
    <w:abstractNumId w:val="64"/>
  </w:num>
  <w:num w:numId="36">
    <w:abstractNumId w:val="28"/>
  </w:num>
  <w:num w:numId="37">
    <w:abstractNumId w:val="10"/>
  </w:num>
  <w:num w:numId="38">
    <w:abstractNumId w:val="63"/>
  </w:num>
  <w:num w:numId="39">
    <w:abstractNumId w:val="47"/>
  </w:num>
  <w:num w:numId="40">
    <w:abstractNumId w:val="18"/>
  </w:num>
  <w:num w:numId="41">
    <w:abstractNumId w:val="62"/>
  </w:num>
  <w:num w:numId="42">
    <w:abstractNumId w:val="2"/>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3"/>
  </w:num>
  <w:num w:numId="46">
    <w:abstractNumId w:val="29"/>
  </w:num>
  <w:num w:numId="47">
    <w:abstractNumId w:val="48"/>
  </w:num>
  <w:num w:numId="48">
    <w:abstractNumId w:val="46"/>
  </w:num>
  <w:num w:numId="49">
    <w:abstractNumId w:val="52"/>
  </w:num>
  <w:num w:numId="50">
    <w:abstractNumId w:val="50"/>
  </w:num>
  <w:num w:numId="51">
    <w:abstractNumId w:val="27"/>
  </w:num>
  <w:num w:numId="52">
    <w:abstractNumId w:val="22"/>
  </w:num>
  <w:num w:numId="53">
    <w:abstractNumId w:val="58"/>
  </w:num>
  <w:num w:numId="54">
    <w:abstractNumId w:val="35"/>
  </w:num>
  <w:num w:numId="55">
    <w:abstractNumId w:val="1"/>
  </w:num>
  <w:num w:numId="56">
    <w:abstractNumId w:val="34"/>
  </w:num>
  <w:num w:numId="57">
    <w:abstractNumId w:val="56"/>
  </w:num>
  <w:num w:numId="58">
    <w:abstractNumId w:val="40"/>
  </w:num>
  <w:num w:numId="59">
    <w:abstractNumId w:val="59"/>
  </w:num>
  <w:num w:numId="60">
    <w:abstractNumId w:val="40"/>
  </w:num>
  <w:num w:numId="61">
    <w:abstractNumId w:val="57"/>
  </w:num>
  <w:num w:numId="62">
    <w:abstractNumId w:val="14"/>
  </w:num>
  <w:num w:numId="63">
    <w:abstractNumId w:val="42"/>
  </w:num>
  <w:num w:numId="64">
    <w:abstractNumId w:val="21"/>
  </w:num>
  <w:num w:numId="65">
    <w:abstractNumId w:val="0"/>
  </w:num>
  <w:num w:numId="66">
    <w:abstractNumId w:val="45"/>
  </w:num>
  <w:num w:numId="67">
    <w:abstractNumId w:val="32"/>
  </w:num>
  <w:num w:numId="68">
    <w:abstractNumId w:val="15"/>
  </w:num>
  <w:num w:numId="69">
    <w:abstractNumId w:val="19"/>
  </w:num>
  <w:num w:numId="70">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s-MX" w:vendorID="64" w:dllVersion="4096" w:nlCheck="1" w:checkStyle="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a2NDI2NDK2NDU2tzBR0lEKTi0uzszPAykwrwUAEGOeFiwAAAA="/>
  </w:docVars>
  <w:rsids>
    <w:rsidRoot w:val="00347EBE"/>
    <w:rsid w:val="00006D2C"/>
    <w:rsid w:val="00007203"/>
    <w:rsid w:val="00011808"/>
    <w:rsid w:val="00011C3B"/>
    <w:rsid w:val="000138E9"/>
    <w:rsid w:val="00013A94"/>
    <w:rsid w:val="00013CEA"/>
    <w:rsid w:val="000160F4"/>
    <w:rsid w:val="00017EDA"/>
    <w:rsid w:val="000204C1"/>
    <w:rsid w:val="00024DD0"/>
    <w:rsid w:val="00026755"/>
    <w:rsid w:val="00026C47"/>
    <w:rsid w:val="00032069"/>
    <w:rsid w:val="000320A6"/>
    <w:rsid w:val="0003701C"/>
    <w:rsid w:val="00037D1C"/>
    <w:rsid w:val="00043BBE"/>
    <w:rsid w:val="00045D3D"/>
    <w:rsid w:val="00061289"/>
    <w:rsid w:val="000667AE"/>
    <w:rsid w:val="000676F4"/>
    <w:rsid w:val="0007475A"/>
    <w:rsid w:val="00074A11"/>
    <w:rsid w:val="000751CC"/>
    <w:rsid w:val="0007764D"/>
    <w:rsid w:val="000807C7"/>
    <w:rsid w:val="000828F0"/>
    <w:rsid w:val="00083A9C"/>
    <w:rsid w:val="00091172"/>
    <w:rsid w:val="000934A5"/>
    <w:rsid w:val="00094AD3"/>
    <w:rsid w:val="000959D9"/>
    <w:rsid w:val="00096C7E"/>
    <w:rsid w:val="000970D1"/>
    <w:rsid w:val="000A5D28"/>
    <w:rsid w:val="000A7157"/>
    <w:rsid w:val="000B0106"/>
    <w:rsid w:val="000B1A4A"/>
    <w:rsid w:val="000B1D46"/>
    <w:rsid w:val="000B3645"/>
    <w:rsid w:val="000B3A5B"/>
    <w:rsid w:val="000B6B78"/>
    <w:rsid w:val="000C4C00"/>
    <w:rsid w:val="000C522C"/>
    <w:rsid w:val="000C62D8"/>
    <w:rsid w:val="000C6317"/>
    <w:rsid w:val="000C637F"/>
    <w:rsid w:val="000D16B1"/>
    <w:rsid w:val="000D3989"/>
    <w:rsid w:val="000D4042"/>
    <w:rsid w:val="000D4A38"/>
    <w:rsid w:val="000E6633"/>
    <w:rsid w:val="000E667F"/>
    <w:rsid w:val="000E7D17"/>
    <w:rsid w:val="000F15D3"/>
    <w:rsid w:val="000F41F3"/>
    <w:rsid w:val="000F5620"/>
    <w:rsid w:val="000F5991"/>
    <w:rsid w:val="00103324"/>
    <w:rsid w:val="00104C54"/>
    <w:rsid w:val="00106C7A"/>
    <w:rsid w:val="0011078B"/>
    <w:rsid w:val="00112079"/>
    <w:rsid w:val="001131E6"/>
    <w:rsid w:val="0011457B"/>
    <w:rsid w:val="00117051"/>
    <w:rsid w:val="00117F6D"/>
    <w:rsid w:val="00120A91"/>
    <w:rsid w:val="00121170"/>
    <w:rsid w:val="001225FA"/>
    <w:rsid w:val="00125AB6"/>
    <w:rsid w:val="001267B5"/>
    <w:rsid w:val="001268C0"/>
    <w:rsid w:val="001313F9"/>
    <w:rsid w:val="00132781"/>
    <w:rsid w:val="00132C9E"/>
    <w:rsid w:val="00136F37"/>
    <w:rsid w:val="00144E13"/>
    <w:rsid w:val="00147F53"/>
    <w:rsid w:val="0015314C"/>
    <w:rsid w:val="0015E171"/>
    <w:rsid w:val="00160966"/>
    <w:rsid w:val="0016237E"/>
    <w:rsid w:val="00163275"/>
    <w:rsid w:val="001646EB"/>
    <w:rsid w:val="00165388"/>
    <w:rsid w:val="001674DD"/>
    <w:rsid w:val="00170069"/>
    <w:rsid w:val="0017067B"/>
    <w:rsid w:val="0017264D"/>
    <w:rsid w:val="00172DC9"/>
    <w:rsid w:val="0017413A"/>
    <w:rsid w:val="001768F0"/>
    <w:rsid w:val="00181362"/>
    <w:rsid w:val="00181EB0"/>
    <w:rsid w:val="0018202C"/>
    <w:rsid w:val="00183220"/>
    <w:rsid w:val="001849C9"/>
    <w:rsid w:val="00187393"/>
    <w:rsid w:val="0019117F"/>
    <w:rsid w:val="00194194"/>
    <w:rsid w:val="00195E40"/>
    <w:rsid w:val="00196761"/>
    <w:rsid w:val="00197532"/>
    <w:rsid w:val="00197E68"/>
    <w:rsid w:val="001A06A5"/>
    <w:rsid w:val="001A0D36"/>
    <w:rsid w:val="001A3223"/>
    <w:rsid w:val="001A7746"/>
    <w:rsid w:val="001B12D2"/>
    <w:rsid w:val="001B2854"/>
    <w:rsid w:val="001B3D96"/>
    <w:rsid w:val="001B4480"/>
    <w:rsid w:val="001B4F2D"/>
    <w:rsid w:val="001B4F43"/>
    <w:rsid w:val="001B6544"/>
    <w:rsid w:val="001B6F68"/>
    <w:rsid w:val="001C14C3"/>
    <w:rsid w:val="001C1994"/>
    <w:rsid w:val="001C3C25"/>
    <w:rsid w:val="001D0DD7"/>
    <w:rsid w:val="001D358B"/>
    <w:rsid w:val="001E27D3"/>
    <w:rsid w:val="001E3F0C"/>
    <w:rsid w:val="001E4518"/>
    <w:rsid w:val="001E75A4"/>
    <w:rsid w:val="001E7AB7"/>
    <w:rsid w:val="001F386C"/>
    <w:rsid w:val="001F43E4"/>
    <w:rsid w:val="00202B67"/>
    <w:rsid w:val="00203677"/>
    <w:rsid w:val="00205772"/>
    <w:rsid w:val="00206C40"/>
    <w:rsid w:val="002072B2"/>
    <w:rsid w:val="002075C8"/>
    <w:rsid w:val="002124C9"/>
    <w:rsid w:val="00212DAB"/>
    <w:rsid w:val="002155F5"/>
    <w:rsid w:val="0021647F"/>
    <w:rsid w:val="00221C50"/>
    <w:rsid w:val="00223A35"/>
    <w:rsid w:val="00224521"/>
    <w:rsid w:val="00224855"/>
    <w:rsid w:val="00227FE8"/>
    <w:rsid w:val="00231769"/>
    <w:rsid w:val="00231D54"/>
    <w:rsid w:val="00232207"/>
    <w:rsid w:val="00233F4C"/>
    <w:rsid w:val="00235969"/>
    <w:rsid w:val="00236415"/>
    <w:rsid w:val="00236D9C"/>
    <w:rsid w:val="002416BE"/>
    <w:rsid w:val="0024232E"/>
    <w:rsid w:val="002433B1"/>
    <w:rsid w:val="0024469D"/>
    <w:rsid w:val="00246471"/>
    <w:rsid w:val="00246B29"/>
    <w:rsid w:val="00251A2A"/>
    <w:rsid w:val="002536CC"/>
    <w:rsid w:val="002537C3"/>
    <w:rsid w:val="002544E5"/>
    <w:rsid w:val="00254D6D"/>
    <w:rsid w:val="002569E1"/>
    <w:rsid w:val="00257404"/>
    <w:rsid w:val="002601E3"/>
    <w:rsid w:val="00270E01"/>
    <w:rsid w:val="00271102"/>
    <w:rsid w:val="002725E7"/>
    <w:rsid w:val="002746AE"/>
    <w:rsid w:val="00274816"/>
    <w:rsid w:val="00275C7C"/>
    <w:rsid w:val="00277B69"/>
    <w:rsid w:val="00277B87"/>
    <w:rsid w:val="00285212"/>
    <w:rsid w:val="00286905"/>
    <w:rsid w:val="002870FB"/>
    <w:rsid w:val="002951CA"/>
    <w:rsid w:val="002A2A96"/>
    <w:rsid w:val="002A38D8"/>
    <w:rsid w:val="002A4B4C"/>
    <w:rsid w:val="002A9981"/>
    <w:rsid w:val="002B1A5D"/>
    <w:rsid w:val="002B2F2A"/>
    <w:rsid w:val="002B3D3E"/>
    <w:rsid w:val="002C09FE"/>
    <w:rsid w:val="002C0A52"/>
    <w:rsid w:val="002C1233"/>
    <w:rsid w:val="002C2B72"/>
    <w:rsid w:val="002C46CD"/>
    <w:rsid w:val="002D1B03"/>
    <w:rsid w:val="002D5290"/>
    <w:rsid w:val="002D795D"/>
    <w:rsid w:val="002E0171"/>
    <w:rsid w:val="002E3117"/>
    <w:rsid w:val="002F130D"/>
    <w:rsid w:val="002F4E26"/>
    <w:rsid w:val="002F7A24"/>
    <w:rsid w:val="00304524"/>
    <w:rsid w:val="003171FB"/>
    <w:rsid w:val="003175C1"/>
    <w:rsid w:val="00321416"/>
    <w:rsid w:val="00323447"/>
    <w:rsid w:val="00324728"/>
    <w:rsid w:val="003248A1"/>
    <w:rsid w:val="00325075"/>
    <w:rsid w:val="00325224"/>
    <w:rsid w:val="003269BE"/>
    <w:rsid w:val="00326D9F"/>
    <w:rsid w:val="00331B1C"/>
    <w:rsid w:val="00332804"/>
    <w:rsid w:val="00333062"/>
    <w:rsid w:val="00334E7B"/>
    <w:rsid w:val="00336294"/>
    <w:rsid w:val="0034319F"/>
    <w:rsid w:val="00343340"/>
    <w:rsid w:val="00346AEC"/>
    <w:rsid w:val="00347250"/>
    <w:rsid w:val="00347DEE"/>
    <w:rsid w:val="00347E31"/>
    <w:rsid w:val="00347EBE"/>
    <w:rsid w:val="003501EB"/>
    <w:rsid w:val="00350A0C"/>
    <w:rsid w:val="00351395"/>
    <w:rsid w:val="003532E6"/>
    <w:rsid w:val="00357DCA"/>
    <w:rsid w:val="003640B7"/>
    <w:rsid w:val="00367CF4"/>
    <w:rsid w:val="00367DA6"/>
    <w:rsid w:val="00367FEA"/>
    <w:rsid w:val="00372147"/>
    <w:rsid w:val="0037328B"/>
    <w:rsid w:val="00380AD5"/>
    <w:rsid w:val="00381A59"/>
    <w:rsid w:val="0038262F"/>
    <w:rsid w:val="003878F5"/>
    <w:rsid w:val="00390EAD"/>
    <w:rsid w:val="00392B1C"/>
    <w:rsid w:val="0039679D"/>
    <w:rsid w:val="003A1C2D"/>
    <w:rsid w:val="003A2B63"/>
    <w:rsid w:val="003A3BCC"/>
    <w:rsid w:val="003A5C95"/>
    <w:rsid w:val="003A718B"/>
    <w:rsid w:val="003A74F5"/>
    <w:rsid w:val="003A7725"/>
    <w:rsid w:val="003B4A70"/>
    <w:rsid w:val="003C1362"/>
    <w:rsid w:val="003C3B86"/>
    <w:rsid w:val="003C6247"/>
    <w:rsid w:val="003D0540"/>
    <w:rsid w:val="003D0EAE"/>
    <w:rsid w:val="003D15B0"/>
    <w:rsid w:val="003D5F75"/>
    <w:rsid w:val="003D7857"/>
    <w:rsid w:val="003D7D03"/>
    <w:rsid w:val="003E236A"/>
    <w:rsid w:val="003E48C9"/>
    <w:rsid w:val="003F1795"/>
    <w:rsid w:val="003F1D67"/>
    <w:rsid w:val="003F3914"/>
    <w:rsid w:val="003F3FCC"/>
    <w:rsid w:val="003F6260"/>
    <w:rsid w:val="003F658F"/>
    <w:rsid w:val="0040017B"/>
    <w:rsid w:val="004002CD"/>
    <w:rsid w:val="004008F8"/>
    <w:rsid w:val="00401204"/>
    <w:rsid w:val="00405DEA"/>
    <w:rsid w:val="00413068"/>
    <w:rsid w:val="00413D69"/>
    <w:rsid w:val="00414E1E"/>
    <w:rsid w:val="004207BF"/>
    <w:rsid w:val="00420B8B"/>
    <w:rsid w:val="0042121D"/>
    <w:rsid w:val="0042126E"/>
    <w:rsid w:val="004237EE"/>
    <w:rsid w:val="00424280"/>
    <w:rsid w:val="00424C53"/>
    <w:rsid w:val="0042650E"/>
    <w:rsid w:val="00427F7E"/>
    <w:rsid w:val="00430874"/>
    <w:rsid w:val="00430EAC"/>
    <w:rsid w:val="00433A87"/>
    <w:rsid w:val="004407A3"/>
    <w:rsid w:val="0044372C"/>
    <w:rsid w:val="00444342"/>
    <w:rsid w:val="00447BC1"/>
    <w:rsid w:val="00453FCD"/>
    <w:rsid w:val="004546DD"/>
    <w:rsid w:val="0046220D"/>
    <w:rsid w:val="00462A4F"/>
    <w:rsid w:val="0046619E"/>
    <w:rsid w:val="00467472"/>
    <w:rsid w:val="00470AF6"/>
    <w:rsid w:val="00470AFC"/>
    <w:rsid w:val="00471596"/>
    <w:rsid w:val="00471A91"/>
    <w:rsid w:val="00474C68"/>
    <w:rsid w:val="0047530F"/>
    <w:rsid w:val="004773B3"/>
    <w:rsid w:val="00477F6F"/>
    <w:rsid w:val="0048155A"/>
    <w:rsid w:val="004817F2"/>
    <w:rsid w:val="00485A1F"/>
    <w:rsid w:val="00485DAD"/>
    <w:rsid w:val="00490278"/>
    <w:rsid w:val="004927F5"/>
    <w:rsid w:val="00492B7D"/>
    <w:rsid w:val="00495398"/>
    <w:rsid w:val="00497BFB"/>
    <w:rsid w:val="00497F46"/>
    <w:rsid w:val="004A034D"/>
    <w:rsid w:val="004A28C5"/>
    <w:rsid w:val="004A30A8"/>
    <w:rsid w:val="004A39FA"/>
    <w:rsid w:val="004A3E37"/>
    <w:rsid w:val="004A3F9D"/>
    <w:rsid w:val="004A4258"/>
    <w:rsid w:val="004A4CE9"/>
    <w:rsid w:val="004B2980"/>
    <w:rsid w:val="004B30CD"/>
    <w:rsid w:val="004B40B5"/>
    <w:rsid w:val="004B54FE"/>
    <w:rsid w:val="004B57BD"/>
    <w:rsid w:val="004B7F04"/>
    <w:rsid w:val="004C019C"/>
    <w:rsid w:val="004C05BA"/>
    <w:rsid w:val="004C27A1"/>
    <w:rsid w:val="004C3007"/>
    <w:rsid w:val="004C3D99"/>
    <w:rsid w:val="004C6B64"/>
    <w:rsid w:val="004D0E7F"/>
    <w:rsid w:val="004D2B68"/>
    <w:rsid w:val="004D3004"/>
    <w:rsid w:val="004D3DF0"/>
    <w:rsid w:val="004D47E5"/>
    <w:rsid w:val="004D7E98"/>
    <w:rsid w:val="004E072B"/>
    <w:rsid w:val="004E2B56"/>
    <w:rsid w:val="004E5294"/>
    <w:rsid w:val="004E663B"/>
    <w:rsid w:val="004F08AC"/>
    <w:rsid w:val="004F2700"/>
    <w:rsid w:val="004F3A92"/>
    <w:rsid w:val="004F67E1"/>
    <w:rsid w:val="00500F1E"/>
    <w:rsid w:val="00501443"/>
    <w:rsid w:val="00505D9F"/>
    <w:rsid w:val="005063BE"/>
    <w:rsid w:val="0051082E"/>
    <w:rsid w:val="00511068"/>
    <w:rsid w:val="00512320"/>
    <w:rsid w:val="00512E9B"/>
    <w:rsid w:val="005130E8"/>
    <w:rsid w:val="005142D8"/>
    <w:rsid w:val="00517787"/>
    <w:rsid w:val="00521A93"/>
    <w:rsid w:val="005227E6"/>
    <w:rsid w:val="00524AAC"/>
    <w:rsid w:val="005257A1"/>
    <w:rsid w:val="0053038A"/>
    <w:rsid w:val="00530FDC"/>
    <w:rsid w:val="00531881"/>
    <w:rsid w:val="005349D9"/>
    <w:rsid w:val="00535941"/>
    <w:rsid w:val="00542BFC"/>
    <w:rsid w:val="0055281C"/>
    <w:rsid w:val="00555BD7"/>
    <w:rsid w:val="0055681B"/>
    <w:rsid w:val="005608F4"/>
    <w:rsid w:val="00566207"/>
    <w:rsid w:val="00566247"/>
    <w:rsid w:val="005710CF"/>
    <w:rsid w:val="00573236"/>
    <w:rsid w:val="005775C3"/>
    <w:rsid w:val="0058779C"/>
    <w:rsid w:val="005942D5"/>
    <w:rsid w:val="005948E8"/>
    <w:rsid w:val="00594B40"/>
    <w:rsid w:val="0059528E"/>
    <w:rsid w:val="00595F77"/>
    <w:rsid w:val="0059635E"/>
    <w:rsid w:val="005A09B6"/>
    <w:rsid w:val="005A0DB0"/>
    <w:rsid w:val="005A2156"/>
    <w:rsid w:val="005A4579"/>
    <w:rsid w:val="005A68DB"/>
    <w:rsid w:val="005A6E7F"/>
    <w:rsid w:val="005B1667"/>
    <w:rsid w:val="005B2ECA"/>
    <w:rsid w:val="005B3323"/>
    <w:rsid w:val="005B491B"/>
    <w:rsid w:val="005B49A4"/>
    <w:rsid w:val="005B63D1"/>
    <w:rsid w:val="005B6687"/>
    <w:rsid w:val="005C20B5"/>
    <w:rsid w:val="005C368C"/>
    <w:rsid w:val="005C65D5"/>
    <w:rsid w:val="005C755A"/>
    <w:rsid w:val="005D6671"/>
    <w:rsid w:val="005E03BC"/>
    <w:rsid w:val="005E3DE5"/>
    <w:rsid w:val="005E5672"/>
    <w:rsid w:val="005E5C77"/>
    <w:rsid w:val="005F0DFD"/>
    <w:rsid w:val="005F523E"/>
    <w:rsid w:val="005F53F9"/>
    <w:rsid w:val="00603A40"/>
    <w:rsid w:val="0060739E"/>
    <w:rsid w:val="00610185"/>
    <w:rsid w:val="0061021E"/>
    <w:rsid w:val="00611BA7"/>
    <w:rsid w:val="006162F7"/>
    <w:rsid w:val="00620272"/>
    <w:rsid w:val="00624862"/>
    <w:rsid w:val="006250D8"/>
    <w:rsid w:val="0062562B"/>
    <w:rsid w:val="0062712A"/>
    <w:rsid w:val="00630B9C"/>
    <w:rsid w:val="00630DCC"/>
    <w:rsid w:val="006313D9"/>
    <w:rsid w:val="006318AF"/>
    <w:rsid w:val="0063211E"/>
    <w:rsid w:val="00632154"/>
    <w:rsid w:val="00635A7F"/>
    <w:rsid w:val="00641028"/>
    <w:rsid w:val="00642A5D"/>
    <w:rsid w:val="00642DCF"/>
    <w:rsid w:val="0064388B"/>
    <w:rsid w:val="00644746"/>
    <w:rsid w:val="00646404"/>
    <w:rsid w:val="00646575"/>
    <w:rsid w:val="00646ABC"/>
    <w:rsid w:val="00646DF4"/>
    <w:rsid w:val="006472EC"/>
    <w:rsid w:val="0064730C"/>
    <w:rsid w:val="00647802"/>
    <w:rsid w:val="00651FDC"/>
    <w:rsid w:val="00653439"/>
    <w:rsid w:val="0065359D"/>
    <w:rsid w:val="00653D66"/>
    <w:rsid w:val="00655F04"/>
    <w:rsid w:val="00656B79"/>
    <w:rsid w:val="00660367"/>
    <w:rsid w:val="006615F5"/>
    <w:rsid w:val="00663807"/>
    <w:rsid w:val="00664F25"/>
    <w:rsid w:val="00670839"/>
    <w:rsid w:val="0067087F"/>
    <w:rsid w:val="0067283C"/>
    <w:rsid w:val="0067708C"/>
    <w:rsid w:val="006777B7"/>
    <w:rsid w:val="006822AA"/>
    <w:rsid w:val="00687FE5"/>
    <w:rsid w:val="00692993"/>
    <w:rsid w:val="00694926"/>
    <w:rsid w:val="0069574E"/>
    <w:rsid w:val="006A1EE6"/>
    <w:rsid w:val="006A24EB"/>
    <w:rsid w:val="006A6268"/>
    <w:rsid w:val="006B2EEC"/>
    <w:rsid w:val="006B36CB"/>
    <w:rsid w:val="006B4D38"/>
    <w:rsid w:val="006B5852"/>
    <w:rsid w:val="006C6849"/>
    <w:rsid w:val="006C79C9"/>
    <w:rsid w:val="006C7FBE"/>
    <w:rsid w:val="006D01D6"/>
    <w:rsid w:val="006D2539"/>
    <w:rsid w:val="006D5A99"/>
    <w:rsid w:val="006D7404"/>
    <w:rsid w:val="006E1EBC"/>
    <w:rsid w:val="006E3145"/>
    <w:rsid w:val="006E3629"/>
    <w:rsid w:val="006E3743"/>
    <w:rsid w:val="006F0CFF"/>
    <w:rsid w:val="006F1A2F"/>
    <w:rsid w:val="006F208A"/>
    <w:rsid w:val="006F45AC"/>
    <w:rsid w:val="006F7509"/>
    <w:rsid w:val="006F76F6"/>
    <w:rsid w:val="00700793"/>
    <w:rsid w:val="007010C3"/>
    <w:rsid w:val="00702A29"/>
    <w:rsid w:val="0071037B"/>
    <w:rsid w:val="00715B3A"/>
    <w:rsid w:val="00715B79"/>
    <w:rsid w:val="007179FE"/>
    <w:rsid w:val="007214B4"/>
    <w:rsid w:val="00722B9C"/>
    <w:rsid w:val="00723BCC"/>
    <w:rsid w:val="00733026"/>
    <w:rsid w:val="00733843"/>
    <w:rsid w:val="007356BE"/>
    <w:rsid w:val="00743AE1"/>
    <w:rsid w:val="007440E1"/>
    <w:rsid w:val="007531CE"/>
    <w:rsid w:val="007536C4"/>
    <w:rsid w:val="00753AA0"/>
    <w:rsid w:val="00755826"/>
    <w:rsid w:val="00755C44"/>
    <w:rsid w:val="0076239E"/>
    <w:rsid w:val="00764E2F"/>
    <w:rsid w:val="00764EC4"/>
    <w:rsid w:val="00767774"/>
    <w:rsid w:val="00770985"/>
    <w:rsid w:val="007733B6"/>
    <w:rsid w:val="00773A82"/>
    <w:rsid w:val="00774A79"/>
    <w:rsid w:val="007755C7"/>
    <w:rsid w:val="00777F67"/>
    <w:rsid w:val="0077EFB0"/>
    <w:rsid w:val="00782507"/>
    <w:rsid w:val="00784527"/>
    <w:rsid w:val="00784844"/>
    <w:rsid w:val="00787C70"/>
    <w:rsid w:val="00790B87"/>
    <w:rsid w:val="00796A93"/>
    <w:rsid w:val="007A041F"/>
    <w:rsid w:val="007A0A9B"/>
    <w:rsid w:val="007A0D90"/>
    <w:rsid w:val="007A0E31"/>
    <w:rsid w:val="007A2C98"/>
    <w:rsid w:val="007A41AA"/>
    <w:rsid w:val="007A46EC"/>
    <w:rsid w:val="007A673D"/>
    <w:rsid w:val="007A6D42"/>
    <w:rsid w:val="007B24E5"/>
    <w:rsid w:val="007B571B"/>
    <w:rsid w:val="007B7A1B"/>
    <w:rsid w:val="007C109E"/>
    <w:rsid w:val="007C39ED"/>
    <w:rsid w:val="007C4472"/>
    <w:rsid w:val="007C7000"/>
    <w:rsid w:val="007C773C"/>
    <w:rsid w:val="007D0619"/>
    <w:rsid w:val="007D6A44"/>
    <w:rsid w:val="007E112B"/>
    <w:rsid w:val="007E30DD"/>
    <w:rsid w:val="007E7756"/>
    <w:rsid w:val="007F2D8D"/>
    <w:rsid w:val="007F398B"/>
    <w:rsid w:val="007F58CE"/>
    <w:rsid w:val="007F70BA"/>
    <w:rsid w:val="0080074E"/>
    <w:rsid w:val="00800A52"/>
    <w:rsid w:val="008033E6"/>
    <w:rsid w:val="00803AD9"/>
    <w:rsid w:val="00805C0C"/>
    <w:rsid w:val="00806853"/>
    <w:rsid w:val="008151BC"/>
    <w:rsid w:val="00830C10"/>
    <w:rsid w:val="00831785"/>
    <w:rsid w:val="00831FDE"/>
    <w:rsid w:val="00833989"/>
    <w:rsid w:val="00836FC5"/>
    <w:rsid w:val="008373D1"/>
    <w:rsid w:val="008375D6"/>
    <w:rsid w:val="008411DE"/>
    <w:rsid w:val="0084315A"/>
    <w:rsid w:val="00843D39"/>
    <w:rsid w:val="008455F0"/>
    <w:rsid w:val="008456CA"/>
    <w:rsid w:val="008457F8"/>
    <w:rsid w:val="008470DB"/>
    <w:rsid w:val="00847461"/>
    <w:rsid w:val="0084756D"/>
    <w:rsid w:val="00847FC2"/>
    <w:rsid w:val="00850C70"/>
    <w:rsid w:val="00850CC5"/>
    <w:rsid w:val="008570CD"/>
    <w:rsid w:val="00857404"/>
    <w:rsid w:val="00861757"/>
    <w:rsid w:val="008622D4"/>
    <w:rsid w:val="008655E2"/>
    <w:rsid w:val="008720D5"/>
    <w:rsid w:val="00875925"/>
    <w:rsid w:val="00876DF7"/>
    <w:rsid w:val="00876F06"/>
    <w:rsid w:val="00881EED"/>
    <w:rsid w:val="00883068"/>
    <w:rsid w:val="00891A9F"/>
    <w:rsid w:val="008A1E88"/>
    <w:rsid w:val="008A27C1"/>
    <w:rsid w:val="008A312A"/>
    <w:rsid w:val="008A340A"/>
    <w:rsid w:val="008A790D"/>
    <w:rsid w:val="008B0F8D"/>
    <w:rsid w:val="008B3796"/>
    <w:rsid w:val="008B4470"/>
    <w:rsid w:val="008B5E24"/>
    <w:rsid w:val="008B6516"/>
    <w:rsid w:val="008B7300"/>
    <w:rsid w:val="008B7992"/>
    <w:rsid w:val="008C3622"/>
    <w:rsid w:val="008C5038"/>
    <w:rsid w:val="008D0619"/>
    <w:rsid w:val="008D5613"/>
    <w:rsid w:val="008D603D"/>
    <w:rsid w:val="008D66B9"/>
    <w:rsid w:val="008D737C"/>
    <w:rsid w:val="008E463C"/>
    <w:rsid w:val="008E6A7A"/>
    <w:rsid w:val="008F446C"/>
    <w:rsid w:val="00902199"/>
    <w:rsid w:val="00904981"/>
    <w:rsid w:val="00904D1B"/>
    <w:rsid w:val="00905848"/>
    <w:rsid w:val="00910369"/>
    <w:rsid w:val="0091281C"/>
    <w:rsid w:val="00912F87"/>
    <w:rsid w:val="00916308"/>
    <w:rsid w:val="0091665E"/>
    <w:rsid w:val="0091679B"/>
    <w:rsid w:val="009171DE"/>
    <w:rsid w:val="00920765"/>
    <w:rsid w:val="00923193"/>
    <w:rsid w:val="00923952"/>
    <w:rsid w:val="00923C03"/>
    <w:rsid w:val="0092476C"/>
    <w:rsid w:val="00924796"/>
    <w:rsid w:val="00925B9E"/>
    <w:rsid w:val="00927767"/>
    <w:rsid w:val="00927A05"/>
    <w:rsid w:val="00927AFE"/>
    <w:rsid w:val="00930813"/>
    <w:rsid w:val="00936026"/>
    <w:rsid w:val="00937965"/>
    <w:rsid w:val="00937F9C"/>
    <w:rsid w:val="009424E2"/>
    <w:rsid w:val="00942897"/>
    <w:rsid w:val="00944A8E"/>
    <w:rsid w:val="009450A0"/>
    <w:rsid w:val="00945A8F"/>
    <w:rsid w:val="009501E8"/>
    <w:rsid w:val="00952881"/>
    <w:rsid w:val="009547AE"/>
    <w:rsid w:val="0095553D"/>
    <w:rsid w:val="00963C64"/>
    <w:rsid w:val="00966C06"/>
    <w:rsid w:val="00971E07"/>
    <w:rsid w:val="0097439F"/>
    <w:rsid w:val="00974D65"/>
    <w:rsid w:val="00986FE6"/>
    <w:rsid w:val="0099260A"/>
    <w:rsid w:val="0099373F"/>
    <w:rsid w:val="009A004F"/>
    <w:rsid w:val="009A350F"/>
    <w:rsid w:val="009B2B6E"/>
    <w:rsid w:val="009B343A"/>
    <w:rsid w:val="009B4AD1"/>
    <w:rsid w:val="009B5DA7"/>
    <w:rsid w:val="009B6402"/>
    <w:rsid w:val="009B6B52"/>
    <w:rsid w:val="009C007C"/>
    <w:rsid w:val="009C0E8D"/>
    <w:rsid w:val="009C4021"/>
    <w:rsid w:val="009C4B28"/>
    <w:rsid w:val="009C7370"/>
    <w:rsid w:val="009D3D9F"/>
    <w:rsid w:val="009D6A7A"/>
    <w:rsid w:val="009D7910"/>
    <w:rsid w:val="009E17F1"/>
    <w:rsid w:val="009E480B"/>
    <w:rsid w:val="009F2A30"/>
    <w:rsid w:val="009F3DA4"/>
    <w:rsid w:val="009F3E18"/>
    <w:rsid w:val="009F58A4"/>
    <w:rsid w:val="009F729A"/>
    <w:rsid w:val="00A13978"/>
    <w:rsid w:val="00A14B5E"/>
    <w:rsid w:val="00A15A84"/>
    <w:rsid w:val="00A23B7F"/>
    <w:rsid w:val="00A23D06"/>
    <w:rsid w:val="00A2562C"/>
    <w:rsid w:val="00A30140"/>
    <w:rsid w:val="00A30EC1"/>
    <w:rsid w:val="00A3143C"/>
    <w:rsid w:val="00A321DA"/>
    <w:rsid w:val="00A32BBD"/>
    <w:rsid w:val="00A54199"/>
    <w:rsid w:val="00A57497"/>
    <w:rsid w:val="00A60968"/>
    <w:rsid w:val="00A67EE9"/>
    <w:rsid w:val="00A70C9C"/>
    <w:rsid w:val="00A725C6"/>
    <w:rsid w:val="00A72B9A"/>
    <w:rsid w:val="00A72E3F"/>
    <w:rsid w:val="00A74F10"/>
    <w:rsid w:val="00A801DA"/>
    <w:rsid w:val="00A81912"/>
    <w:rsid w:val="00A8349A"/>
    <w:rsid w:val="00A85367"/>
    <w:rsid w:val="00A86246"/>
    <w:rsid w:val="00A86BB1"/>
    <w:rsid w:val="00A90C92"/>
    <w:rsid w:val="00A93851"/>
    <w:rsid w:val="00A95377"/>
    <w:rsid w:val="00A958CF"/>
    <w:rsid w:val="00AA1FF1"/>
    <w:rsid w:val="00AA3860"/>
    <w:rsid w:val="00AA3FB1"/>
    <w:rsid w:val="00AA4E23"/>
    <w:rsid w:val="00AA7995"/>
    <w:rsid w:val="00AB1BAB"/>
    <w:rsid w:val="00AB2A97"/>
    <w:rsid w:val="00AB3C69"/>
    <w:rsid w:val="00AB65AF"/>
    <w:rsid w:val="00AC6861"/>
    <w:rsid w:val="00AC69A6"/>
    <w:rsid w:val="00AC7223"/>
    <w:rsid w:val="00AD0062"/>
    <w:rsid w:val="00AD3E81"/>
    <w:rsid w:val="00AD4016"/>
    <w:rsid w:val="00AD4995"/>
    <w:rsid w:val="00AD5C60"/>
    <w:rsid w:val="00AD6E84"/>
    <w:rsid w:val="00AE0876"/>
    <w:rsid w:val="00AE4A73"/>
    <w:rsid w:val="00AE4ED6"/>
    <w:rsid w:val="00AE5AAB"/>
    <w:rsid w:val="00AE6843"/>
    <w:rsid w:val="00AE7E38"/>
    <w:rsid w:val="00AEA069"/>
    <w:rsid w:val="00AF3D48"/>
    <w:rsid w:val="00AF5C03"/>
    <w:rsid w:val="00AF5C4E"/>
    <w:rsid w:val="00AF6178"/>
    <w:rsid w:val="00AF702E"/>
    <w:rsid w:val="00B00A80"/>
    <w:rsid w:val="00B06A29"/>
    <w:rsid w:val="00B06D18"/>
    <w:rsid w:val="00B12394"/>
    <w:rsid w:val="00B14080"/>
    <w:rsid w:val="00B14C33"/>
    <w:rsid w:val="00B21008"/>
    <w:rsid w:val="00B2329E"/>
    <w:rsid w:val="00B23464"/>
    <w:rsid w:val="00B23548"/>
    <w:rsid w:val="00B2427D"/>
    <w:rsid w:val="00B24AB0"/>
    <w:rsid w:val="00B2523C"/>
    <w:rsid w:val="00B25D3E"/>
    <w:rsid w:val="00B2694E"/>
    <w:rsid w:val="00B30313"/>
    <w:rsid w:val="00B30428"/>
    <w:rsid w:val="00B31801"/>
    <w:rsid w:val="00B355A7"/>
    <w:rsid w:val="00B365B1"/>
    <w:rsid w:val="00B41943"/>
    <w:rsid w:val="00B420CC"/>
    <w:rsid w:val="00B46A71"/>
    <w:rsid w:val="00B55256"/>
    <w:rsid w:val="00B55A58"/>
    <w:rsid w:val="00B57130"/>
    <w:rsid w:val="00B601F7"/>
    <w:rsid w:val="00B61856"/>
    <w:rsid w:val="00B62148"/>
    <w:rsid w:val="00B65603"/>
    <w:rsid w:val="00B6672F"/>
    <w:rsid w:val="00B66D61"/>
    <w:rsid w:val="00B70F44"/>
    <w:rsid w:val="00B7237D"/>
    <w:rsid w:val="00B805EE"/>
    <w:rsid w:val="00B82F8E"/>
    <w:rsid w:val="00B86085"/>
    <w:rsid w:val="00B86288"/>
    <w:rsid w:val="00B86882"/>
    <w:rsid w:val="00B871FB"/>
    <w:rsid w:val="00B87D1D"/>
    <w:rsid w:val="00B96550"/>
    <w:rsid w:val="00BA1614"/>
    <w:rsid w:val="00BA73CB"/>
    <w:rsid w:val="00BA7C16"/>
    <w:rsid w:val="00BB023E"/>
    <w:rsid w:val="00BB076A"/>
    <w:rsid w:val="00BB1CBA"/>
    <w:rsid w:val="00BC128B"/>
    <w:rsid w:val="00BC3467"/>
    <w:rsid w:val="00BC3A7C"/>
    <w:rsid w:val="00BC7568"/>
    <w:rsid w:val="00BC7C2D"/>
    <w:rsid w:val="00BD0387"/>
    <w:rsid w:val="00BD33A3"/>
    <w:rsid w:val="00BD33E0"/>
    <w:rsid w:val="00BD6A43"/>
    <w:rsid w:val="00BE1B6F"/>
    <w:rsid w:val="00BF2255"/>
    <w:rsid w:val="00BF55A9"/>
    <w:rsid w:val="00BF679F"/>
    <w:rsid w:val="00BF6C2C"/>
    <w:rsid w:val="00C036D4"/>
    <w:rsid w:val="00C03BC8"/>
    <w:rsid w:val="00C20C49"/>
    <w:rsid w:val="00C20CC8"/>
    <w:rsid w:val="00C2238F"/>
    <w:rsid w:val="00C22E83"/>
    <w:rsid w:val="00C2323F"/>
    <w:rsid w:val="00C32028"/>
    <w:rsid w:val="00C325C0"/>
    <w:rsid w:val="00C354A6"/>
    <w:rsid w:val="00C42BAD"/>
    <w:rsid w:val="00C44D02"/>
    <w:rsid w:val="00C466EB"/>
    <w:rsid w:val="00C46A49"/>
    <w:rsid w:val="00C46F06"/>
    <w:rsid w:val="00C50E9D"/>
    <w:rsid w:val="00C6251C"/>
    <w:rsid w:val="00C62826"/>
    <w:rsid w:val="00C62E3D"/>
    <w:rsid w:val="00C6319C"/>
    <w:rsid w:val="00C66EE1"/>
    <w:rsid w:val="00C72C5B"/>
    <w:rsid w:val="00C72FDD"/>
    <w:rsid w:val="00C737DE"/>
    <w:rsid w:val="00C75A82"/>
    <w:rsid w:val="00C76140"/>
    <w:rsid w:val="00C85FCF"/>
    <w:rsid w:val="00C8722E"/>
    <w:rsid w:val="00C91223"/>
    <w:rsid w:val="00C92BB1"/>
    <w:rsid w:val="00C92F30"/>
    <w:rsid w:val="00C94B9D"/>
    <w:rsid w:val="00C9503A"/>
    <w:rsid w:val="00CA07B4"/>
    <w:rsid w:val="00CA116E"/>
    <w:rsid w:val="00CB1C3F"/>
    <w:rsid w:val="00CB1DBE"/>
    <w:rsid w:val="00CB4255"/>
    <w:rsid w:val="00CB4DAD"/>
    <w:rsid w:val="00CB5143"/>
    <w:rsid w:val="00CB6CA4"/>
    <w:rsid w:val="00CC636F"/>
    <w:rsid w:val="00CC6598"/>
    <w:rsid w:val="00CC705E"/>
    <w:rsid w:val="00CD027E"/>
    <w:rsid w:val="00CD161D"/>
    <w:rsid w:val="00CD2771"/>
    <w:rsid w:val="00CD675D"/>
    <w:rsid w:val="00CE0A71"/>
    <w:rsid w:val="00CE0C69"/>
    <w:rsid w:val="00CE5288"/>
    <w:rsid w:val="00CF4F23"/>
    <w:rsid w:val="00CF53C1"/>
    <w:rsid w:val="00CF56AA"/>
    <w:rsid w:val="00CF7027"/>
    <w:rsid w:val="00CF7799"/>
    <w:rsid w:val="00D014E5"/>
    <w:rsid w:val="00D0181D"/>
    <w:rsid w:val="00D02F33"/>
    <w:rsid w:val="00D07280"/>
    <w:rsid w:val="00D13B47"/>
    <w:rsid w:val="00D1601C"/>
    <w:rsid w:val="00D168C6"/>
    <w:rsid w:val="00D20208"/>
    <w:rsid w:val="00D223BD"/>
    <w:rsid w:val="00D22C1D"/>
    <w:rsid w:val="00D230A7"/>
    <w:rsid w:val="00D23F83"/>
    <w:rsid w:val="00D24759"/>
    <w:rsid w:val="00D24921"/>
    <w:rsid w:val="00D254E6"/>
    <w:rsid w:val="00D2638E"/>
    <w:rsid w:val="00D26E98"/>
    <w:rsid w:val="00D31E17"/>
    <w:rsid w:val="00D33284"/>
    <w:rsid w:val="00D3611D"/>
    <w:rsid w:val="00D36DF7"/>
    <w:rsid w:val="00D37300"/>
    <w:rsid w:val="00D435A3"/>
    <w:rsid w:val="00D46144"/>
    <w:rsid w:val="00D46468"/>
    <w:rsid w:val="00D47949"/>
    <w:rsid w:val="00D501A3"/>
    <w:rsid w:val="00D504A3"/>
    <w:rsid w:val="00D51433"/>
    <w:rsid w:val="00D516A2"/>
    <w:rsid w:val="00D531ED"/>
    <w:rsid w:val="00D533A2"/>
    <w:rsid w:val="00D54756"/>
    <w:rsid w:val="00D54947"/>
    <w:rsid w:val="00D608FB"/>
    <w:rsid w:val="00D6226E"/>
    <w:rsid w:val="00D71511"/>
    <w:rsid w:val="00D71B4E"/>
    <w:rsid w:val="00D71C0E"/>
    <w:rsid w:val="00D721DA"/>
    <w:rsid w:val="00D73044"/>
    <w:rsid w:val="00D73D2D"/>
    <w:rsid w:val="00D779A1"/>
    <w:rsid w:val="00D80794"/>
    <w:rsid w:val="00D80B16"/>
    <w:rsid w:val="00D81AA2"/>
    <w:rsid w:val="00D8354F"/>
    <w:rsid w:val="00D84611"/>
    <w:rsid w:val="00D85294"/>
    <w:rsid w:val="00D868D2"/>
    <w:rsid w:val="00D86E68"/>
    <w:rsid w:val="00D91EDB"/>
    <w:rsid w:val="00D921F6"/>
    <w:rsid w:val="00D93E9A"/>
    <w:rsid w:val="00D961A3"/>
    <w:rsid w:val="00DA079D"/>
    <w:rsid w:val="00DA1D22"/>
    <w:rsid w:val="00DA63BB"/>
    <w:rsid w:val="00DA7323"/>
    <w:rsid w:val="00DB16FE"/>
    <w:rsid w:val="00DB44F4"/>
    <w:rsid w:val="00DC19DA"/>
    <w:rsid w:val="00DC25AE"/>
    <w:rsid w:val="00DC32BF"/>
    <w:rsid w:val="00DC4108"/>
    <w:rsid w:val="00DC6C21"/>
    <w:rsid w:val="00DC6E02"/>
    <w:rsid w:val="00DD1AD6"/>
    <w:rsid w:val="00DD61CF"/>
    <w:rsid w:val="00DE1537"/>
    <w:rsid w:val="00DE1945"/>
    <w:rsid w:val="00DE508A"/>
    <w:rsid w:val="00DF2469"/>
    <w:rsid w:val="00DF5609"/>
    <w:rsid w:val="00E02625"/>
    <w:rsid w:val="00E02A50"/>
    <w:rsid w:val="00E0788A"/>
    <w:rsid w:val="00E17363"/>
    <w:rsid w:val="00E212E0"/>
    <w:rsid w:val="00E22FCC"/>
    <w:rsid w:val="00E23CD5"/>
    <w:rsid w:val="00E24E59"/>
    <w:rsid w:val="00E36556"/>
    <w:rsid w:val="00E400E5"/>
    <w:rsid w:val="00E4554E"/>
    <w:rsid w:val="00E474A4"/>
    <w:rsid w:val="00E5094E"/>
    <w:rsid w:val="00E554DF"/>
    <w:rsid w:val="00E560B2"/>
    <w:rsid w:val="00E562E5"/>
    <w:rsid w:val="00E566BA"/>
    <w:rsid w:val="00E56F8D"/>
    <w:rsid w:val="00E60913"/>
    <w:rsid w:val="00E63F68"/>
    <w:rsid w:val="00E63F88"/>
    <w:rsid w:val="00E64419"/>
    <w:rsid w:val="00E64B5E"/>
    <w:rsid w:val="00E658A1"/>
    <w:rsid w:val="00E66F6C"/>
    <w:rsid w:val="00E73419"/>
    <w:rsid w:val="00E7477D"/>
    <w:rsid w:val="00E75D72"/>
    <w:rsid w:val="00E769B1"/>
    <w:rsid w:val="00E80FFA"/>
    <w:rsid w:val="00E81936"/>
    <w:rsid w:val="00E834B7"/>
    <w:rsid w:val="00E84469"/>
    <w:rsid w:val="00E90C16"/>
    <w:rsid w:val="00E913D2"/>
    <w:rsid w:val="00E920A8"/>
    <w:rsid w:val="00E9260E"/>
    <w:rsid w:val="00E92C4C"/>
    <w:rsid w:val="00E932B3"/>
    <w:rsid w:val="00E95343"/>
    <w:rsid w:val="00E97302"/>
    <w:rsid w:val="00EA1397"/>
    <w:rsid w:val="00EA6971"/>
    <w:rsid w:val="00EB1A7B"/>
    <w:rsid w:val="00EB1E49"/>
    <w:rsid w:val="00EB2A47"/>
    <w:rsid w:val="00EB37DD"/>
    <w:rsid w:val="00EB3C50"/>
    <w:rsid w:val="00EB47F5"/>
    <w:rsid w:val="00EB6D75"/>
    <w:rsid w:val="00EB7448"/>
    <w:rsid w:val="00EC0C7A"/>
    <w:rsid w:val="00EC1A35"/>
    <w:rsid w:val="00EC4107"/>
    <w:rsid w:val="00EC5367"/>
    <w:rsid w:val="00EC69EA"/>
    <w:rsid w:val="00ED0B75"/>
    <w:rsid w:val="00ED3B0C"/>
    <w:rsid w:val="00ED4070"/>
    <w:rsid w:val="00ED470B"/>
    <w:rsid w:val="00ED4B4A"/>
    <w:rsid w:val="00ED6406"/>
    <w:rsid w:val="00ED7640"/>
    <w:rsid w:val="00ED7F1E"/>
    <w:rsid w:val="00EE009B"/>
    <w:rsid w:val="00EE3295"/>
    <w:rsid w:val="00EE56FD"/>
    <w:rsid w:val="00EE602B"/>
    <w:rsid w:val="00EE648E"/>
    <w:rsid w:val="00EF6307"/>
    <w:rsid w:val="00F0192C"/>
    <w:rsid w:val="00F023A8"/>
    <w:rsid w:val="00F0400C"/>
    <w:rsid w:val="00F06137"/>
    <w:rsid w:val="00F1086E"/>
    <w:rsid w:val="00F12B66"/>
    <w:rsid w:val="00F138F2"/>
    <w:rsid w:val="00F14996"/>
    <w:rsid w:val="00F16F7B"/>
    <w:rsid w:val="00F207A8"/>
    <w:rsid w:val="00F21409"/>
    <w:rsid w:val="00F21C50"/>
    <w:rsid w:val="00F2280B"/>
    <w:rsid w:val="00F2348D"/>
    <w:rsid w:val="00F26172"/>
    <w:rsid w:val="00F3107E"/>
    <w:rsid w:val="00F32AF4"/>
    <w:rsid w:val="00F35C8B"/>
    <w:rsid w:val="00F3639A"/>
    <w:rsid w:val="00F42F4A"/>
    <w:rsid w:val="00F46AD2"/>
    <w:rsid w:val="00F46C2C"/>
    <w:rsid w:val="00F50F53"/>
    <w:rsid w:val="00F51639"/>
    <w:rsid w:val="00F53C56"/>
    <w:rsid w:val="00F542C1"/>
    <w:rsid w:val="00F548C9"/>
    <w:rsid w:val="00F54E9D"/>
    <w:rsid w:val="00F56084"/>
    <w:rsid w:val="00F60583"/>
    <w:rsid w:val="00F62BD1"/>
    <w:rsid w:val="00F64602"/>
    <w:rsid w:val="00F646F0"/>
    <w:rsid w:val="00F64F1A"/>
    <w:rsid w:val="00F65730"/>
    <w:rsid w:val="00F6667A"/>
    <w:rsid w:val="00F66752"/>
    <w:rsid w:val="00F7088F"/>
    <w:rsid w:val="00F72280"/>
    <w:rsid w:val="00F7348B"/>
    <w:rsid w:val="00F814F1"/>
    <w:rsid w:val="00F81C0F"/>
    <w:rsid w:val="00F81C8A"/>
    <w:rsid w:val="00F84C70"/>
    <w:rsid w:val="00F85091"/>
    <w:rsid w:val="00F8623E"/>
    <w:rsid w:val="00F86B36"/>
    <w:rsid w:val="00F87799"/>
    <w:rsid w:val="00F94D3A"/>
    <w:rsid w:val="00F968DA"/>
    <w:rsid w:val="00F96A9D"/>
    <w:rsid w:val="00FA09AD"/>
    <w:rsid w:val="00FA1E9F"/>
    <w:rsid w:val="00FA69C0"/>
    <w:rsid w:val="00FB040D"/>
    <w:rsid w:val="00FB1593"/>
    <w:rsid w:val="00FB2F2A"/>
    <w:rsid w:val="00FB480D"/>
    <w:rsid w:val="00FC1924"/>
    <w:rsid w:val="00FC34C3"/>
    <w:rsid w:val="00FC7C6B"/>
    <w:rsid w:val="00FD0042"/>
    <w:rsid w:val="00FD1D3B"/>
    <w:rsid w:val="00FD3071"/>
    <w:rsid w:val="00FD3B4F"/>
    <w:rsid w:val="00FD6D5E"/>
    <w:rsid w:val="00FE0537"/>
    <w:rsid w:val="00FE05E2"/>
    <w:rsid w:val="00FE1998"/>
    <w:rsid w:val="00FE6B72"/>
    <w:rsid w:val="00FE7D65"/>
    <w:rsid w:val="00FF16E6"/>
    <w:rsid w:val="00FF3D74"/>
    <w:rsid w:val="00FF59FB"/>
    <w:rsid w:val="01376BC5"/>
    <w:rsid w:val="014F8271"/>
    <w:rsid w:val="01A31A54"/>
    <w:rsid w:val="01CC790E"/>
    <w:rsid w:val="0209F67A"/>
    <w:rsid w:val="026C22A2"/>
    <w:rsid w:val="02995FFD"/>
    <w:rsid w:val="02A9A03A"/>
    <w:rsid w:val="02C658F7"/>
    <w:rsid w:val="03079E36"/>
    <w:rsid w:val="034E027E"/>
    <w:rsid w:val="03502D21"/>
    <w:rsid w:val="037944F3"/>
    <w:rsid w:val="037B208C"/>
    <w:rsid w:val="0387E41E"/>
    <w:rsid w:val="039A3682"/>
    <w:rsid w:val="03B15781"/>
    <w:rsid w:val="03DCAEF9"/>
    <w:rsid w:val="0411F9D0"/>
    <w:rsid w:val="042BC82F"/>
    <w:rsid w:val="04371AA6"/>
    <w:rsid w:val="0441F1EF"/>
    <w:rsid w:val="048C4A67"/>
    <w:rsid w:val="04B4103B"/>
    <w:rsid w:val="04B627D5"/>
    <w:rsid w:val="04CF476F"/>
    <w:rsid w:val="050BF251"/>
    <w:rsid w:val="055BF4A8"/>
    <w:rsid w:val="055E9B32"/>
    <w:rsid w:val="0568374A"/>
    <w:rsid w:val="059A1B4F"/>
    <w:rsid w:val="05CA69E9"/>
    <w:rsid w:val="05EF37E7"/>
    <w:rsid w:val="05F37495"/>
    <w:rsid w:val="061107EE"/>
    <w:rsid w:val="062EFCC2"/>
    <w:rsid w:val="062FA232"/>
    <w:rsid w:val="06496363"/>
    <w:rsid w:val="0668A443"/>
    <w:rsid w:val="0677A6B7"/>
    <w:rsid w:val="06A57398"/>
    <w:rsid w:val="072AC1CC"/>
    <w:rsid w:val="0796713D"/>
    <w:rsid w:val="07E14CBA"/>
    <w:rsid w:val="07F7E9D3"/>
    <w:rsid w:val="07F89708"/>
    <w:rsid w:val="08125BD8"/>
    <w:rsid w:val="0841EA44"/>
    <w:rsid w:val="0888EA32"/>
    <w:rsid w:val="0892D3CD"/>
    <w:rsid w:val="08C6922D"/>
    <w:rsid w:val="08D34BFF"/>
    <w:rsid w:val="08E727B3"/>
    <w:rsid w:val="0977B90C"/>
    <w:rsid w:val="098B4558"/>
    <w:rsid w:val="09959BC3"/>
    <w:rsid w:val="099DB2A0"/>
    <w:rsid w:val="09BA384E"/>
    <w:rsid w:val="09BBEA63"/>
    <w:rsid w:val="09F80F8B"/>
    <w:rsid w:val="09FDF4B7"/>
    <w:rsid w:val="0A053601"/>
    <w:rsid w:val="0A10E310"/>
    <w:rsid w:val="0A26EF34"/>
    <w:rsid w:val="0A37DBB5"/>
    <w:rsid w:val="0A6CBD61"/>
    <w:rsid w:val="0A94C957"/>
    <w:rsid w:val="0AA35E44"/>
    <w:rsid w:val="0AB086AA"/>
    <w:rsid w:val="0AFA11F8"/>
    <w:rsid w:val="0B4A5F80"/>
    <w:rsid w:val="0B538D73"/>
    <w:rsid w:val="0B636165"/>
    <w:rsid w:val="0B87F2AB"/>
    <w:rsid w:val="0BA85CA6"/>
    <w:rsid w:val="0BAC39AB"/>
    <w:rsid w:val="0BACB371"/>
    <w:rsid w:val="0BD0596A"/>
    <w:rsid w:val="0BD98EA9"/>
    <w:rsid w:val="0BE0CF31"/>
    <w:rsid w:val="0BEE4352"/>
    <w:rsid w:val="0C03B91D"/>
    <w:rsid w:val="0C2E6DCA"/>
    <w:rsid w:val="0C701F69"/>
    <w:rsid w:val="0CB08CE3"/>
    <w:rsid w:val="0CD3540A"/>
    <w:rsid w:val="0D6C25F9"/>
    <w:rsid w:val="0D77A3CD"/>
    <w:rsid w:val="0D8B255E"/>
    <w:rsid w:val="0DA481AC"/>
    <w:rsid w:val="0DB29D06"/>
    <w:rsid w:val="0DB6902D"/>
    <w:rsid w:val="0DB86FCA"/>
    <w:rsid w:val="0DCAAE65"/>
    <w:rsid w:val="0E0E7664"/>
    <w:rsid w:val="0E16F6D9"/>
    <w:rsid w:val="0E3DC91B"/>
    <w:rsid w:val="0E46D7B9"/>
    <w:rsid w:val="0E4C5D44"/>
    <w:rsid w:val="0E6ABBD2"/>
    <w:rsid w:val="0E768256"/>
    <w:rsid w:val="0E776525"/>
    <w:rsid w:val="0EAC9E0E"/>
    <w:rsid w:val="0EB2EC6A"/>
    <w:rsid w:val="0EB3001B"/>
    <w:rsid w:val="0EB4EBC2"/>
    <w:rsid w:val="0EFFB1C2"/>
    <w:rsid w:val="0F047BEE"/>
    <w:rsid w:val="0F0700C8"/>
    <w:rsid w:val="0F31D4BE"/>
    <w:rsid w:val="0F3BF2B8"/>
    <w:rsid w:val="0F59BEED"/>
    <w:rsid w:val="0F65CBA7"/>
    <w:rsid w:val="0F6C9A51"/>
    <w:rsid w:val="0F8E97CE"/>
    <w:rsid w:val="0F958408"/>
    <w:rsid w:val="0FA8DF52"/>
    <w:rsid w:val="0FB16A02"/>
    <w:rsid w:val="0FCEF560"/>
    <w:rsid w:val="0FE6213E"/>
    <w:rsid w:val="101627CC"/>
    <w:rsid w:val="10386043"/>
    <w:rsid w:val="108EC1A0"/>
    <w:rsid w:val="10940FF3"/>
    <w:rsid w:val="1094D8D9"/>
    <w:rsid w:val="10DA8423"/>
    <w:rsid w:val="11039E37"/>
    <w:rsid w:val="112F0AC7"/>
    <w:rsid w:val="114FC3CC"/>
    <w:rsid w:val="115895C8"/>
    <w:rsid w:val="117A9A8A"/>
    <w:rsid w:val="1183DC60"/>
    <w:rsid w:val="118E6189"/>
    <w:rsid w:val="1199EDFC"/>
    <w:rsid w:val="11A015C1"/>
    <w:rsid w:val="11B133DE"/>
    <w:rsid w:val="12163D9C"/>
    <w:rsid w:val="124226D2"/>
    <w:rsid w:val="1261F321"/>
    <w:rsid w:val="126BE148"/>
    <w:rsid w:val="12A0FC68"/>
    <w:rsid w:val="12C0E3B2"/>
    <w:rsid w:val="12C46D9E"/>
    <w:rsid w:val="12C89258"/>
    <w:rsid w:val="12CDAA1C"/>
    <w:rsid w:val="12DB0A21"/>
    <w:rsid w:val="130EA327"/>
    <w:rsid w:val="1342FB36"/>
    <w:rsid w:val="136009EB"/>
    <w:rsid w:val="13615A1F"/>
    <w:rsid w:val="1372C802"/>
    <w:rsid w:val="1386AD04"/>
    <w:rsid w:val="13A7562B"/>
    <w:rsid w:val="13DFD542"/>
    <w:rsid w:val="13FA7894"/>
    <w:rsid w:val="13FFAA0C"/>
    <w:rsid w:val="140DB4B0"/>
    <w:rsid w:val="141EE77B"/>
    <w:rsid w:val="143F55DA"/>
    <w:rsid w:val="1462E4D3"/>
    <w:rsid w:val="1483DC2E"/>
    <w:rsid w:val="14B63F89"/>
    <w:rsid w:val="15150EF3"/>
    <w:rsid w:val="15222DEE"/>
    <w:rsid w:val="1523C109"/>
    <w:rsid w:val="154652CE"/>
    <w:rsid w:val="154FC404"/>
    <w:rsid w:val="156D3F72"/>
    <w:rsid w:val="15B31CC6"/>
    <w:rsid w:val="15E22006"/>
    <w:rsid w:val="16092BA2"/>
    <w:rsid w:val="16198849"/>
    <w:rsid w:val="1632559C"/>
    <w:rsid w:val="167A3650"/>
    <w:rsid w:val="16993CCF"/>
    <w:rsid w:val="16B9344C"/>
    <w:rsid w:val="16C1D246"/>
    <w:rsid w:val="16DDF285"/>
    <w:rsid w:val="17170A48"/>
    <w:rsid w:val="175BEF73"/>
    <w:rsid w:val="175DAC31"/>
    <w:rsid w:val="17678A4A"/>
    <w:rsid w:val="176DF943"/>
    <w:rsid w:val="1782AE37"/>
    <w:rsid w:val="17923AE7"/>
    <w:rsid w:val="1797DEC1"/>
    <w:rsid w:val="17DBA6C0"/>
    <w:rsid w:val="17E928B4"/>
    <w:rsid w:val="183CD67A"/>
    <w:rsid w:val="18720E1C"/>
    <w:rsid w:val="1885FD16"/>
    <w:rsid w:val="189E0415"/>
    <w:rsid w:val="18A994C3"/>
    <w:rsid w:val="18C9AECB"/>
    <w:rsid w:val="18D82A80"/>
    <w:rsid w:val="1966BA00"/>
    <w:rsid w:val="199FFA2B"/>
    <w:rsid w:val="19AEBD43"/>
    <w:rsid w:val="19B0DBF4"/>
    <w:rsid w:val="19D47F91"/>
    <w:rsid w:val="19ED9EA1"/>
    <w:rsid w:val="19FB919A"/>
    <w:rsid w:val="1A001E0F"/>
    <w:rsid w:val="1A20C1B1"/>
    <w:rsid w:val="1A349580"/>
    <w:rsid w:val="1A4B395F"/>
    <w:rsid w:val="1A512CB6"/>
    <w:rsid w:val="1A7A5758"/>
    <w:rsid w:val="1ABDED81"/>
    <w:rsid w:val="1ABF88CB"/>
    <w:rsid w:val="1AC918C9"/>
    <w:rsid w:val="1ACF9797"/>
    <w:rsid w:val="1AF441A0"/>
    <w:rsid w:val="1AFD4FC4"/>
    <w:rsid w:val="1B2BA5F4"/>
    <w:rsid w:val="1B7FD940"/>
    <w:rsid w:val="1B93CD52"/>
    <w:rsid w:val="1BA317F4"/>
    <w:rsid w:val="1BCF3444"/>
    <w:rsid w:val="1C1627B9"/>
    <w:rsid w:val="1C2A7212"/>
    <w:rsid w:val="1C397152"/>
    <w:rsid w:val="1C452D4C"/>
    <w:rsid w:val="1C954D97"/>
    <w:rsid w:val="1C9829EE"/>
    <w:rsid w:val="1CD69A55"/>
    <w:rsid w:val="1CF77C6C"/>
    <w:rsid w:val="1D134390"/>
    <w:rsid w:val="1D2A80B1"/>
    <w:rsid w:val="1D54BE94"/>
    <w:rsid w:val="1D8131F1"/>
    <w:rsid w:val="1DA079B9"/>
    <w:rsid w:val="1DADD1DB"/>
    <w:rsid w:val="1DBAE9F9"/>
    <w:rsid w:val="1DF62376"/>
    <w:rsid w:val="1E2C796C"/>
    <w:rsid w:val="1E8261B8"/>
    <w:rsid w:val="1E8B4260"/>
    <w:rsid w:val="1EA775C8"/>
    <w:rsid w:val="1EC8C7DC"/>
    <w:rsid w:val="1ED2FD12"/>
    <w:rsid w:val="1EDE80A1"/>
    <w:rsid w:val="1EE091D5"/>
    <w:rsid w:val="1EE36C3B"/>
    <w:rsid w:val="1EF5F1C8"/>
    <w:rsid w:val="1EFC2386"/>
    <w:rsid w:val="1F1131C1"/>
    <w:rsid w:val="1F17ECE7"/>
    <w:rsid w:val="1F351C4D"/>
    <w:rsid w:val="1F3532B1"/>
    <w:rsid w:val="1F3B3F6D"/>
    <w:rsid w:val="1F93AE0D"/>
    <w:rsid w:val="1F9547D8"/>
    <w:rsid w:val="1F9784C7"/>
    <w:rsid w:val="1FA4E8E4"/>
    <w:rsid w:val="1FAC45F2"/>
    <w:rsid w:val="1FB1BD49"/>
    <w:rsid w:val="1FB773B4"/>
    <w:rsid w:val="1FC9B297"/>
    <w:rsid w:val="1FCC5C45"/>
    <w:rsid w:val="1FF22D6E"/>
    <w:rsid w:val="204E7D31"/>
    <w:rsid w:val="20768A83"/>
    <w:rsid w:val="208932D6"/>
    <w:rsid w:val="2095A850"/>
    <w:rsid w:val="209D446E"/>
    <w:rsid w:val="20C35CD1"/>
    <w:rsid w:val="21092512"/>
    <w:rsid w:val="210F476A"/>
    <w:rsid w:val="2113CF77"/>
    <w:rsid w:val="2142E0BD"/>
    <w:rsid w:val="214FC1F6"/>
    <w:rsid w:val="21682CA6"/>
    <w:rsid w:val="21790853"/>
    <w:rsid w:val="2194851B"/>
    <w:rsid w:val="21A15553"/>
    <w:rsid w:val="21C07A32"/>
    <w:rsid w:val="21F2FA3D"/>
    <w:rsid w:val="22057D6D"/>
    <w:rsid w:val="222823B6"/>
    <w:rsid w:val="22540B05"/>
    <w:rsid w:val="22800069"/>
    <w:rsid w:val="22EA7F2D"/>
    <w:rsid w:val="232A6E79"/>
    <w:rsid w:val="234C0D8F"/>
    <w:rsid w:val="23593486"/>
    <w:rsid w:val="236BD9DE"/>
    <w:rsid w:val="237F207D"/>
    <w:rsid w:val="239873F2"/>
    <w:rsid w:val="23D01F4D"/>
    <w:rsid w:val="23F7AD9A"/>
    <w:rsid w:val="23FE3E2A"/>
    <w:rsid w:val="2429961A"/>
    <w:rsid w:val="24405770"/>
    <w:rsid w:val="245F1FA5"/>
    <w:rsid w:val="2468EA22"/>
    <w:rsid w:val="24764807"/>
    <w:rsid w:val="24B089D3"/>
    <w:rsid w:val="24CC25DD"/>
    <w:rsid w:val="24EC512B"/>
    <w:rsid w:val="24F41681"/>
    <w:rsid w:val="25206775"/>
    <w:rsid w:val="252674D1"/>
    <w:rsid w:val="253E5A2E"/>
    <w:rsid w:val="25995DE1"/>
    <w:rsid w:val="25B47C84"/>
    <w:rsid w:val="25E681FB"/>
    <w:rsid w:val="260A1BEC"/>
    <w:rsid w:val="260C9EED"/>
    <w:rsid w:val="262090F7"/>
    <w:rsid w:val="26786FD7"/>
    <w:rsid w:val="269001D3"/>
    <w:rsid w:val="2692B381"/>
    <w:rsid w:val="2699AEF8"/>
    <w:rsid w:val="26A40EAD"/>
    <w:rsid w:val="26A5CB0E"/>
    <w:rsid w:val="26A80AB8"/>
    <w:rsid w:val="26B0FD83"/>
    <w:rsid w:val="26BE2C23"/>
    <w:rsid w:val="26DBC6E7"/>
    <w:rsid w:val="26DD2F99"/>
    <w:rsid w:val="27221F55"/>
    <w:rsid w:val="276ACD5E"/>
    <w:rsid w:val="279036CB"/>
    <w:rsid w:val="279F392F"/>
    <w:rsid w:val="27A2BEE5"/>
    <w:rsid w:val="27B102F2"/>
    <w:rsid w:val="27E9DD04"/>
    <w:rsid w:val="284926AE"/>
    <w:rsid w:val="290D0FEF"/>
    <w:rsid w:val="291BE009"/>
    <w:rsid w:val="29390B5A"/>
    <w:rsid w:val="2940A02B"/>
    <w:rsid w:val="296B85AE"/>
    <w:rsid w:val="29A877F6"/>
    <w:rsid w:val="29E8D70D"/>
    <w:rsid w:val="29F90896"/>
    <w:rsid w:val="29FE7EFC"/>
    <w:rsid w:val="2A276C6B"/>
    <w:rsid w:val="2A298D22"/>
    <w:rsid w:val="2A3CB974"/>
    <w:rsid w:val="2A87EDA7"/>
    <w:rsid w:val="2A9F76DA"/>
    <w:rsid w:val="2AB6DEB7"/>
    <w:rsid w:val="2AC129FC"/>
    <w:rsid w:val="2B362475"/>
    <w:rsid w:val="2B55F431"/>
    <w:rsid w:val="2B62DD41"/>
    <w:rsid w:val="2BCAE95E"/>
    <w:rsid w:val="2BCF2DDC"/>
    <w:rsid w:val="2BE096E4"/>
    <w:rsid w:val="2BF68434"/>
    <w:rsid w:val="2BF9C8F3"/>
    <w:rsid w:val="2C080075"/>
    <w:rsid w:val="2C0F6417"/>
    <w:rsid w:val="2C4852B1"/>
    <w:rsid w:val="2C5E9417"/>
    <w:rsid w:val="2C948AF9"/>
    <w:rsid w:val="2CA85B1D"/>
    <w:rsid w:val="2CC53BAD"/>
    <w:rsid w:val="2D1C97D1"/>
    <w:rsid w:val="2D2DDACB"/>
    <w:rsid w:val="2D5AB208"/>
    <w:rsid w:val="2D8F1922"/>
    <w:rsid w:val="2DC758B5"/>
    <w:rsid w:val="2E364239"/>
    <w:rsid w:val="2E5339E7"/>
    <w:rsid w:val="2E53A9EC"/>
    <w:rsid w:val="2E55D0FA"/>
    <w:rsid w:val="2E884C18"/>
    <w:rsid w:val="2E8DC2DE"/>
    <w:rsid w:val="2EB19D93"/>
    <w:rsid w:val="2EB31D6B"/>
    <w:rsid w:val="2EB52954"/>
    <w:rsid w:val="2EB8393F"/>
    <w:rsid w:val="2EC10D12"/>
    <w:rsid w:val="2EFE5937"/>
    <w:rsid w:val="2F1555B1"/>
    <w:rsid w:val="2F1B1914"/>
    <w:rsid w:val="2F230317"/>
    <w:rsid w:val="2F36B534"/>
    <w:rsid w:val="2F76D3DA"/>
    <w:rsid w:val="2FA0F3C5"/>
    <w:rsid w:val="2FCAF7A9"/>
    <w:rsid w:val="2FCB964B"/>
    <w:rsid w:val="2FD22210"/>
    <w:rsid w:val="2FDE2E04"/>
    <w:rsid w:val="301120D3"/>
    <w:rsid w:val="302FCA3A"/>
    <w:rsid w:val="3035F728"/>
    <w:rsid w:val="303AF763"/>
    <w:rsid w:val="303E86DB"/>
    <w:rsid w:val="3107838D"/>
    <w:rsid w:val="311818A3"/>
    <w:rsid w:val="317F8473"/>
    <w:rsid w:val="318464AF"/>
    <w:rsid w:val="319562D8"/>
    <w:rsid w:val="3197B934"/>
    <w:rsid w:val="319810F2"/>
    <w:rsid w:val="31AC0F1F"/>
    <w:rsid w:val="31B65003"/>
    <w:rsid w:val="31C0B3F6"/>
    <w:rsid w:val="31D7542F"/>
    <w:rsid w:val="31EF35B8"/>
    <w:rsid w:val="3231322C"/>
    <w:rsid w:val="32447462"/>
    <w:rsid w:val="324C8CE7"/>
    <w:rsid w:val="32512131"/>
    <w:rsid w:val="327B33F8"/>
    <w:rsid w:val="32810C77"/>
    <w:rsid w:val="328B30D6"/>
    <w:rsid w:val="3297E48C"/>
    <w:rsid w:val="32A900D9"/>
    <w:rsid w:val="32D6C78B"/>
    <w:rsid w:val="32D6D5DB"/>
    <w:rsid w:val="32FC2273"/>
    <w:rsid w:val="330048C9"/>
    <w:rsid w:val="3305F53E"/>
    <w:rsid w:val="331A8330"/>
    <w:rsid w:val="331CBB97"/>
    <w:rsid w:val="332A6784"/>
    <w:rsid w:val="33330D41"/>
    <w:rsid w:val="33DAD084"/>
    <w:rsid w:val="341A8C90"/>
    <w:rsid w:val="34360E2E"/>
    <w:rsid w:val="34A5655D"/>
    <w:rsid w:val="34F972AC"/>
    <w:rsid w:val="34FB1315"/>
    <w:rsid w:val="35176780"/>
    <w:rsid w:val="3568A496"/>
    <w:rsid w:val="357CB062"/>
    <w:rsid w:val="35821378"/>
    <w:rsid w:val="35871CD2"/>
    <w:rsid w:val="359FE9CD"/>
    <w:rsid w:val="35ACBAB2"/>
    <w:rsid w:val="35BD19CE"/>
    <w:rsid w:val="35DA02E1"/>
    <w:rsid w:val="35E3DB8D"/>
    <w:rsid w:val="36075BD8"/>
    <w:rsid w:val="3616882F"/>
    <w:rsid w:val="361F80E5"/>
    <w:rsid w:val="364FACDE"/>
    <w:rsid w:val="3659162D"/>
    <w:rsid w:val="3660AA2D"/>
    <w:rsid w:val="36D68B06"/>
    <w:rsid w:val="36FF6EF5"/>
    <w:rsid w:val="3704BB7C"/>
    <w:rsid w:val="37207F77"/>
    <w:rsid w:val="375C7A40"/>
    <w:rsid w:val="37810CEC"/>
    <w:rsid w:val="37B0CDB9"/>
    <w:rsid w:val="37D06567"/>
    <w:rsid w:val="3821D7EF"/>
    <w:rsid w:val="38244340"/>
    <w:rsid w:val="385ADF2A"/>
    <w:rsid w:val="385D132F"/>
    <w:rsid w:val="3886F12C"/>
    <w:rsid w:val="3899C5D7"/>
    <w:rsid w:val="38A35638"/>
    <w:rsid w:val="38C70CC4"/>
    <w:rsid w:val="38E12922"/>
    <w:rsid w:val="38E6D874"/>
    <w:rsid w:val="38F84886"/>
    <w:rsid w:val="39106EAA"/>
    <w:rsid w:val="3925486B"/>
    <w:rsid w:val="393E93EF"/>
    <w:rsid w:val="39465D56"/>
    <w:rsid w:val="397B105C"/>
    <w:rsid w:val="3986611A"/>
    <w:rsid w:val="398D6D75"/>
    <w:rsid w:val="39A01B32"/>
    <w:rsid w:val="39F15BF2"/>
    <w:rsid w:val="3A1534BD"/>
    <w:rsid w:val="3AA8BC7F"/>
    <w:rsid w:val="3AAC3F0B"/>
    <w:rsid w:val="3ABD0AE1"/>
    <w:rsid w:val="3AD35C21"/>
    <w:rsid w:val="3AE50922"/>
    <w:rsid w:val="3B37683D"/>
    <w:rsid w:val="3B3F6561"/>
    <w:rsid w:val="3B4A2006"/>
    <w:rsid w:val="3B589485"/>
    <w:rsid w:val="3BDCF1ED"/>
    <w:rsid w:val="3BE9C01A"/>
    <w:rsid w:val="3C0122D3"/>
    <w:rsid w:val="3C32E713"/>
    <w:rsid w:val="3C604EF8"/>
    <w:rsid w:val="3C7F87D3"/>
    <w:rsid w:val="3C84F06C"/>
    <w:rsid w:val="3C862EB3"/>
    <w:rsid w:val="3C87197C"/>
    <w:rsid w:val="3C9029C1"/>
    <w:rsid w:val="3C968D9A"/>
    <w:rsid w:val="3CAB0F93"/>
    <w:rsid w:val="3CF9EB11"/>
    <w:rsid w:val="3D232669"/>
    <w:rsid w:val="3D2DA4C5"/>
    <w:rsid w:val="3D476BC5"/>
    <w:rsid w:val="3D4F210E"/>
    <w:rsid w:val="3D5909B1"/>
    <w:rsid w:val="3D620097"/>
    <w:rsid w:val="3D968D52"/>
    <w:rsid w:val="3D969DCE"/>
    <w:rsid w:val="3DB74E2D"/>
    <w:rsid w:val="3DECA48F"/>
    <w:rsid w:val="3DF7CB7A"/>
    <w:rsid w:val="3E470538"/>
    <w:rsid w:val="3E787746"/>
    <w:rsid w:val="3E8AD9A4"/>
    <w:rsid w:val="3F1253FB"/>
    <w:rsid w:val="3F17BAE7"/>
    <w:rsid w:val="3F1DB4F3"/>
    <w:rsid w:val="3F480B26"/>
    <w:rsid w:val="3F539560"/>
    <w:rsid w:val="3F9F4AE5"/>
    <w:rsid w:val="3FE977AB"/>
    <w:rsid w:val="402D9FAC"/>
    <w:rsid w:val="4052F005"/>
    <w:rsid w:val="40575607"/>
    <w:rsid w:val="407DB7AB"/>
    <w:rsid w:val="40BC9801"/>
    <w:rsid w:val="40BD351F"/>
    <w:rsid w:val="410B26C6"/>
    <w:rsid w:val="4119FF57"/>
    <w:rsid w:val="4160A210"/>
    <w:rsid w:val="416BB731"/>
    <w:rsid w:val="417A643B"/>
    <w:rsid w:val="4188825D"/>
    <w:rsid w:val="419D95C3"/>
    <w:rsid w:val="41DA4F1B"/>
    <w:rsid w:val="41E22429"/>
    <w:rsid w:val="41E99603"/>
    <w:rsid w:val="41E9993C"/>
    <w:rsid w:val="41FA9E33"/>
    <w:rsid w:val="4204F336"/>
    <w:rsid w:val="421E171A"/>
    <w:rsid w:val="4221C629"/>
    <w:rsid w:val="4254C52F"/>
    <w:rsid w:val="42698835"/>
    <w:rsid w:val="42BB3826"/>
    <w:rsid w:val="42BC7D28"/>
    <w:rsid w:val="42CAAC95"/>
    <w:rsid w:val="42CB2D58"/>
    <w:rsid w:val="42D5B11D"/>
    <w:rsid w:val="42E3A4A9"/>
    <w:rsid w:val="42F58463"/>
    <w:rsid w:val="42F6C15F"/>
    <w:rsid w:val="4314D43D"/>
    <w:rsid w:val="43536247"/>
    <w:rsid w:val="4390B5AB"/>
    <w:rsid w:val="439DAB93"/>
    <w:rsid w:val="43E804DC"/>
    <w:rsid w:val="441AC30B"/>
    <w:rsid w:val="442B9984"/>
    <w:rsid w:val="443F6DDB"/>
    <w:rsid w:val="447F7FEA"/>
    <w:rsid w:val="449106C2"/>
    <w:rsid w:val="449F8A24"/>
    <w:rsid w:val="44B61078"/>
    <w:rsid w:val="44B75D8B"/>
    <w:rsid w:val="44C0EE55"/>
    <w:rsid w:val="44D98811"/>
    <w:rsid w:val="45315426"/>
    <w:rsid w:val="45335E87"/>
    <w:rsid w:val="4548E853"/>
    <w:rsid w:val="459E13A4"/>
    <w:rsid w:val="45C3E30F"/>
    <w:rsid w:val="46406701"/>
    <w:rsid w:val="46446FE0"/>
    <w:rsid w:val="4649768D"/>
    <w:rsid w:val="464BB451"/>
    <w:rsid w:val="46ACE15F"/>
    <w:rsid w:val="46BEAABD"/>
    <w:rsid w:val="46BFBCAF"/>
    <w:rsid w:val="46F94FE7"/>
    <w:rsid w:val="4715F435"/>
    <w:rsid w:val="472AB187"/>
    <w:rsid w:val="4739E614"/>
    <w:rsid w:val="47667FD9"/>
    <w:rsid w:val="47728657"/>
    <w:rsid w:val="477D59C3"/>
    <w:rsid w:val="478FD88E"/>
    <w:rsid w:val="4794B3A8"/>
    <w:rsid w:val="47C08F49"/>
    <w:rsid w:val="480734C5"/>
    <w:rsid w:val="48207D46"/>
    <w:rsid w:val="4825D824"/>
    <w:rsid w:val="483D673B"/>
    <w:rsid w:val="484ACC04"/>
    <w:rsid w:val="485D82CB"/>
    <w:rsid w:val="486710C0"/>
    <w:rsid w:val="48908EDD"/>
    <w:rsid w:val="48CC4348"/>
    <w:rsid w:val="48E5DA10"/>
    <w:rsid w:val="48F3B0D4"/>
    <w:rsid w:val="49072A03"/>
    <w:rsid w:val="4909E78B"/>
    <w:rsid w:val="491F524D"/>
    <w:rsid w:val="4956A6AB"/>
    <w:rsid w:val="4964DFA9"/>
    <w:rsid w:val="49A350D4"/>
    <w:rsid w:val="49BBDABD"/>
    <w:rsid w:val="49D99D03"/>
    <w:rsid w:val="49DDBC46"/>
    <w:rsid w:val="49FDAA7E"/>
    <w:rsid w:val="4A17676A"/>
    <w:rsid w:val="4A3CA982"/>
    <w:rsid w:val="4A55F829"/>
    <w:rsid w:val="4A642AA8"/>
    <w:rsid w:val="4A701112"/>
    <w:rsid w:val="4A8A9553"/>
    <w:rsid w:val="4A9DA2E5"/>
    <w:rsid w:val="4AA9D9A0"/>
    <w:rsid w:val="4AF19EDB"/>
    <w:rsid w:val="4B16D3E5"/>
    <w:rsid w:val="4B1971F8"/>
    <w:rsid w:val="4B23B89E"/>
    <w:rsid w:val="4B296D80"/>
    <w:rsid w:val="4B31CCE6"/>
    <w:rsid w:val="4B3EEEAA"/>
    <w:rsid w:val="4B477AC6"/>
    <w:rsid w:val="4B6551DF"/>
    <w:rsid w:val="4B805282"/>
    <w:rsid w:val="4B8DBAD2"/>
    <w:rsid w:val="4BB0D02C"/>
    <w:rsid w:val="4BB3647A"/>
    <w:rsid w:val="4BC358AC"/>
    <w:rsid w:val="4BD3F5B2"/>
    <w:rsid w:val="4C307896"/>
    <w:rsid w:val="4C43AFC5"/>
    <w:rsid w:val="4C50427F"/>
    <w:rsid w:val="4C533AAF"/>
    <w:rsid w:val="4C5538D5"/>
    <w:rsid w:val="4C77B93A"/>
    <w:rsid w:val="4CB0F026"/>
    <w:rsid w:val="4CC0ACDB"/>
    <w:rsid w:val="4CC626D2"/>
    <w:rsid w:val="4CD504C4"/>
    <w:rsid w:val="4CE649BC"/>
    <w:rsid w:val="4D0E3FA8"/>
    <w:rsid w:val="4D113DC5"/>
    <w:rsid w:val="4D1614CA"/>
    <w:rsid w:val="4D1614D4"/>
    <w:rsid w:val="4D21F2D6"/>
    <w:rsid w:val="4D3FDECC"/>
    <w:rsid w:val="4D412ECA"/>
    <w:rsid w:val="4D661607"/>
    <w:rsid w:val="4D6B36D3"/>
    <w:rsid w:val="4DA37673"/>
    <w:rsid w:val="4DDD58AE"/>
    <w:rsid w:val="4E6724CA"/>
    <w:rsid w:val="4E93EF7B"/>
    <w:rsid w:val="4E9EB61B"/>
    <w:rsid w:val="4EBFE0CA"/>
    <w:rsid w:val="4EC1236E"/>
    <w:rsid w:val="4ECA2C7A"/>
    <w:rsid w:val="4EEC04C1"/>
    <w:rsid w:val="4F0CB43F"/>
    <w:rsid w:val="4F0F706D"/>
    <w:rsid w:val="4F5FFA8D"/>
    <w:rsid w:val="4F8E3468"/>
    <w:rsid w:val="4F937132"/>
    <w:rsid w:val="4F9FC58D"/>
    <w:rsid w:val="4FA8E9E8"/>
    <w:rsid w:val="4FAE3FF5"/>
    <w:rsid w:val="4FAEBC89"/>
    <w:rsid w:val="4FB92187"/>
    <w:rsid w:val="4FDC985B"/>
    <w:rsid w:val="500D0DD7"/>
    <w:rsid w:val="5016793C"/>
    <w:rsid w:val="5017F959"/>
    <w:rsid w:val="50265341"/>
    <w:rsid w:val="5053C3A5"/>
    <w:rsid w:val="509145B2"/>
    <w:rsid w:val="50975ECA"/>
    <w:rsid w:val="50F398F0"/>
    <w:rsid w:val="51365FBB"/>
    <w:rsid w:val="5136DF7D"/>
    <w:rsid w:val="517673E7"/>
    <w:rsid w:val="5177F728"/>
    <w:rsid w:val="517C1D56"/>
    <w:rsid w:val="51AC7A9D"/>
    <w:rsid w:val="51E4AEE8"/>
    <w:rsid w:val="51F113EE"/>
    <w:rsid w:val="51FEE639"/>
    <w:rsid w:val="522AD7CD"/>
    <w:rsid w:val="523CCF4F"/>
    <w:rsid w:val="5299C084"/>
    <w:rsid w:val="52A16C0F"/>
    <w:rsid w:val="52A55EED"/>
    <w:rsid w:val="52ABF299"/>
    <w:rsid w:val="52B7024B"/>
    <w:rsid w:val="52CFC859"/>
    <w:rsid w:val="52FDD798"/>
    <w:rsid w:val="5316E533"/>
    <w:rsid w:val="532ADBE9"/>
    <w:rsid w:val="5338BE3D"/>
    <w:rsid w:val="538ED686"/>
    <w:rsid w:val="539750E0"/>
    <w:rsid w:val="53F6A8B6"/>
    <w:rsid w:val="5484AF79"/>
    <w:rsid w:val="54BAB252"/>
    <w:rsid w:val="54BEF815"/>
    <w:rsid w:val="54E7DBF6"/>
    <w:rsid w:val="5501A214"/>
    <w:rsid w:val="5515F9F1"/>
    <w:rsid w:val="558888A4"/>
    <w:rsid w:val="55907E97"/>
    <w:rsid w:val="5597D478"/>
    <w:rsid w:val="55B216B5"/>
    <w:rsid w:val="55C5E0F7"/>
    <w:rsid w:val="55C5F4E5"/>
    <w:rsid w:val="55DCFFAF"/>
    <w:rsid w:val="5604A67B"/>
    <w:rsid w:val="562C3292"/>
    <w:rsid w:val="5643F987"/>
    <w:rsid w:val="5655902C"/>
    <w:rsid w:val="5660DDD3"/>
    <w:rsid w:val="5683AC57"/>
    <w:rsid w:val="5685BAC0"/>
    <w:rsid w:val="56CAE90C"/>
    <w:rsid w:val="5709BEC9"/>
    <w:rsid w:val="5712771E"/>
    <w:rsid w:val="5747EAD0"/>
    <w:rsid w:val="575F540D"/>
    <w:rsid w:val="57ABE91D"/>
    <w:rsid w:val="57C5F0F3"/>
    <w:rsid w:val="57D58AC3"/>
    <w:rsid w:val="57E77F68"/>
    <w:rsid w:val="580C7FBB"/>
    <w:rsid w:val="580E69CA"/>
    <w:rsid w:val="581AA84D"/>
    <w:rsid w:val="58655320"/>
    <w:rsid w:val="58688E02"/>
    <w:rsid w:val="5880ACAB"/>
    <w:rsid w:val="58960E06"/>
    <w:rsid w:val="5898FC66"/>
    <w:rsid w:val="58AD4D03"/>
    <w:rsid w:val="58B04C71"/>
    <w:rsid w:val="58E84338"/>
    <w:rsid w:val="58EFA6D9"/>
    <w:rsid w:val="58FCD2D4"/>
    <w:rsid w:val="591A554F"/>
    <w:rsid w:val="59207581"/>
    <w:rsid w:val="5928BA19"/>
    <w:rsid w:val="5932EB18"/>
    <w:rsid w:val="5941531D"/>
    <w:rsid w:val="5961146F"/>
    <w:rsid w:val="59C0A22F"/>
    <w:rsid w:val="59C6880B"/>
    <w:rsid w:val="5A3580E4"/>
    <w:rsid w:val="5A3BC2AB"/>
    <w:rsid w:val="5A5959D2"/>
    <w:rsid w:val="5A6D10B9"/>
    <w:rsid w:val="5A73F1D2"/>
    <w:rsid w:val="5A978274"/>
    <w:rsid w:val="5A9B30FA"/>
    <w:rsid w:val="5AB45957"/>
    <w:rsid w:val="5AE561F9"/>
    <w:rsid w:val="5AFEDABB"/>
    <w:rsid w:val="5B2A4BEF"/>
    <w:rsid w:val="5B3A935B"/>
    <w:rsid w:val="5B480E9F"/>
    <w:rsid w:val="5B794C7F"/>
    <w:rsid w:val="5B8D589A"/>
    <w:rsid w:val="5BA9E38F"/>
    <w:rsid w:val="5BAF6E79"/>
    <w:rsid w:val="5BC0D980"/>
    <w:rsid w:val="5BE4F5A4"/>
    <w:rsid w:val="5C4C1C84"/>
    <w:rsid w:val="5C632078"/>
    <w:rsid w:val="5C9B7416"/>
    <w:rsid w:val="5CC3223F"/>
    <w:rsid w:val="5D091CA6"/>
    <w:rsid w:val="5D4122AE"/>
    <w:rsid w:val="5D950825"/>
    <w:rsid w:val="5DA071E0"/>
    <w:rsid w:val="5DBE8732"/>
    <w:rsid w:val="5DE1EC4B"/>
    <w:rsid w:val="5DFD4A8E"/>
    <w:rsid w:val="5DFEB9E0"/>
    <w:rsid w:val="5E3F55C5"/>
    <w:rsid w:val="5E4B8DA6"/>
    <w:rsid w:val="5E98D7D5"/>
    <w:rsid w:val="5E9B0575"/>
    <w:rsid w:val="5E9BED45"/>
    <w:rsid w:val="5EA686B0"/>
    <w:rsid w:val="5EAF0545"/>
    <w:rsid w:val="5EBDBB16"/>
    <w:rsid w:val="5ED6CC77"/>
    <w:rsid w:val="5EE3C3C4"/>
    <w:rsid w:val="5EE966E3"/>
    <w:rsid w:val="5F158B75"/>
    <w:rsid w:val="5F2460ED"/>
    <w:rsid w:val="5F740E63"/>
    <w:rsid w:val="5F784B29"/>
    <w:rsid w:val="5F93592F"/>
    <w:rsid w:val="5FACB097"/>
    <w:rsid w:val="5FAF220D"/>
    <w:rsid w:val="5FDCEB72"/>
    <w:rsid w:val="60095277"/>
    <w:rsid w:val="600F387D"/>
    <w:rsid w:val="6016DCD7"/>
    <w:rsid w:val="601A94B7"/>
    <w:rsid w:val="602262B5"/>
    <w:rsid w:val="602B80C5"/>
    <w:rsid w:val="605584CA"/>
    <w:rsid w:val="60567DB7"/>
    <w:rsid w:val="6069E76F"/>
    <w:rsid w:val="60D37F7B"/>
    <w:rsid w:val="6120A4FD"/>
    <w:rsid w:val="61330AC0"/>
    <w:rsid w:val="6137DFB4"/>
    <w:rsid w:val="61463FE2"/>
    <w:rsid w:val="615B383C"/>
    <w:rsid w:val="6169C96D"/>
    <w:rsid w:val="617793FD"/>
    <w:rsid w:val="61C4436D"/>
    <w:rsid w:val="61E36AA8"/>
    <w:rsid w:val="61E8862E"/>
    <w:rsid w:val="61EFE1D2"/>
    <w:rsid w:val="61FC6A7F"/>
    <w:rsid w:val="62351B4E"/>
    <w:rsid w:val="625F7686"/>
    <w:rsid w:val="62A3D14B"/>
    <w:rsid w:val="62A642DF"/>
    <w:rsid w:val="62B3BA86"/>
    <w:rsid w:val="62C93327"/>
    <w:rsid w:val="62FDB0E0"/>
    <w:rsid w:val="6307A8A2"/>
    <w:rsid w:val="632318F6"/>
    <w:rsid w:val="637613F8"/>
    <w:rsid w:val="637752BB"/>
    <w:rsid w:val="63894A87"/>
    <w:rsid w:val="63A53B38"/>
    <w:rsid w:val="63CA670D"/>
    <w:rsid w:val="63F27395"/>
    <w:rsid w:val="643B4B2B"/>
    <w:rsid w:val="64471C9A"/>
    <w:rsid w:val="6459F51D"/>
    <w:rsid w:val="6482F65E"/>
    <w:rsid w:val="64893857"/>
    <w:rsid w:val="64C08544"/>
    <w:rsid w:val="64C0C9A5"/>
    <w:rsid w:val="64EF5ABE"/>
    <w:rsid w:val="64F80101"/>
    <w:rsid w:val="650107D6"/>
    <w:rsid w:val="6525DCF3"/>
    <w:rsid w:val="656A5359"/>
    <w:rsid w:val="65A736E6"/>
    <w:rsid w:val="65DDBBDD"/>
    <w:rsid w:val="65EB23B4"/>
    <w:rsid w:val="664AB310"/>
    <w:rsid w:val="664E9490"/>
    <w:rsid w:val="66726390"/>
    <w:rsid w:val="66773AD0"/>
    <w:rsid w:val="66CD1A19"/>
    <w:rsid w:val="66D20D13"/>
    <w:rsid w:val="66E6E66C"/>
    <w:rsid w:val="66FEBB23"/>
    <w:rsid w:val="67104409"/>
    <w:rsid w:val="672457A3"/>
    <w:rsid w:val="672DD9CD"/>
    <w:rsid w:val="67750F5A"/>
    <w:rsid w:val="6781A188"/>
    <w:rsid w:val="679E0693"/>
    <w:rsid w:val="67A25CFC"/>
    <w:rsid w:val="67AA5A82"/>
    <w:rsid w:val="67D24614"/>
    <w:rsid w:val="67E2F119"/>
    <w:rsid w:val="67FDFE86"/>
    <w:rsid w:val="680F06BA"/>
    <w:rsid w:val="684EFE12"/>
    <w:rsid w:val="685D100E"/>
    <w:rsid w:val="688E6000"/>
    <w:rsid w:val="68C0D442"/>
    <w:rsid w:val="68DF5358"/>
    <w:rsid w:val="68E80E5B"/>
    <w:rsid w:val="6908B58B"/>
    <w:rsid w:val="691D71E9"/>
    <w:rsid w:val="693E58BC"/>
    <w:rsid w:val="69578170"/>
    <w:rsid w:val="697E62E0"/>
    <w:rsid w:val="69C5301A"/>
    <w:rsid w:val="6A29F212"/>
    <w:rsid w:val="6A4356DD"/>
    <w:rsid w:val="6A4435BC"/>
    <w:rsid w:val="6A462DFA"/>
    <w:rsid w:val="6A4CD2EF"/>
    <w:rsid w:val="6A6EC40D"/>
    <w:rsid w:val="6A9F67B9"/>
    <w:rsid w:val="6ABD019F"/>
    <w:rsid w:val="6AC0C4A9"/>
    <w:rsid w:val="6AF07492"/>
    <w:rsid w:val="6B3D13AD"/>
    <w:rsid w:val="6B65B2F4"/>
    <w:rsid w:val="6C13A72A"/>
    <w:rsid w:val="6C14FFEB"/>
    <w:rsid w:val="6C1D1F65"/>
    <w:rsid w:val="6C6543CE"/>
    <w:rsid w:val="6C76DD2D"/>
    <w:rsid w:val="6C8353F6"/>
    <w:rsid w:val="6C9DA014"/>
    <w:rsid w:val="6CB98566"/>
    <w:rsid w:val="6CB9F53E"/>
    <w:rsid w:val="6CBE8CE5"/>
    <w:rsid w:val="6CBE922A"/>
    <w:rsid w:val="6D6AD1F6"/>
    <w:rsid w:val="6D754DDD"/>
    <w:rsid w:val="6D7DC306"/>
    <w:rsid w:val="6DA55AD3"/>
    <w:rsid w:val="6DAA6797"/>
    <w:rsid w:val="6DDC5D47"/>
    <w:rsid w:val="6DE815DD"/>
    <w:rsid w:val="6E1B6F3C"/>
    <w:rsid w:val="6E2A3858"/>
    <w:rsid w:val="6E2B7B45"/>
    <w:rsid w:val="6E531ECE"/>
    <w:rsid w:val="6E5A628B"/>
    <w:rsid w:val="6E5B82D0"/>
    <w:rsid w:val="6E6B3EC5"/>
    <w:rsid w:val="6E970BC6"/>
    <w:rsid w:val="6EC27964"/>
    <w:rsid w:val="6EC81AE3"/>
    <w:rsid w:val="6EEC285E"/>
    <w:rsid w:val="6F130BFB"/>
    <w:rsid w:val="6F2D0F9B"/>
    <w:rsid w:val="6F32AD93"/>
    <w:rsid w:val="6F336F0B"/>
    <w:rsid w:val="6FDDCACF"/>
    <w:rsid w:val="7025C65D"/>
    <w:rsid w:val="7033FF84"/>
    <w:rsid w:val="7036EBA5"/>
    <w:rsid w:val="7038F352"/>
    <w:rsid w:val="70A2C14D"/>
    <w:rsid w:val="70D35C66"/>
    <w:rsid w:val="70D4AAF0"/>
    <w:rsid w:val="70D814A4"/>
    <w:rsid w:val="70E1E120"/>
    <w:rsid w:val="70E67560"/>
    <w:rsid w:val="70F08E86"/>
    <w:rsid w:val="71085271"/>
    <w:rsid w:val="713CD2A2"/>
    <w:rsid w:val="713E4F21"/>
    <w:rsid w:val="7144D1D8"/>
    <w:rsid w:val="7158F82C"/>
    <w:rsid w:val="7166F6EF"/>
    <w:rsid w:val="716955EF"/>
    <w:rsid w:val="718885AC"/>
    <w:rsid w:val="71C6D8C4"/>
    <w:rsid w:val="71E46CE4"/>
    <w:rsid w:val="7210D4EA"/>
    <w:rsid w:val="721FEC26"/>
    <w:rsid w:val="728312CA"/>
    <w:rsid w:val="72886BC3"/>
    <w:rsid w:val="72B78B8F"/>
    <w:rsid w:val="72CF981E"/>
    <w:rsid w:val="72D69E99"/>
    <w:rsid w:val="7306BF44"/>
    <w:rsid w:val="733BFB00"/>
    <w:rsid w:val="73940F8B"/>
    <w:rsid w:val="73D26D7D"/>
    <w:rsid w:val="73D81847"/>
    <w:rsid w:val="73E2B6C4"/>
    <w:rsid w:val="741976E4"/>
    <w:rsid w:val="741EBC7A"/>
    <w:rsid w:val="74454955"/>
    <w:rsid w:val="744C46B5"/>
    <w:rsid w:val="74A38F16"/>
    <w:rsid w:val="74A95CEE"/>
    <w:rsid w:val="74B3BD74"/>
    <w:rsid w:val="74DDFC16"/>
    <w:rsid w:val="74DEDAF5"/>
    <w:rsid w:val="75034C46"/>
    <w:rsid w:val="7504F71C"/>
    <w:rsid w:val="7526C774"/>
    <w:rsid w:val="7547FC98"/>
    <w:rsid w:val="7563F2FE"/>
    <w:rsid w:val="756A74C2"/>
    <w:rsid w:val="7575D02E"/>
    <w:rsid w:val="7582DBFF"/>
    <w:rsid w:val="758B19CB"/>
    <w:rsid w:val="75B06CB8"/>
    <w:rsid w:val="75D28098"/>
    <w:rsid w:val="760B5010"/>
    <w:rsid w:val="761CD36F"/>
    <w:rsid w:val="7621BC7C"/>
    <w:rsid w:val="765D136C"/>
    <w:rsid w:val="766067AC"/>
    <w:rsid w:val="7675A6EA"/>
    <w:rsid w:val="767A18E6"/>
    <w:rsid w:val="7688A80D"/>
    <w:rsid w:val="76A1834A"/>
    <w:rsid w:val="76DE203D"/>
    <w:rsid w:val="76ED5A04"/>
    <w:rsid w:val="76F70CF7"/>
    <w:rsid w:val="7704AE40"/>
    <w:rsid w:val="77195CCE"/>
    <w:rsid w:val="771A1439"/>
    <w:rsid w:val="77487784"/>
    <w:rsid w:val="774C3D19"/>
    <w:rsid w:val="775B4511"/>
    <w:rsid w:val="775BE9DE"/>
    <w:rsid w:val="77AD1BCE"/>
    <w:rsid w:val="7803BF3D"/>
    <w:rsid w:val="7829A00B"/>
    <w:rsid w:val="78665194"/>
    <w:rsid w:val="786D71BD"/>
    <w:rsid w:val="78A7EDAB"/>
    <w:rsid w:val="78BDAA46"/>
    <w:rsid w:val="78D2B872"/>
    <w:rsid w:val="78E74A8E"/>
    <w:rsid w:val="790370E3"/>
    <w:rsid w:val="79175146"/>
    <w:rsid w:val="7931241F"/>
    <w:rsid w:val="796AB395"/>
    <w:rsid w:val="797FFFD7"/>
    <w:rsid w:val="79AE8C45"/>
    <w:rsid w:val="79DADCA2"/>
    <w:rsid w:val="7A0004FF"/>
    <w:rsid w:val="7A193534"/>
    <w:rsid w:val="7A1DA02E"/>
    <w:rsid w:val="7A23C35B"/>
    <w:rsid w:val="7A80374C"/>
    <w:rsid w:val="7A8EA54B"/>
    <w:rsid w:val="7AE226ED"/>
    <w:rsid w:val="7B150F61"/>
    <w:rsid w:val="7B1AB072"/>
    <w:rsid w:val="7B53435B"/>
    <w:rsid w:val="7B70654C"/>
    <w:rsid w:val="7B77A8F1"/>
    <w:rsid w:val="7BCDFA2B"/>
    <w:rsid w:val="7BDF7B64"/>
    <w:rsid w:val="7BF147E4"/>
    <w:rsid w:val="7C1632A4"/>
    <w:rsid w:val="7C488DAD"/>
    <w:rsid w:val="7C520E18"/>
    <w:rsid w:val="7C748F80"/>
    <w:rsid w:val="7CAEFE74"/>
    <w:rsid w:val="7CBEE796"/>
    <w:rsid w:val="7CD06000"/>
    <w:rsid w:val="7D00562E"/>
    <w:rsid w:val="7D28852A"/>
    <w:rsid w:val="7D3DBBC1"/>
    <w:rsid w:val="7D45DF04"/>
    <w:rsid w:val="7D7B4772"/>
    <w:rsid w:val="7D9F66E2"/>
    <w:rsid w:val="7DAA8403"/>
    <w:rsid w:val="7DABA12A"/>
    <w:rsid w:val="7DACC099"/>
    <w:rsid w:val="7DC5BFBF"/>
    <w:rsid w:val="7DF2B288"/>
    <w:rsid w:val="7E18EE1D"/>
    <w:rsid w:val="7E20C846"/>
    <w:rsid w:val="7E22962A"/>
    <w:rsid w:val="7E381759"/>
    <w:rsid w:val="7E8B816A"/>
    <w:rsid w:val="7E8E8DB8"/>
    <w:rsid w:val="7E9AB23F"/>
    <w:rsid w:val="7EDE6E12"/>
    <w:rsid w:val="7EEDECC4"/>
    <w:rsid w:val="7F042FE1"/>
    <w:rsid w:val="7F07AE82"/>
    <w:rsid w:val="7F2BA267"/>
    <w:rsid w:val="7F46D565"/>
    <w:rsid w:val="7F541417"/>
    <w:rsid w:val="7F5B9159"/>
    <w:rsid w:val="7FA215E0"/>
    <w:rsid w:val="7FDCE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DE9A41"/>
  <w15:docId w15:val="{95EB7614-0386-4D44-8237-96228F26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140"/>
    <w:rPr>
      <w:rFonts w:ascii="Calibri" w:hAnsi="Calibri"/>
      <w:color w:val="3B3B3B" w:themeColor="text1" w:themeTint="E6"/>
      <w:sz w:val="24"/>
    </w:rPr>
  </w:style>
  <w:style w:type="paragraph" w:styleId="Heading1">
    <w:name w:val="heading 1"/>
    <w:basedOn w:val="Normal"/>
    <w:next w:val="Normal"/>
    <w:link w:val="Heading1Char"/>
    <w:uiPriority w:val="9"/>
    <w:qFormat/>
    <w:rsid w:val="005349D9"/>
    <w:pPr>
      <w:keepNext/>
      <w:keepLines/>
      <w:spacing w:before="600" w:after="240" w:line="240" w:lineRule="auto"/>
      <w:outlineLvl w:val="0"/>
    </w:pPr>
    <w:rPr>
      <w:b/>
      <w:bCs/>
      <w:caps/>
      <w:color w:val="112845" w:themeColor="text2" w:themeShade="BF"/>
      <w:sz w:val="32"/>
      <w:szCs w:val="28"/>
    </w:rPr>
  </w:style>
  <w:style w:type="paragraph" w:styleId="Heading2">
    <w:name w:val="heading 2"/>
    <w:basedOn w:val="Normal"/>
    <w:next w:val="Normal"/>
    <w:link w:val="Heading2Char"/>
    <w:uiPriority w:val="9"/>
    <w:unhideWhenUsed/>
    <w:qFormat/>
    <w:rsid w:val="00505D9F"/>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B87D1D"/>
    <w:pPr>
      <w:keepNext/>
      <w:keepLines/>
      <w:spacing w:before="40" w:after="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7D1D"/>
    <w:pPr>
      <w:keepNext/>
      <w:keepLines/>
      <w:spacing w:before="4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C9E"/>
    <w:pPr>
      <w:shd w:val="clear" w:color="auto" w:fill="112845" w:themeFill="text2" w:themeFillShade="BF"/>
      <w:tabs>
        <w:tab w:val="right" w:pos="8640"/>
      </w:tabs>
      <w:spacing w:after="0" w:line="240" w:lineRule="auto"/>
    </w:pPr>
    <w:rPr>
      <w:rFonts w:ascii="Cambria" w:eastAsiaTheme="majorEastAsia" w:hAnsi="Cambria" w:cstheme="majorBidi"/>
      <w:b/>
      <w:color w:val="FFFFFF" w:themeColor="background1"/>
      <w:kern w:val="28"/>
      <w:sz w:val="56"/>
      <w:szCs w:val="38"/>
    </w:rPr>
  </w:style>
  <w:style w:type="character" w:customStyle="1" w:styleId="TitleChar">
    <w:name w:val="Title Char"/>
    <w:basedOn w:val="DefaultParagraphFont"/>
    <w:link w:val="Title"/>
    <w:uiPriority w:val="10"/>
    <w:rsid w:val="00132C9E"/>
    <w:rPr>
      <w:rFonts w:ascii="Cambria" w:eastAsiaTheme="majorEastAsia" w:hAnsi="Cambria" w:cstheme="majorBidi"/>
      <w:b/>
      <w:color w:val="FFFFFF" w:themeColor="background1"/>
      <w:kern w:val="28"/>
      <w:sz w:val="56"/>
      <w:szCs w:val="38"/>
      <w:shd w:val="clear" w:color="auto" w:fill="112845" w:themeFill="text2" w:themeFillShade="BF"/>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6F06"/>
    <w:pPr>
      <w:numPr>
        <w:ilvl w:val="1"/>
      </w:numPr>
      <w:shd w:val="clear" w:color="auto" w:fill="112845" w:themeFill="text2" w:themeFillShade="BF"/>
      <w:tabs>
        <w:tab w:val="right" w:pos="8640"/>
      </w:tabs>
      <w:spacing w:before="240" w:after="240" w:line="240" w:lineRule="auto"/>
    </w:pPr>
    <w:rPr>
      <w:bCs/>
      <w:caps/>
      <w:color w:val="BFBFBF" w:themeColor="background1" w:themeShade="BF"/>
      <w:szCs w:val="24"/>
    </w:rPr>
  </w:style>
  <w:style w:type="character" w:customStyle="1" w:styleId="SubtitleChar">
    <w:name w:val="Subtitle Char"/>
    <w:basedOn w:val="DefaultParagraphFont"/>
    <w:link w:val="Subtitle"/>
    <w:uiPriority w:val="11"/>
    <w:rsid w:val="00876F06"/>
    <w:rPr>
      <w:rFonts w:ascii="Open Sans" w:hAnsi="Open Sans"/>
      <w:bCs/>
      <w:caps/>
      <w:color w:val="BFBFBF" w:themeColor="background1" w:themeShade="BF"/>
      <w:sz w:val="24"/>
      <w:szCs w:val="24"/>
      <w:shd w:val="clear" w:color="auto" w:fill="112845" w:themeFill="text2" w:themeFillShade="BF"/>
    </w:rPr>
  </w:style>
  <w:style w:type="character" w:customStyle="1" w:styleId="Heading1Char">
    <w:name w:val="Heading 1 Char"/>
    <w:basedOn w:val="DefaultParagraphFont"/>
    <w:link w:val="Heading1"/>
    <w:uiPriority w:val="9"/>
    <w:rsid w:val="005349D9"/>
    <w:rPr>
      <w:rFonts w:ascii="Open Sans" w:hAnsi="Open Sans"/>
      <w:b/>
      <w:bCs/>
      <w:caps/>
      <w:color w:val="112845" w:themeColor="text2" w:themeShade="BF"/>
      <w:sz w:val="32"/>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TipText">
    <w:name w:val="Tip Text"/>
    <w:basedOn w:val="Normal"/>
    <w:uiPriority w:val="99"/>
    <w:rsid w:val="00755826"/>
    <w:pPr>
      <w:shd w:val="clear" w:color="auto" w:fill="FFF2CC" w:themeFill="accent1" w:themeFillTint="33"/>
      <w:spacing w:before="120" w:after="120" w:line="240" w:lineRule="auto"/>
      <w:ind w:right="576"/>
    </w:pPr>
    <w:rPr>
      <w:i/>
      <w:iCs/>
      <w:color w:val="262626" w:themeColor="text1"/>
      <w:sz w:val="16"/>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B87D1D"/>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505D9F"/>
    <w:rPr>
      <w:rFonts w:ascii="Calibri" w:hAnsi="Calibri"/>
      <w:bCs/>
      <w:color w:val="2B63AC" w:themeColor="background2" w:themeShade="80"/>
      <w:sz w:val="28"/>
      <w:szCs w:val="24"/>
    </w:rPr>
  </w:style>
  <w:style w:type="paragraph" w:styleId="ListBullet">
    <w:name w:val="List Bullet"/>
    <w:basedOn w:val="Normal"/>
    <w:uiPriority w:val="1"/>
    <w:unhideWhenUsed/>
    <w:qFormat/>
    <w:rsid w:val="003C6247"/>
    <w:pPr>
      <w:numPr>
        <w:numId w:val="20"/>
      </w:num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99"/>
    <w:unhideWhenUsed/>
    <w:qFormat/>
    <w:rsid w:val="00733843"/>
    <w:pPr>
      <w:spacing w:after="0" w:line="240" w:lineRule="auto"/>
    </w:pPr>
    <w:rPr>
      <w:iCs/>
      <w:sz w:val="18"/>
      <w:szCs w:val="14"/>
    </w:rPr>
  </w:style>
  <w:style w:type="character" w:customStyle="1" w:styleId="FootnoteTextChar">
    <w:name w:val="Footnote Text Char"/>
    <w:basedOn w:val="DefaultParagraphFont"/>
    <w:link w:val="FootnoteText"/>
    <w:uiPriority w:val="99"/>
    <w:rsid w:val="00733843"/>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BC3467"/>
    <w:pPr>
      <w:spacing w:after="200" w:line="276" w:lineRule="auto"/>
      <w:ind w:left="720"/>
      <w:contextualSpacing/>
    </w:pPr>
    <w:rPr>
      <w:color w:val="auto"/>
      <w:szCs w:val="22"/>
      <w:lang w:eastAsia="en-US"/>
    </w:rPr>
  </w:style>
  <w:style w:type="paragraph" w:styleId="BodyText">
    <w:name w:val="Body Text"/>
    <w:basedOn w:val="Normal"/>
    <w:link w:val="BodyTextChar"/>
    <w:uiPriority w:val="1"/>
    <w:qFormat/>
    <w:rsid w:val="00B87D1D"/>
    <w:pPr>
      <w:widowControl w:val="0"/>
      <w:autoSpaceDE w:val="0"/>
      <w:autoSpaceDN w:val="0"/>
      <w:spacing w:after="0" w:line="240" w:lineRule="auto"/>
    </w:pPr>
    <w:rPr>
      <w:rFonts w:eastAsia="Arial" w:cs="Arial"/>
      <w:szCs w:val="24"/>
      <w:lang w:eastAsia="en-US"/>
    </w:rPr>
  </w:style>
  <w:style w:type="character" w:customStyle="1" w:styleId="BodyTextChar">
    <w:name w:val="Body Text Char"/>
    <w:basedOn w:val="DefaultParagraphFont"/>
    <w:link w:val="BodyText"/>
    <w:uiPriority w:val="1"/>
    <w:rsid w:val="00B87D1D"/>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B87D1D"/>
    <w:rPr>
      <w:rFonts w:ascii="Calibri" w:eastAsiaTheme="majorEastAsia" w:hAnsi="Calibri" w:cstheme="majorBidi"/>
      <w:b/>
      <w:color w:val="3B3B3B" w:themeColor="text1" w:themeTint="E6"/>
      <w:sz w:val="24"/>
      <w:szCs w:val="24"/>
    </w:rPr>
  </w:style>
  <w:style w:type="paragraph" w:styleId="BalloonText">
    <w:name w:val="Balloon Text"/>
    <w:basedOn w:val="Normal"/>
    <w:link w:val="BalloonTextChar"/>
    <w:uiPriority w:val="99"/>
    <w:semiHidden/>
    <w:unhideWhenUsed/>
    <w:rsid w:val="00ED7F1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D7F1E"/>
    <w:rPr>
      <w:rFonts w:ascii="Segoe UI" w:hAnsi="Segoe UI" w:cs="Segoe UI"/>
    </w:rPr>
  </w:style>
  <w:style w:type="character" w:customStyle="1" w:styleId="Heading4Char">
    <w:name w:val="Heading 4 Char"/>
    <w:basedOn w:val="DefaultParagraphFont"/>
    <w:link w:val="Heading4"/>
    <w:uiPriority w:val="9"/>
    <w:rsid w:val="00B87D1D"/>
    <w:rPr>
      <w:rFonts w:ascii="Calibri" w:eastAsiaTheme="majorEastAsia" w:hAnsi="Calibri" w:cstheme="majorBidi"/>
      <w:iCs/>
      <w:color w:val="2B63AC" w:themeColor="background2" w:themeShade="80"/>
      <w:sz w:val="24"/>
    </w:rPr>
  </w:style>
  <w:style w:type="character" w:styleId="Hyperlink">
    <w:name w:val="Hyperlink"/>
    <w:basedOn w:val="DefaultParagraphFont"/>
    <w:uiPriority w:val="99"/>
    <w:unhideWhenUsed/>
    <w:rsid w:val="0067708C"/>
    <w:rPr>
      <w:rFonts w:ascii="Calibri" w:hAnsi="Calibri"/>
      <w:color w:val="2B63AC" w:themeColor="background2" w:themeShade="80"/>
      <w:sz w:val="24"/>
      <w:u w:val="single"/>
    </w:rPr>
  </w:style>
  <w:style w:type="paragraph" w:styleId="NormalWeb">
    <w:name w:val="Normal (Web)"/>
    <w:basedOn w:val="Normal"/>
    <w:uiPriority w:val="99"/>
    <w:unhideWhenUsed/>
    <w:rsid w:val="00E17363"/>
    <w:pPr>
      <w:spacing w:after="0" w:line="240" w:lineRule="auto"/>
    </w:pPr>
    <w:rPr>
      <w:rFonts w:ascii="Times New Roman" w:hAnsi="Times New Roman" w:cs="Times New Roman"/>
      <w:color w:val="auto"/>
      <w:szCs w:val="24"/>
      <w:lang w:eastAsia="en-US"/>
    </w:rPr>
  </w:style>
  <w:style w:type="paragraph" w:customStyle="1" w:styleId="TrackChange">
    <w:name w:val="TrackChange"/>
    <w:basedOn w:val="Normal"/>
    <w:link w:val="TrackChangeChar"/>
    <w:rsid w:val="00E17363"/>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E17363"/>
    <w:rPr>
      <w:rFonts w:ascii="Times New Roman" w:hAnsi="Times New Roman" w:cs="Times New Roman"/>
      <w:color w:val="FF0000"/>
      <w:sz w:val="24"/>
      <w:szCs w:val="22"/>
      <w:u w:val="single"/>
      <w:lang w:eastAsia="en-US"/>
    </w:rPr>
  </w:style>
  <w:style w:type="character" w:styleId="Emphasis">
    <w:name w:val="Emphasis"/>
    <w:uiPriority w:val="20"/>
    <w:qFormat/>
    <w:rsid w:val="00B87D1D"/>
    <w:rPr>
      <w:rFonts w:ascii="Calibri" w:hAnsi="Calibri"/>
      <w:b w:val="0"/>
      <w:i w:val="0"/>
      <w:iCs/>
      <w:caps/>
      <w:smallCaps w:val="0"/>
      <w:color w:val="3B3B3B" w:themeColor="text1" w:themeTint="E6"/>
      <w:sz w:val="24"/>
    </w:rPr>
  </w:style>
  <w:style w:type="paragraph" w:customStyle="1" w:styleId="SectionHeading">
    <w:name w:val="SectionHeading"/>
    <w:basedOn w:val="Title"/>
    <w:link w:val="SectionHeadingChar"/>
    <w:rsid w:val="007E7756"/>
    <w:pPr>
      <w:numPr>
        <w:numId w:val="21"/>
      </w:numPr>
      <w:pBdr>
        <w:bottom w:val="single" w:sz="8" w:space="4" w:color="417FD0" w:themeColor="text2" w:themeTint="99"/>
      </w:pBdr>
      <w:tabs>
        <w:tab w:val="clear" w:pos="8640"/>
      </w:tabs>
      <w:spacing w:after="300"/>
      <w:contextualSpacing/>
    </w:pPr>
    <w:rPr>
      <w:spacing w:val="5"/>
      <w:sz w:val="52"/>
      <w:szCs w:val="52"/>
      <w:lang w:eastAsia="en-US"/>
    </w:rPr>
  </w:style>
  <w:style w:type="character" w:customStyle="1" w:styleId="SectionHeadingChar">
    <w:name w:val="SectionHeading Char"/>
    <w:basedOn w:val="TitleChar"/>
    <w:link w:val="SectionHeading"/>
    <w:rsid w:val="007E7756"/>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paragraph" w:styleId="TOC1">
    <w:name w:val="toc 1"/>
    <w:basedOn w:val="Normal"/>
    <w:next w:val="Normal"/>
    <w:autoRedefine/>
    <w:uiPriority w:val="39"/>
    <w:unhideWhenUsed/>
    <w:rsid w:val="00904D1B"/>
    <w:pPr>
      <w:tabs>
        <w:tab w:val="right" w:leader="dot" w:pos="9350"/>
      </w:tabs>
      <w:spacing w:after="100"/>
    </w:pPr>
  </w:style>
  <w:style w:type="paragraph" w:styleId="TOC2">
    <w:name w:val="toc 2"/>
    <w:basedOn w:val="Normal"/>
    <w:next w:val="Normal"/>
    <w:autoRedefine/>
    <w:uiPriority w:val="39"/>
    <w:unhideWhenUsed/>
    <w:rsid w:val="00904D1B"/>
    <w:pPr>
      <w:spacing w:after="100"/>
      <w:ind w:left="220"/>
    </w:pPr>
  </w:style>
  <w:style w:type="character" w:styleId="IntenseEmphasis">
    <w:name w:val="Intense Emphasis"/>
    <w:basedOn w:val="DefaultParagraphFont"/>
    <w:uiPriority w:val="21"/>
    <w:qFormat/>
    <w:rsid w:val="00876F06"/>
    <w:rPr>
      <w:rFonts w:ascii="Open Sans SemiBold" w:hAnsi="Open Sans SemiBold"/>
      <w:b/>
      <w:i w:val="0"/>
      <w:iCs/>
      <w:caps/>
      <w:smallCaps w:val="0"/>
      <w:strike w:val="0"/>
      <w:dstrike w:val="0"/>
      <w:vanish w:val="0"/>
      <w:color w:val="153156" w:themeColor="background2" w:themeShade="40"/>
      <w:sz w:val="22"/>
      <w:vertAlign w:val="baseline"/>
    </w:rPr>
  </w:style>
  <w:style w:type="paragraph" w:styleId="CommentText">
    <w:name w:val="annotation text"/>
    <w:basedOn w:val="Normal"/>
    <w:link w:val="CommentTextChar"/>
    <w:uiPriority w:val="99"/>
    <w:unhideWhenUsed/>
    <w:rsid w:val="00413068"/>
    <w:pPr>
      <w:spacing w:after="200" w:line="240" w:lineRule="auto"/>
    </w:pPr>
    <w:rPr>
      <w:rFonts w:asciiTheme="minorHAnsi" w:hAnsiTheme="minorHAnsi"/>
      <w:color w:val="auto"/>
      <w:sz w:val="20"/>
      <w:szCs w:val="20"/>
      <w:lang w:eastAsia="en-US"/>
    </w:rPr>
  </w:style>
  <w:style w:type="character" w:customStyle="1" w:styleId="CommentTextChar">
    <w:name w:val="Comment Text Char"/>
    <w:basedOn w:val="DefaultParagraphFont"/>
    <w:link w:val="CommentText"/>
    <w:uiPriority w:val="99"/>
    <w:rsid w:val="00413068"/>
    <w:rPr>
      <w:color w:val="auto"/>
      <w:sz w:val="20"/>
      <w:szCs w:val="20"/>
      <w:lang w:eastAsia="en-US"/>
    </w:rPr>
  </w:style>
  <w:style w:type="paragraph" w:customStyle="1" w:styleId="AppendixHeading">
    <w:name w:val="AppendixHeading"/>
    <w:basedOn w:val="SectionHeading"/>
    <w:link w:val="AppendixHeadingChar"/>
    <w:rsid w:val="007E7756"/>
    <w:pPr>
      <w:numPr>
        <w:numId w:val="22"/>
      </w:numPr>
    </w:pPr>
  </w:style>
  <w:style w:type="character" w:customStyle="1" w:styleId="AppendixHeadingChar">
    <w:name w:val="AppendixHeading Char"/>
    <w:basedOn w:val="SectionHeadingChar"/>
    <w:link w:val="AppendixHeading"/>
    <w:rsid w:val="00413068"/>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paragraph" w:customStyle="1" w:styleId="BasicParagraph">
    <w:name w:val="[Basic Paragraph]"/>
    <w:basedOn w:val="Normal"/>
    <w:uiPriority w:val="99"/>
    <w:rsid w:val="004C3007"/>
    <w:pPr>
      <w:autoSpaceDE w:val="0"/>
      <w:autoSpaceDN w:val="0"/>
      <w:adjustRightInd w:val="0"/>
      <w:spacing w:after="0"/>
      <w:textAlignment w:val="center"/>
    </w:pPr>
    <w:rPr>
      <w:rFonts w:ascii="Minion Pro" w:hAnsi="Minion Pro" w:cs="Minion Pro"/>
      <w:color w:val="000000"/>
      <w:szCs w:val="24"/>
    </w:rPr>
  </w:style>
  <w:style w:type="character" w:styleId="SubtleEmphasis">
    <w:name w:val="Subtle Emphasis"/>
    <w:basedOn w:val="DefaultParagraphFont"/>
    <w:uiPriority w:val="19"/>
    <w:qFormat/>
    <w:rsid w:val="00755826"/>
    <w:rPr>
      <w:i/>
      <w:iCs/>
      <w:color w:val="153156" w:themeColor="background2" w:themeShade="40"/>
    </w:rPr>
  </w:style>
  <w:style w:type="paragraph" w:styleId="TOCHeading">
    <w:name w:val="TOC Heading"/>
    <w:basedOn w:val="Heading1"/>
    <w:next w:val="Normal"/>
    <w:uiPriority w:val="39"/>
    <w:unhideWhenUsed/>
    <w:rsid w:val="00132C9E"/>
    <w:pPr>
      <w:spacing w:before="240" w:after="0" w:line="259" w:lineRule="auto"/>
      <w:outlineLvl w:val="9"/>
    </w:pPr>
    <w:rPr>
      <w:rFonts w:ascii="Cambria" w:eastAsiaTheme="majorEastAsia" w:hAnsi="Cambria" w:cstheme="majorBidi"/>
      <w:b w:val="0"/>
      <w:bCs w:val="0"/>
      <w:caps w:val="0"/>
      <w:color w:val="153156" w:themeColor="background2" w:themeShade="40"/>
      <w:szCs w:val="32"/>
      <w:lang w:eastAsia="en-US"/>
    </w:rPr>
  </w:style>
  <w:style w:type="paragraph" w:styleId="TOC3">
    <w:name w:val="toc 3"/>
    <w:basedOn w:val="Normal"/>
    <w:next w:val="Normal"/>
    <w:autoRedefine/>
    <w:uiPriority w:val="39"/>
    <w:unhideWhenUsed/>
    <w:rsid w:val="00755826"/>
    <w:pPr>
      <w:spacing w:after="100"/>
      <w:ind w:left="440"/>
    </w:pPr>
  </w:style>
  <w:style w:type="paragraph" w:styleId="IntenseQuote">
    <w:name w:val="Intense Quote"/>
    <w:basedOn w:val="Normal"/>
    <w:next w:val="Normal"/>
    <w:link w:val="IntenseQuoteChar"/>
    <w:uiPriority w:val="30"/>
    <w:qFormat/>
    <w:rsid w:val="007E7756"/>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7E7756"/>
    <w:rPr>
      <w:rFonts w:ascii="Open Sans" w:hAnsi="Open Sans"/>
      <w:i/>
      <w:iCs/>
      <w:color w:val="2B63AC" w:themeColor="background2" w:themeShade="80"/>
      <w:sz w:val="22"/>
    </w:rPr>
  </w:style>
  <w:style w:type="character" w:styleId="IntenseReference">
    <w:name w:val="Intense Reference"/>
    <w:basedOn w:val="DefaultParagraphFont"/>
    <w:uiPriority w:val="32"/>
    <w:qFormat/>
    <w:rsid w:val="007E7756"/>
    <w:rPr>
      <w:b/>
      <w:bCs/>
      <w:smallCaps/>
      <w:color w:val="2B63AC" w:themeColor="background2" w:themeShade="80"/>
      <w:spacing w:val="5"/>
    </w:rPr>
  </w:style>
  <w:style w:type="character" w:styleId="Strong">
    <w:name w:val="Strong"/>
    <w:basedOn w:val="DefaultParagraphFont"/>
    <w:uiPriority w:val="22"/>
    <w:qFormat/>
    <w:rsid w:val="00B87D1D"/>
    <w:rPr>
      <w:rFonts w:ascii="Calibri" w:hAnsi="Calibri"/>
      <w:b/>
      <w:bCs/>
      <w:sz w:val="24"/>
    </w:rPr>
  </w:style>
  <w:style w:type="paragraph" w:styleId="Quote">
    <w:name w:val="Quote"/>
    <w:basedOn w:val="Normal"/>
    <w:next w:val="Normal"/>
    <w:link w:val="QuoteChar"/>
    <w:uiPriority w:val="29"/>
    <w:qFormat/>
    <w:rsid w:val="007E7756"/>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7E7756"/>
    <w:rPr>
      <w:rFonts w:ascii="Open Sans" w:hAnsi="Open Sans"/>
      <w:i/>
      <w:iCs/>
      <w:color w:val="2B63AC" w:themeColor="background2" w:themeShade="80"/>
      <w:sz w:val="22"/>
    </w:rPr>
  </w:style>
  <w:style w:type="character" w:styleId="SubtleReference">
    <w:name w:val="Subtle Reference"/>
    <w:basedOn w:val="DefaultParagraphFont"/>
    <w:uiPriority w:val="31"/>
    <w:qFormat/>
    <w:rsid w:val="0067708C"/>
    <w:rPr>
      <w:smallCaps/>
      <w:color w:val="3B3B3B" w:themeColor="text1" w:themeTint="E6"/>
    </w:rPr>
  </w:style>
  <w:style w:type="paragraph" w:customStyle="1" w:styleId="Note">
    <w:name w:val="Note"/>
    <w:basedOn w:val="Normal"/>
    <w:uiPriority w:val="99"/>
    <w:qFormat/>
    <w:rsid w:val="00566247"/>
    <w:pPr>
      <w:shd w:val="clear" w:color="auto" w:fill="FFF2CC" w:themeFill="accent1" w:themeFillTint="33"/>
      <w:spacing w:after="120" w:line="264" w:lineRule="auto"/>
    </w:pPr>
    <w:rPr>
      <w:i/>
      <w:iCs/>
      <w:color w:val="262626" w:themeColor="text1"/>
      <w:szCs w:val="16"/>
    </w:rPr>
  </w:style>
  <w:style w:type="character" w:customStyle="1" w:styleId="NoSpacingChar">
    <w:name w:val="No Spacing Char"/>
    <w:basedOn w:val="DefaultParagraphFont"/>
    <w:link w:val="NoSpacing"/>
    <w:uiPriority w:val="1"/>
    <w:rsid w:val="00B87D1D"/>
    <w:rPr>
      <w:rFonts w:ascii="Calibri" w:hAnsi="Calibri"/>
      <w:color w:val="3B3B3B" w:themeColor="text1" w:themeTint="E6"/>
      <w:sz w:val="24"/>
    </w:rPr>
  </w:style>
  <w:style w:type="paragraph" w:customStyle="1" w:styleId="Important">
    <w:name w:val="Important"/>
    <w:basedOn w:val="Normal"/>
    <w:link w:val="ImportantChar"/>
    <w:qFormat/>
    <w:rsid w:val="00566247"/>
    <w:pPr>
      <w:shd w:val="clear" w:color="auto" w:fill="FFCCCC" w:themeFill="accent2" w:themeFillTint="33"/>
      <w:spacing w:before="120" w:after="120" w:line="240" w:lineRule="auto"/>
    </w:pPr>
    <w:rPr>
      <w:i/>
      <w:color w:val="262626" w:themeColor="text1"/>
    </w:rPr>
  </w:style>
  <w:style w:type="paragraph" w:customStyle="1" w:styleId="Success">
    <w:name w:val="Success"/>
    <w:basedOn w:val="PlainText"/>
    <w:link w:val="SuccessChar"/>
    <w:qFormat/>
    <w:rsid w:val="00566247"/>
    <w:pPr>
      <w:shd w:val="clear" w:color="auto" w:fill="EAF1DD" w:themeFill="accent3" w:themeFillTint="33"/>
      <w:spacing w:before="120" w:after="120"/>
    </w:pPr>
    <w:rPr>
      <w:rFonts w:ascii="Open Sans" w:eastAsia="Calibri" w:hAnsi="Open Sans" w:cs="Times New Roman"/>
      <w:i/>
      <w:color w:val="262626" w:themeColor="text1"/>
      <w:sz w:val="22"/>
      <w:lang w:eastAsia="en-US"/>
    </w:rPr>
  </w:style>
  <w:style w:type="character" w:customStyle="1" w:styleId="ImportantChar">
    <w:name w:val="Important Char"/>
    <w:basedOn w:val="DefaultParagraphFont"/>
    <w:link w:val="Important"/>
    <w:rsid w:val="00566247"/>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566247"/>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566247"/>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566247"/>
    <w:rPr>
      <w:rFonts w:ascii="Open Sans" w:hAnsi="Open Sans"/>
      <w:i/>
      <w:color w:val="auto"/>
      <w:sz w:val="22"/>
      <w:shd w:val="clear" w:color="auto" w:fill="BFD4EF" w:themeFill="text2" w:themeFillTint="33"/>
    </w:rPr>
  </w:style>
  <w:style w:type="paragraph" w:styleId="PlainText">
    <w:name w:val="Plain Text"/>
    <w:basedOn w:val="Normal"/>
    <w:link w:val="PlainTextChar"/>
    <w:uiPriority w:val="99"/>
    <w:semiHidden/>
    <w:unhideWhenUsed/>
    <w:rsid w:val="005662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6247"/>
    <w:rPr>
      <w:rFonts w:ascii="Consolas" w:hAnsi="Consolas"/>
      <w:sz w:val="21"/>
      <w:szCs w:val="21"/>
    </w:rPr>
  </w:style>
  <w:style w:type="paragraph" w:customStyle="1" w:styleId="Default">
    <w:name w:val="Default"/>
    <w:rsid w:val="00AF3D48"/>
    <w:pPr>
      <w:autoSpaceDE w:val="0"/>
      <w:autoSpaceDN w:val="0"/>
      <w:adjustRightInd w:val="0"/>
      <w:spacing w:after="0" w:line="240" w:lineRule="auto"/>
    </w:pPr>
    <w:rPr>
      <w:rFonts w:ascii="Calibri" w:hAnsi="Calibri" w:cs="Calibri"/>
      <w:color w:val="000000"/>
      <w:sz w:val="24"/>
      <w:szCs w:val="24"/>
      <w:lang w:eastAsia="en-US"/>
    </w:rPr>
  </w:style>
  <w:style w:type="character" w:styleId="CommentReference">
    <w:name w:val="annotation reference"/>
    <w:basedOn w:val="DefaultParagraphFont"/>
    <w:uiPriority w:val="99"/>
    <w:semiHidden/>
    <w:unhideWhenUsed/>
    <w:rsid w:val="00BE1B6F"/>
    <w:rPr>
      <w:sz w:val="16"/>
      <w:szCs w:val="16"/>
    </w:rPr>
  </w:style>
  <w:style w:type="paragraph" w:styleId="CommentSubject">
    <w:name w:val="annotation subject"/>
    <w:basedOn w:val="CommentText"/>
    <w:next w:val="CommentText"/>
    <w:link w:val="CommentSubjectChar"/>
    <w:uiPriority w:val="99"/>
    <w:semiHidden/>
    <w:unhideWhenUsed/>
    <w:rsid w:val="00BE1B6F"/>
    <w:pPr>
      <w:spacing w:after="180"/>
    </w:pPr>
    <w:rPr>
      <w:rFonts w:ascii="Calibri" w:hAnsi="Calibri"/>
      <w:b/>
      <w:bCs/>
      <w:color w:val="3B3B3B" w:themeColor="text1" w:themeTint="E6"/>
      <w:lang w:eastAsia="ja-JP"/>
    </w:rPr>
  </w:style>
  <w:style w:type="character" w:customStyle="1" w:styleId="CommentSubjectChar">
    <w:name w:val="Comment Subject Char"/>
    <w:basedOn w:val="CommentTextChar"/>
    <w:link w:val="CommentSubject"/>
    <w:uiPriority w:val="99"/>
    <w:semiHidden/>
    <w:rsid w:val="00BE1B6F"/>
    <w:rPr>
      <w:rFonts w:ascii="Calibri" w:hAnsi="Calibri"/>
      <w:b/>
      <w:bCs/>
      <w:color w:val="3B3B3B" w:themeColor="text1" w:themeTint="E6"/>
      <w:sz w:val="20"/>
      <w:szCs w:val="20"/>
      <w:lang w:eastAsia="en-US"/>
    </w:rPr>
  </w:style>
  <w:style w:type="paragraph" w:customStyle="1" w:styleId="content">
    <w:name w:val="content"/>
    <w:basedOn w:val="Normal"/>
    <w:rsid w:val="000A7157"/>
    <w:pPr>
      <w:spacing w:after="150" w:line="240" w:lineRule="auto"/>
    </w:pPr>
    <w:rPr>
      <w:rFonts w:ascii="Times New Roman" w:eastAsia="Times New Roman" w:hAnsi="Times New Roman" w:cs="Times New Roman"/>
      <w:color w:val="auto"/>
      <w:szCs w:val="24"/>
      <w:lang w:eastAsia="en-US"/>
    </w:rPr>
  </w:style>
  <w:style w:type="character" w:styleId="FollowedHyperlink">
    <w:name w:val="FollowedHyperlink"/>
    <w:basedOn w:val="DefaultParagraphFont"/>
    <w:uiPriority w:val="99"/>
    <w:semiHidden/>
    <w:unhideWhenUsed/>
    <w:rsid w:val="00D961A3"/>
    <w:rPr>
      <w:color w:val="E36C09" w:themeColor="followedHyperlink"/>
      <w:u w:val="single"/>
    </w:rPr>
  </w:style>
  <w:style w:type="character" w:styleId="UnresolvedMention">
    <w:name w:val="Unresolved Mention"/>
    <w:basedOn w:val="DefaultParagraphFont"/>
    <w:uiPriority w:val="99"/>
    <w:semiHidden/>
    <w:unhideWhenUsed/>
    <w:rsid w:val="00074A11"/>
    <w:rPr>
      <w:color w:val="605E5C"/>
      <w:shd w:val="clear" w:color="auto" w:fill="E1DFDD"/>
    </w:rPr>
  </w:style>
  <w:style w:type="character" w:customStyle="1" w:styleId="normaltextrun">
    <w:name w:val="normaltextrun"/>
    <w:basedOn w:val="DefaultParagraphFont"/>
    <w:rsid w:val="00C20C49"/>
  </w:style>
  <w:style w:type="character" w:customStyle="1" w:styleId="bcx0">
    <w:name w:val="bcx0"/>
    <w:basedOn w:val="DefaultParagraphFont"/>
    <w:rsid w:val="00C2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2446">
      <w:bodyDiv w:val="1"/>
      <w:marLeft w:val="0"/>
      <w:marRight w:val="0"/>
      <w:marTop w:val="0"/>
      <w:marBottom w:val="0"/>
      <w:divBdr>
        <w:top w:val="none" w:sz="0" w:space="0" w:color="auto"/>
        <w:left w:val="none" w:sz="0" w:space="0" w:color="auto"/>
        <w:bottom w:val="none" w:sz="0" w:space="0" w:color="auto"/>
        <w:right w:val="none" w:sz="0" w:space="0" w:color="auto"/>
      </w:divBdr>
    </w:div>
    <w:div w:id="49042722">
      <w:bodyDiv w:val="1"/>
      <w:marLeft w:val="0"/>
      <w:marRight w:val="0"/>
      <w:marTop w:val="0"/>
      <w:marBottom w:val="0"/>
      <w:divBdr>
        <w:top w:val="none" w:sz="0" w:space="0" w:color="auto"/>
        <w:left w:val="none" w:sz="0" w:space="0" w:color="auto"/>
        <w:bottom w:val="none" w:sz="0" w:space="0" w:color="auto"/>
        <w:right w:val="none" w:sz="0" w:space="0" w:color="auto"/>
      </w:divBdr>
      <w:divsChild>
        <w:div w:id="121965339">
          <w:marLeft w:val="0"/>
          <w:marRight w:val="0"/>
          <w:marTop w:val="0"/>
          <w:marBottom w:val="0"/>
          <w:divBdr>
            <w:top w:val="none" w:sz="0" w:space="0" w:color="auto"/>
            <w:left w:val="none" w:sz="0" w:space="0" w:color="auto"/>
            <w:bottom w:val="none" w:sz="0" w:space="0" w:color="auto"/>
            <w:right w:val="none" w:sz="0" w:space="0" w:color="auto"/>
          </w:divBdr>
          <w:divsChild>
            <w:div w:id="1699575456">
              <w:marLeft w:val="0"/>
              <w:marRight w:val="0"/>
              <w:marTop w:val="0"/>
              <w:marBottom w:val="0"/>
              <w:divBdr>
                <w:top w:val="none" w:sz="0" w:space="0" w:color="auto"/>
                <w:left w:val="none" w:sz="0" w:space="0" w:color="auto"/>
                <w:bottom w:val="none" w:sz="0" w:space="0" w:color="auto"/>
                <w:right w:val="none" w:sz="0" w:space="0" w:color="auto"/>
              </w:divBdr>
              <w:divsChild>
                <w:div w:id="15927209">
                  <w:marLeft w:val="0"/>
                  <w:marRight w:val="0"/>
                  <w:marTop w:val="0"/>
                  <w:marBottom w:val="0"/>
                  <w:divBdr>
                    <w:top w:val="none" w:sz="0" w:space="0" w:color="auto"/>
                    <w:left w:val="none" w:sz="0" w:space="0" w:color="auto"/>
                    <w:bottom w:val="none" w:sz="0" w:space="0" w:color="auto"/>
                    <w:right w:val="none" w:sz="0" w:space="0" w:color="auto"/>
                  </w:divBdr>
                  <w:divsChild>
                    <w:div w:id="440104338">
                      <w:marLeft w:val="0"/>
                      <w:marRight w:val="0"/>
                      <w:marTop w:val="0"/>
                      <w:marBottom w:val="0"/>
                      <w:divBdr>
                        <w:top w:val="none" w:sz="0" w:space="0" w:color="auto"/>
                        <w:left w:val="none" w:sz="0" w:space="0" w:color="auto"/>
                        <w:bottom w:val="none" w:sz="0" w:space="0" w:color="auto"/>
                        <w:right w:val="none" w:sz="0" w:space="0" w:color="auto"/>
                      </w:divBdr>
                      <w:divsChild>
                        <w:div w:id="396368278">
                          <w:marLeft w:val="0"/>
                          <w:marRight w:val="0"/>
                          <w:marTop w:val="0"/>
                          <w:marBottom w:val="0"/>
                          <w:divBdr>
                            <w:top w:val="none" w:sz="0" w:space="0" w:color="auto"/>
                            <w:left w:val="none" w:sz="0" w:space="0" w:color="auto"/>
                            <w:bottom w:val="none" w:sz="0" w:space="0" w:color="auto"/>
                            <w:right w:val="none" w:sz="0" w:space="0" w:color="auto"/>
                          </w:divBdr>
                          <w:divsChild>
                            <w:div w:id="609435263">
                              <w:marLeft w:val="0"/>
                              <w:marRight w:val="0"/>
                              <w:marTop w:val="0"/>
                              <w:marBottom w:val="0"/>
                              <w:divBdr>
                                <w:top w:val="none" w:sz="0" w:space="0" w:color="auto"/>
                                <w:left w:val="none" w:sz="0" w:space="0" w:color="auto"/>
                                <w:bottom w:val="none" w:sz="0" w:space="0" w:color="auto"/>
                                <w:right w:val="none" w:sz="0" w:space="0" w:color="auto"/>
                              </w:divBdr>
                              <w:divsChild>
                                <w:div w:id="949553851">
                                  <w:marLeft w:val="0"/>
                                  <w:marRight w:val="0"/>
                                  <w:marTop w:val="0"/>
                                  <w:marBottom w:val="0"/>
                                  <w:divBdr>
                                    <w:top w:val="none" w:sz="0" w:space="0" w:color="auto"/>
                                    <w:left w:val="none" w:sz="0" w:space="0" w:color="auto"/>
                                    <w:bottom w:val="none" w:sz="0" w:space="0" w:color="auto"/>
                                    <w:right w:val="none" w:sz="0" w:space="0" w:color="auto"/>
                                  </w:divBdr>
                                  <w:divsChild>
                                    <w:div w:id="1702824081">
                                      <w:marLeft w:val="0"/>
                                      <w:marRight w:val="0"/>
                                      <w:marTop w:val="0"/>
                                      <w:marBottom w:val="0"/>
                                      <w:divBdr>
                                        <w:top w:val="none" w:sz="0" w:space="0" w:color="auto"/>
                                        <w:left w:val="none" w:sz="0" w:space="0" w:color="auto"/>
                                        <w:bottom w:val="none" w:sz="0" w:space="0" w:color="auto"/>
                                        <w:right w:val="none" w:sz="0" w:space="0" w:color="auto"/>
                                      </w:divBdr>
                                      <w:divsChild>
                                        <w:div w:id="2053577886">
                                          <w:marLeft w:val="0"/>
                                          <w:marRight w:val="0"/>
                                          <w:marTop w:val="0"/>
                                          <w:marBottom w:val="0"/>
                                          <w:divBdr>
                                            <w:top w:val="none" w:sz="0" w:space="0" w:color="auto"/>
                                            <w:left w:val="none" w:sz="0" w:space="0" w:color="auto"/>
                                            <w:bottom w:val="none" w:sz="0" w:space="0" w:color="auto"/>
                                            <w:right w:val="none" w:sz="0" w:space="0" w:color="auto"/>
                                          </w:divBdr>
                                          <w:divsChild>
                                            <w:div w:id="720908715">
                                              <w:marLeft w:val="0"/>
                                              <w:marRight w:val="0"/>
                                              <w:marTop w:val="0"/>
                                              <w:marBottom w:val="0"/>
                                              <w:divBdr>
                                                <w:top w:val="none" w:sz="0" w:space="0" w:color="auto"/>
                                                <w:left w:val="none" w:sz="0" w:space="0" w:color="auto"/>
                                                <w:bottom w:val="none" w:sz="0" w:space="0" w:color="auto"/>
                                                <w:right w:val="none" w:sz="0" w:space="0" w:color="auto"/>
                                              </w:divBdr>
                                              <w:divsChild>
                                                <w:div w:id="1997494730">
                                                  <w:marLeft w:val="0"/>
                                                  <w:marRight w:val="0"/>
                                                  <w:marTop w:val="0"/>
                                                  <w:marBottom w:val="0"/>
                                                  <w:divBdr>
                                                    <w:top w:val="none" w:sz="0" w:space="0" w:color="auto"/>
                                                    <w:left w:val="none" w:sz="0" w:space="0" w:color="auto"/>
                                                    <w:bottom w:val="none" w:sz="0" w:space="0" w:color="auto"/>
                                                    <w:right w:val="none" w:sz="0" w:space="0" w:color="auto"/>
                                                  </w:divBdr>
                                                  <w:divsChild>
                                                    <w:div w:id="1932542844">
                                                      <w:marLeft w:val="0"/>
                                                      <w:marRight w:val="0"/>
                                                      <w:marTop w:val="240"/>
                                                      <w:marBottom w:val="60"/>
                                                      <w:divBdr>
                                                        <w:top w:val="none" w:sz="0" w:space="0" w:color="auto"/>
                                                        <w:left w:val="none" w:sz="0" w:space="0" w:color="auto"/>
                                                        <w:bottom w:val="none" w:sz="0" w:space="0" w:color="auto"/>
                                                        <w:right w:val="none" w:sz="0" w:space="0" w:color="auto"/>
                                                      </w:divBdr>
                                                      <w:divsChild>
                                                        <w:div w:id="1093281220">
                                                          <w:marLeft w:val="240"/>
                                                          <w:marRight w:val="0"/>
                                                          <w:marTop w:val="60"/>
                                                          <w:marBottom w:val="60"/>
                                                          <w:divBdr>
                                                            <w:top w:val="none" w:sz="0" w:space="0" w:color="auto"/>
                                                            <w:left w:val="none" w:sz="0" w:space="0" w:color="auto"/>
                                                            <w:bottom w:val="none" w:sz="0" w:space="0" w:color="auto"/>
                                                            <w:right w:val="none" w:sz="0" w:space="0" w:color="auto"/>
                                                          </w:divBdr>
                                                          <w:divsChild>
                                                            <w:div w:id="1581254768">
                                                              <w:marLeft w:val="240"/>
                                                              <w:marRight w:val="0"/>
                                                              <w:marTop w:val="60"/>
                                                              <w:marBottom w:val="60"/>
                                                              <w:divBdr>
                                                                <w:top w:val="none" w:sz="0" w:space="0" w:color="auto"/>
                                                                <w:left w:val="none" w:sz="0" w:space="0" w:color="auto"/>
                                                                <w:bottom w:val="none" w:sz="0" w:space="0" w:color="auto"/>
                                                                <w:right w:val="none" w:sz="0" w:space="0" w:color="auto"/>
                                                              </w:divBdr>
                                                              <w:divsChild>
                                                                <w:div w:id="1339623113">
                                                                  <w:marLeft w:val="240"/>
                                                                  <w:marRight w:val="0"/>
                                                                  <w:marTop w:val="60"/>
                                                                  <w:marBottom w:val="60"/>
                                                                  <w:divBdr>
                                                                    <w:top w:val="none" w:sz="0" w:space="0" w:color="auto"/>
                                                                    <w:left w:val="none" w:sz="0" w:space="0" w:color="auto"/>
                                                                    <w:bottom w:val="none" w:sz="0" w:space="0" w:color="auto"/>
                                                                    <w:right w:val="none" w:sz="0" w:space="0" w:color="auto"/>
                                                                  </w:divBdr>
                                                                  <w:divsChild>
                                                                    <w:div w:id="11783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126739">
      <w:bodyDiv w:val="1"/>
      <w:marLeft w:val="0"/>
      <w:marRight w:val="0"/>
      <w:marTop w:val="0"/>
      <w:marBottom w:val="0"/>
      <w:divBdr>
        <w:top w:val="none" w:sz="0" w:space="0" w:color="auto"/>
        <w:left w:val="none" w:sz="0" w:space="0" w:color="auto"/>
        <w:bottom w:val="none" w:sz="0" w:space="0" w:color="auto"/>
        <w:right w:val="none" w:sz="0" w:space="0" w:color="auto"/>
      </w:divBdr>
    </w:div>
    <w:div w:id="109521031">
      <w:bodyDiv w:val="1"/>
      <w:marLeft w:val="0"/>
      <w:marRight w:val="0"/>
      <w:marTop w:val="0"/>
      <w:marBottom w:val="0"/>
      <w:divBdr>
        <w:top w:val="none" w:sz="0" w:space="0" w:color="auto"/>
        <w:left w:val="none" w:sz="0" w:space="0" w:color="auto"/>
        <w:bottom w:val="none" w:sz="0" w:space="0" w:color="auto"/>
        <w:right w:val="none" w:sz="0" w:space="0" w:color="auto"/>
      </w:divBdr>
    </w:div>
    <w:div w:id="137311306">
      <w:bodyDiv w:val="1"/>
      <w:marLeft w:val="0"/>
      <w:marRight w:val="0"/>
      <w:marTop w:val="0"/>
      <w:marBottom w:val="0"/>
      <w:divBdr>
        <w:top w:val="none" w:sz="0" w:space="0" w:color="auto"/>
        <w:left w:val="none" w:sz="0" w:space="0" w:color="auto"/>
        <w:bottom w:val="none" w:sz="0" w:space="0" w:color="auto"/>
        <w:right w:val="none" w:sz="0" w:space="0" w:color="auto"/>
      </w:divBdr>
    </w:div>
    <w:div w:id="174223344">
      <w:bodyDiv w:val="1"/>
      <w:marLeft w:val="0"/>
      <w:marRight w:val="0"/>
      <w:marTop w:val="0"/>
      <w:marBottom w:val="0"/>
      <w:divBdr>
        <w:top w:val="none" w:sz="0" w:space="0" w:color="auto"/>
        <w:left w:val="none" w:sz="0" w:space="0" w:color="auto"/>
        <w:bottom w:val="none" w:sz="0" w:space="0" w:color="auto"/>
        <w:right w:val="none" w:sz="0" w:space="0" w:color="auto"/>
      </w:divBdr>
    </w:div>
    <w:div w:id="318847415">
      <w:bodyDiv w:val="1"/>
      <w:marLeft w:val="0"/>
      <w:marRight w:val="0"/>
      <w:marTop w:val="0"/>
      <w:marBottom w:val="0"/>
      <w:divBdr>
        <w:top w:val="none" w:sz="0" w:space="0" w:color="auto"/>
        <w:left w:val="none" w:sz="0" w:space="0" w:color="auto"/>
        <w:bottom w:val="none" w:sz="0" w:space="0" w:color="auto"/>
        <w:right w:val="none" w:sz="0" w:space="0" w:color="auto"/>
      </w:divBdr>
    </w:div>
    <w:div w:id="459106043">
      <w:bodyDiv w:val="1"/>
      <w:marLeft w:val="0"/>
      <w:marRight w:val="0"/>
      <w:marTop w:val="0"/>
      <w:marBottom w:val="0"/>
      <w:divBdr>
        <w:top w:val="none" w:sz="0" w:space="0" w:color="auto"/>
        <w:left w:val="none" w:sz="0" w:space="0" w:color="auto"/>
        <w:bottom w:val="none" w:sz="0" w:space="0" w:color="auto"/>
        <w:right w:val="none" w:sz="0" w:space="0" w:color="auto"/>
      </w:divBdr>
    </w:div>
    <w:div w:id="498543901">
      <w:bodyDiv w:val="1"/>
      <w:marLeft w:val="0"/>
      <w:marRight w:val="0"/>
      <w:marTop w:val="0"/>
      <w:marBottom w:val="0"/>
      <w:divBdr>
        <w:top w:val="none" w:sz="0" w:space="0" w:color="auto"/>
        <w:left w:val="none" w:sz="0" w:space="0" w:color="auto"/>
        <w:bottom w:val="none" w:sz="0" w:space="0" w:color="auto"/>
        <w:right w:val="none" w:sz="0" w:space="0" w:color="auto"/>
      </w:divBdr>
    </w:div>
    <w:div w:id="575288205">
      <w:bodyDiv w:val="1"/>
      <w:marLeft w:val="0"/>
      <w:marRight w:val="0"/>
      <w:marTop w:val="0"/>
      <w:marBottom w:val="0"/>
      <w:divBdr>
        <w:top w:val="none" w:sz="0" w:space="0" w:color="auto"/>
        <w:left w:val="none" w:sz="0" w:space="0" w:color="auto"/>
        <w:bottom w:val="none" w:sz="0" w:space="0" w:color="auto"/>
        <w:right w:val="none" w:sz="0" w:space="0" w:color="auto"/>
      </w:divBdr>
    </w:div>
    <w:div w:id="618024135">
      <w:bodyDiv w:val="1"/>
      <w:marLeft w:val="0"/>
      <w:marRight w:val="0"/>
      <w:marTop w:val="0"/>
      <w:marBottom w:val="0"/>
      <w:divBdr>
        <w:top w:val="none" w:sz="0" w:space="0" w:color="auto"/>
        <w:left w:val="none" w:sz="0" w:space="0" w:color="auto"/>
        <w:bottom w:val="none" w:sz="0" w:space="0" w:color="auto"/>
        <w:right w:val="none" w:sz="0" w:space="0" w:color="auto"/>
      </w:divBdr>
    </w:div>
    <w:div w:id="732578556">
      <w:bodyDiv w:val="1"/>
      <w:marLeft w:val="0"/>
      <w:marRight w:val="0"/>
      <w:marTop w:val="0"/>
      <w:marBottom w:val="0"/>
      <w:divBdr>
        <w:top w:val="none" w:sz="0" w:space="0" w:color="auto"/>
        <w:left w:val="none" w:sz="0" w:space="0" w:color="auto"/>
        <w:bottom w:val="none" w:sz="0" w:space="0" w:color="auto"/>
        <w:right w:val="none" w:sz="0" w:space="0" w:color="auto"/>
      </w:divBdr>
    </w:div>
    <w:div w:id="782307224">
      <w:bodyDiv w:val="1"/>
      <w:marLeft w:val="0"/>
      <w:marRight w:val="0"/>
      <w:marTop w:val="0"/>
      <w:marBottom w:val="0"/>
      <w:divBdr>
        <w:top w:val="none" w:sz="0" w:space="0" w:color="auto"/>
        <w:left w:val="none" w:sz="0" w:space="0" w:color="auto"/>
        <w:bottom w:val="none" w:sz="0" w:space="0" w:color="auto"/>
        <w:right w:val="none" w:sz="0" w:space="0" w:color="auto"/>
      </w:divBdr>
    </w:div>
    <w:div w:id="819272630">
      <w:bodyDiv w:val="1"/>
      <w:marLeft w:val="0"/>
      <w:marRight w:val="0"/>
      <w:marTop w:val="0"/>
      <w:marBottom w:val="0"/>
      <w:divBdr>
        <w:top w:val="none" w:sz="0" w:space="0" w:color="auto"/>
        <w:left w:val="none" w:sz="0" w:space="0" w:color="auto"/>
        <w:bottom w:val="none" w:sz="0" w:space="0" w:color="auto"/>
        <w:right w:val="none" w:sz="0" w:space="0" w:color="auto"/>
      </w:divBdr>
    </w:div>
    <w:div w:id="828711953">
      <w:bodyDiv w:val="1"/>
      <w:marLeft w:val="0"/>
      <w:marRight w:val="0"/>
      <w:marTop w:val="0"/>
      <w:marBottom w:val="0"/>
      <w:divBdr>
        <w:top w:val="none" w:sz="0" w:space="0" w:color="auto"/>
        <w:left w:val="none" w:sz="0" w:space="0" w:color="auto"/>
        <w:bottom w:val="none" w:sz="0" w:space="0" w:color="auto"/>
        <w:right w:val="none" w:sz="0" w:space="0" w:color="auto"/>
      </w:divBdr>
    </w:div>
    <w:div w:id="835265814">
      <w:bodyDiv w:val="1"/>
      <w:marLeft w:val="0"/>
      <w:marRight w:val="0"/>
      <w:marTop w:val="0"/>
      <w:marBottom w:val="0"/>
      <w:divBdr>
        <w:top w:val="none" w:sz="0" w:space="0" w:color="auto"/>
        <w:left w:val="none" w:sz="0" w:space="0" w:color="auto"/>
        <w:bottom w:val="none" w:sz="0" w:space="0" w:color="auto"/>
        <w:right w:val="none" w:sz="0" w:space="0" w:color="auto"/>
      </w:divBdr>
    </w:div>
    <w:div w:id="848568131">
      <w:bodyDiv w:val="1"/>
      <w:marLeft w:val="0"/>
      <w:marRight w:val="0"/>
      <w:marTop w:val="0"/>
      <w:marBottom w:val="0"/>
      <w:divBdr>
        <w:top w:val="none" w:sz="0" w:space="0" w:color="auto"/>
        <w:left w:val="none" w:sz="0" w:space="0" w:color="auto"/>
        <w:bottom w:val="none" w:sz="0" w:space="0" w:color="auto"/>
        <w:right w:val="none" w:sz="0" w:space="0" w:color="auto"/>
      </w:divBdr>
    </w:div>
    <w:div w:id="902133846">
      <w:bodyDiv w:val="1"/>
      <w:marLeft w:val="0"/>
      <w:marRight w:val="0"/>
      <w:marTop w:val="0"/>
      <w:marBottom w:val="0"/>
      <w:divBdr>
        <w:top w:val="none" w:sz="0" w:space="0" w:color="auto"/>
        <w:left w:val="none" w:sz="0" w:space="0" w:color="auto"/>
        <w:bottom w:val="none" w:sz="0" w:space="0" w:color="auto"/>
        <w:right w:val="none" w:sz="0" w:space="0" w:color="auto"/>
      </w:divBdr>
    </w:div>
    <w:div w:id="920871667">
      <w:bodyDiv w:val="1"/>
      <w:marLeft w:val="0"/>
      <w:marRight w:val="0"/>
      <w:marTop w:val="0"/>
      <w:marBottom w:val="0"/>
      <w:divBdr>
        <w:top w:val="none" w:sz="0" w:space="0" w:color="auto"/>
        <w:left w:val="none" w:sz="0" w:space="0" w:color="auto"/>
        <w:bottom w:val="none" w:sz="0" w:space="0" w:color="auto"/>
        <w:right w:val="none" w:sz="0" w:space="0" w:color="auto"/>
      </w:divBdr>
    </w:div>
    <w:div w:id="995304070">
      <w:bodyDiv w:val="1"/>
      <w:marLeft w:val="0"/>
      <w:marRight w:val="0"/>
      <w:marTop w:val="0"/>
      <w:marBottom w:val="0"/>
      <w:divBdr>
        <w:top w:val="none" w:sz="0" w:space="0" w:color="auto"/>
        <w:left w:val="none" w:sz="0" w:space="0" w:color="auto"/>
        <w:bottom w:val="none" w:sz="0" w:space="0" w:color="auto"/>
        <w:right w:val="none" w:sz="0" w:space="0" w:color="auto"/>
      </w:divBdr>
    </w:div>
    <w:div w:id="1049720521">
      <w:bodyDiv w:val="1"/>
      <w:marLeft w:val="0"/>
      <w:marRight w:val="0"/>
      <w:marTop w:val="0"/>
      <w:marBottom w:val="0"/>
      <w:divBdr>
        <w:top w:val="none" w:sz="0" w:space="0" w:color="auto"/>
        <w:left w:val="none" w:sz="0" w:space="0" w:color="auto"/>
        <w:bottom w:val="none" w:sz="0" w:space="0" w:color="auto"/>
        <w:right w:val="none" w:sz="0" w:space="0" w:color="auto"/>
      </w:divBdr>
      <w:divsChild>
        <w:div w:id="1151798561">
          <w:marLeft w:val="547"/>
          <w:marRight w:val="0"/>
          <w:marTop w:val="96"/>
          <w:marBottom w:val="0"/>
          <w:divBdr>
            <w:top w:val="none" w:sz="0" w:space="0" w:color="auto"/>
            <w:left w:val="none" w:sz="0" w:space="0" w:color="auto"/>
            <w:bottom w:val="none" w:sz="0" w:space="0" w:color="auto"/>
            <w:right w:val="none" w:sz="0" w:space="0" w:color="auto"/>
          </w:divBdr>
        </w:div>
      </w:divsChild>
    </w:div>
    <w:div w:id="1104155775">
      <w:bodyDiv w:val="1"/>
      <w:marLeft w:val="0"/>
      <w:marRight w:val="0"/>
      <w:marTop w:val="0"/>
      <w:marBottom w:val="0"/>
      <w:divBdr>
        <w:top w:val="none" w:sz="0" w:space="0" w:color="auto"/>
        <w:left w:val="none" w:sz="0" w:space="0" w:color="auto"/>
        <w:bottom w:val="none" w:sz="0" w:space="0" w:color="auto"/>
        <w:right w:val="none" w:sz="0" w:space="0" w:color="auto"/>
      </w:divBdr>
    </w:div>
    <w:div w:id="1107238879">
      <w:bodyDiv w:val="1"/>
      <w:marLeft w:val="0"/>
      <w:marRight w:val="0"/>
      <w:marTop w:val="0"/>
      <w:marBottom w:val="0"/>
      <w:divBdr>
        <w:top w:val="none" w:sz="0" w:space="0" w:color="auto"/>
        <w:left w:val="none" w:sz="0" w:space="0" w:color="auto"/>
        <w:bottom w:val="none" w:sz="0" w:space="0" w:color="auto"/>
        <w:right w:val="none" w:sz="0" w:space="0" w:color="auto"/>
      </w:divBdr>
      <w:divsChild>
        <w:div w:id="1029717181">
          <w:marLeft w:val="0"/>
          <w:marRight w:val="0"/>
          <w:marTop w:val="0"/>
          <w:marBottom w:val="0"/>
          <w:divBdr>
            <w:top w:val="none" w:sz="0" w:space="0" w:color="auto"/>
            <w:left w:val="none" w:sz="0" w:space="0" w:color="auto"/>
            <w:bottom w:val="none" w:sz="0" w:space="0" w:color="auto"/>
            <w:right w:val="none" w:sz="0" w:space="0" w:color="auto"/>
          </w:divBdr>
          <w:divsChild>
            <w:div w:id="1709060808">
              <w:marLeft w:val="0"/>
              <w:marRight w:val="0"/>
              <w:marTop w:val="0"/>
              <w:marBottom w:val="0"/>
              <w:divBdr>
                <w:top w:val="none" w:sz="0" w:space="0" w:color="auto"/>
                <w:left w:val="none" w:sz="0" w:space="0" w:color="auto"/>
                <w:bottom w:val="none" w:sz="0" w:space="0" w:color="auto"/>
                <w:right w:val="none" w:sz="0" w:space="0" w:color="auto"/>
              </w:divBdr>
              <w:divsChild>
                <w:div w:id="1538465283">
                  <w:marLeft w:val="0"/>
                  <w:marRight w:val="0"/>
                  <w:marTop w:val="0"/>
                  <w:marBottom w:val="0"/>
                  <w:divBdr>
                    <w:top w:val="none" w:sz="0" w:space="0" w:color="auto"/>
                    <w:left w:val="none" w:sz="0" w:space="0" w:color="auto"/>
                    <w:bottom w:val="none" w:sz="0" w:space="0" w:color="auto"/>
                    <w:right w:val="none" w:sz="0" w:space="0" w:color="auto"/>
                  </w:divBdr>
                  <w:divsChild>
                    <w:div w:id="2137092260">
                      <w:marLeft w:val="0"/>
                      <w:marRight w:val="0"/>
                      <w:marTop w:val="0"/>
                      <w:marBottom w:val="0"/>
                      <w:divBdr>
                        <w:top w:val="none" w:sz="0" w:space="0" w:color="auto"/>
                        <w:left w:val="none" w:sz="0" w:space="0" w:color="auto"/>
                        <w:bottom w:val="none" w:sz="0" w:space="0" w:color="auto"/>
                        <w:right w:val="none" w:sz="0" w:space="0" w:color="auto"/>
                      </w:divBdr>
                      <w:divsChild>
                        <w:div w:id="948200251">
                          <w:marLeft w:val="0"/>
                          <w:marRight w:val="0"/>
                          <w:marTop w:val="0"/>
                          <w:marBottom w:val="0"/>
                          <w:divBdr>
                            <w:top w:val="none" w:sz="0" w:space="0" w:color="auto"/>
                            <w:left w:val="none" w:sz="0" w:space="0" w:color="auto"/>
                            <w:bottom w:val="none" w:sz="0" w:space="0" w:color="auto"/>
                            <w:right w:val="none" w:sz="0" w:space="0" w:color="auto"/>
                          </w:divBdr>
                          <w:divsChild>
                            <w:div w:id="1133911243">
                              <w:marLeft w:val="0"/>
                              <w:marRight w:val="0"/>
                              <w:marTop w:val="0"/>
                              <w:marBottom w:val="0"/>
                              <w:divBdr>
                                <w:top w:val="none" w:sz="0" w:space="0" w:color="auto"/>
                                <w:left w:val="none" w:sz="0" w:space="0" w:color="auto"/>
                                <w:bottom w:val="none" w:sz="0" w:space="0" w:color="auto"/>
                                <w:right w:val="none" w:sz="0" w:space="0" w:color="auto"/>
                              </w:divBdr>
                              <w:divsChild>
                                <w:div w:id="10301041">
                                  <w:marLeft w:val="0"/>
                                  <w:marRight w:val="0"/>
                                  <w:marTop w:val="0"/>
                                  <w:marBottom w:val="0"/>
                                  <w:divBdr>
                                    <w:top w:val="none" w:sz="0" w:space="0" w:color="auto"/>
                                    <w:left w:val="none" w:sz="0" w:space="0" w:color="auto"/>
                                    <w:bottom w:val="none" w:sz="0" w:space="0" w:color="auto"/>
                                    <w:right w:val="none" w:sz="0" w:space="0" w:color="auto"/>
                                  </w:divBdr>
                                  <w:divsChild>
                                    <w:div w:id="841746452">
                                      <w:marLeft w:val="0"/>
                                      <w:marRight w:val="0"/>
                                      <w:marTop w:val="0"/>
                                      <w:marBottom w:val="0"/>
                                      <w:divBdr>
                                        <w:top w:val="none" w:sz="0" w:space="0" w:color="auto"/>
                                        <w:left w:val="none" w:sz="0" w:space="0" w:color="auto"/>
                                        <w:bottom w:val="none" w:sz="0" w:space="0" w:color="auto"/>
                                        <w:right w:val="none" w:sz="0" w:space="0" w:color="auto"/>
                                      </w:divBdr>
                                      <w:divsChild>
                                        <w:div w:id="624889691">
                                          <w:marLeft w:val="0"/>
                                          <w:marRight w:val="0"/>
                                          <w:marTop w:val="0"/>
                                          <w:marBottom w:val="0"/>
                                          <w:divBdr>
                                            <w:top w:val="none" w:sz="0" w:space="0" w:color="auto"/>
                                            <w:left w:val="none" w:sz="0" w:space="0" w:color="auto"/>
                                            <w:bottom w:val="none" w:sz="0" w:space="0" w:color="auto"/>
                                            <w:right w:val="none" w:sz="0" w:space="0" w:color="auto"/>
                                          </w:divBdr>
                                          <w:divsChild>
                                            <w:div w:id="91434648">
                                              <w:marLeft w:val="0"/>
                                              <w:marRight w:val="0"/>
                                              <w:marTop w:val="0"/>
                                              <w:marBottom w:val="0"/>
                                              <w:divBdr>
                                                <w:top w:val="none" w:sz="0" w:space="0" w:color="auto"/>
                                                <w:left w:val="none" w:sz="0" w:space="0" w:color="auto"/>
                                                <w:bottom w:val="none" w:sz="0" w:space="0" w:color="auto"/>
                                                <w:right w:val="none" w:sz="0" w:space="0" w:color="auto"/>
                                              </w:divBdr>
                                              <w:divsChild>
                                                <w:div w:id="2003657812">
                                                  <w:marLeft w:val="0"/>
                                                  <w:marRight w:val="0"/>
                                                  <w:marTop w:val="0"/>
                                                  <w:marBottom w:val="0"/>
                                                  <w:divBdr>
                                                    <w:top w:val="none" w:sz="0" w:space="0" w:color="auto"/>
                                                    <w:left w:val="none" w:sz="0" w:space="0" w:color="auto"/>
                                                    <w:bottom w:val="none" w:sz="0" w:space="0" w:color="auto"/>
                                                    <w:right w:val="none" w:sz="0" w:space="0" w:color="auto"/>
                                                  </w:divBdr>
                                                  <w:divsChild>
                                                    <w:div w:id="666009505">
                                                      <w:marLeft w:val="0"/>
                                                      <w:marRight w:val="0"/>
                                                      <w:marTop w:val="240"/>
                                                      <w:marBottom w:val="60"/>
                                                      <w:divBdr>
                                                        <w:top w:val="none" w:sz="0" w:space="0" w:color="auto"/>
                                                        <w:left w:val="none" w:sz="0" w:space="0" w:color="auto"/>
                                                        <w:bottom w:val="none" w:sz="0" w:space="0" w:color="auto"/>
                                                        <w:right w:val="none" w:sz="0" w:space="0" w:color="auto"/>
                                                      </w:divBdr>
                                                      <w:divsChild>
                                                        <w:div w:id="1953973450">
                                                          <w:marLeft w:val="240"/>
                                                          <w:marRight w:val="0"/>
                                                          <w:marTop w:val="60"/>
                                                          <w:marBottom w:val="60"/>
                                                          <w:divBdr>
                                                            <w:top w:val="none" w:sz="0" w:space="0" w:color="auto"/>
                                                            <w:left w:val="none" w:sz="0" w:space="0" w:color="auto"/>
                                                            <w:bottom w:val="none" w:sz="0" w:space="0" w:color="auto"/>
                                                            <w:right w:val="none" w:sz="0" w:space="0" w:color="auto"/>
                                                          </w:divBdr>
                                                          <w:divsChild>
                                                            <w:div w:id="418410417">
                                                              <w:marLeft w:val="240"/>
                                                              <w:marRight w:val="0"/>
                                                              <w:marTop w:val="60"/>
                                                              <w:marBottom w:val="60"/>
                                                              <w:divBdr>
                                                                <w:top w:val="none" w:sz="0" w:space="0" w:color="auto"/>
                                                                <w:left w:val="none" w:sz="0" w:space="0" w:color="auto"/>
                                                                <w:bottom w:val="none" w:sz="0" w:space="0" w:color="auto"/>
                                                                <w:right w:val="none" w:sz="0" w:space="0" w:color="auto"/>
                                                              </w:divBdr>
                                                              <w:divsChild>
                                                                <w:div w:id="764299643">
                                                                  <w:marLeft w:val="240"/>
                                                                  <w:marRight w:val="0"/>
                                                                  <w:marTop w:val="60"/>
                                                                  <w:marBottom w:val="60"/>
                                                                  <w:divBdr>
                                                                    <w:top w:val="none" w:sz="0" w:space="0" w:color="auto"/>
                                                                    <w:left w:val="none" w:sz="0" w:space="0" w:color="auto"/>
                                                                    <w:bottom w:val="none" w:sz="0" w:space="0" w:color="auto"/>
                                                                    <w:right w:val="none" w:sz="0" w:space="0" w:color="auto"/>
                                                                  </w:divBdr>
                                                                  <w:divsChild>
                                                                    <w:div w:id="8039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2648414">
      <w:bodyDiv w:val="1"/>
      <w:marLeft w:val="0"/>
      <w:marRight w:val="0"/>
      <w:marTop w:val="0"/>
      <w:marBottom w:val="0"/>
      <w:divBdr>
        <w:top w:val="none" w:sz="0" w:space="0" w:color="auto"/>
        <w:left w:val="none" w:sz="0" w:space="0" w:color="auto"/>
        <w:bottom w:val="none" w:sz="0" w:space="0" w:color="auto"/>
        <w:right w:val="none" w:sz="0" w:space="0" w:color="auto"/>
      </w:divBdr>
    </w:div>
    <w:div w:id="1243951137">
      <w:bodyDiv w:val="1"/>
      <w:marLeft w:val="0"/>
      <w:marRight w:val="0"/>
      <w:marTop w:val="0"/>
      <w:marBottom w:val="0"/>
      <w:divBdr>
        <w:top w:val="none" w:sz="0" w:space="0" w:color="auto"/>
        <w:left w:val="none" w:sz="0" w:space="0" w:color="auto"/>
        <w:bottom w:val="none" w:sz="0" w:space="0" w:color="auto"/>
        <w:right w:val="none" w:sz="0" w:space="0" w:color="auto"/>
      </w:divBdr>
    </w:div>
    <w:div w:id="1293484533">
      <w:bodyDiv w:val="1"/>
      <w:marLeft w:val="0"/>
      <w:marRight w:val="0"/>
      <w:marTop w:val="0"/>
      <w:marBottom w:val="0"/>
      <w:divBdr>
        <w:top w:val="none" w:sz="0" w:space="0" w:color="auto"/>
        <w:left w:val="none" w:sz="0" w:space="0" w:color="auto"/>
        <w:bottom w:val="none" w:sz="0" w:space="0" w:color="auto"/>
        <w:right w:val="none" w:sz="0" w:space="0" w:color="auto"/>
      </w:divBdr>
    </w:div>
    <w:div w:id="1311012487">
      <w:bodyDiv w:val="1"/>
      <w:marLeft w:val="0"/>
      <w:marRight w:val="0"/>
      <w:marTop w:val="0"/>
      <w:marBottom w:val="0"/>
      <w:divBdr>
        <w:top w:val="none" w:sz="0" w:space="0" w:color="auto"/>
        <w:left w:val="none" w:sz="0" w:space="0" w:color="auto"/>
        <w:bottom w:val="none" w:sz="0" w:space="0" w:color="auto"/>
        <w:right w:val="none" w:sz="0" w:space="0" w:color="auto"/>
      </w:divBdr>
    </w:div>
    <w:div w:id="1445535113">
      <w:bodyDiv w:val="1"/>
      <w:marLeft w:val="0"/>
      <w:marRight w:val="0"/>
      <w:marTop w:val="0"/>
      <w:marBottom w:val="0"/>
      <w:divBdr>
        <w:top w:val="none" w:sz="0" w:space="0" w:color="auto"/>
        <w:left w:val="none" w:sz="0" w:space="0" w:color="auto"/>
        <w:bottom w:val="none" w:sz="0" w:space="0" w:color="auto"/>
        <w:right w:val="none" w:sz="0" w:space="0" w:color="auto"/>
      </w:divBdr>
    </w:div>
    <w:div w:id="1523007683">
      <w:bodyDiv w:val="1"/>
      <w:marLeft w:val="0"/>
      <w:marRight w:val="0"/>
      <w:marTop w:val="0"/>
      <w:marBottom w:val="0"/>
      <w:divBdr>
        <w:top w:val="none" w:sz="0" w:space="0" w:color="auto"/>
        <w:left w:val="none" w:sz="0" w:space="0" w:color="auto"/>
        <w:bottom w:val="none" w:sz="0" w:space="0" w:color="auto"/>
        <w:right w:val="none" w:sz="0" w:space="0" w:color="auto"/>
      </w:divBdr>
    </w:div>
    <w:div w:id="1545605032">
      <w:bodyDiv w:val="1"/>
      <w:marLeft w:val="0"/>
      <w:marRight w:val="0"/>
      <w:marTop w:val="0"/>
      <w:marBottom w:val="0"/>
      <w:divBdr>
        <w:top w:val="none" w:sz="0" w:space="0" w:color="auto"/>
        <w:left w:val="none" w:sz="0" w:space="0" w:color="auto"/>
        <w:bottom w:val="none" w:sz="0" w:space="0" w:color="auto"/>
        <w:right w:val="none" w:sz="0" w:space="0" w:color="auto"/>
      </w:divBdr>
      <w:divsChild>
        <w:div w:id="446392950">
          <w:marLeft w:val="0"/>
          <w:marRight w:val="0"/>
          <w:marTop w:val="0"/>
          <w:marBottom w:val="0"/>
          <w:divBdr>
            <w:top w:val="none" w:sz="0" w:space="0" w:color="auto"/>
            <w:left w:val="none" w:sz="0" w:space="0" w:color="auto"/>
            <w:bottom w:val="none" w:sz="0" w:space="0" w:color="auto"/>
            <w:right w:val="none" w:sz="0" w:space="0" w:color="auto"/>
          </w:divBdr>
          <w:divsChild>
            <w:div w:id="1754161703">
              <w:marLeft w:val="-225"/>
              <w:marRight w:val="-225"/>
              <w:marTop w:val="0"/>
              <w:marBottom w:val="0"/>
              <w:divBdr>
                <w:top w:val="none" w:sz="0" w:space="0" w:color="auto"/>
                <w:left w:val="none" w:sz="0" w:space="0" w:color="auto"/>
                <w:bottom w:val="none" w:sz="0" w:space="0" w:color="auto"/>
                <w:right w:val="none" w:sz="0" w:space="0" w:color="auto"/>
              </w:divBdr>
              <w:divsChild>
                <w:div w:id="41710933">
                  <w:marLeft w:val="0"/>
                  <w:marRight w:val="0"/>
                  <w:marTop w:val="0"/>
                  <w:marBottom w:val="0"/>
                  <w:divBdr>
                    <w:top w:val="none" w:sz="0" w:space="0" w:color="auto"/>
                    <w:left w:val="none" w:sz="0" w:space="0" w:color="auto"/>
                    <w:bottom w:val="none" w:sz="0" w:space="0" w:color="auto"/>
                    <w:right w:val="none" w:sz="0" w:space="0" w:color="auto"/>
                  </w:divBdr>
                  <w:divsChild>
                    <w:div w:id="10382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13726">
      <w:bodyDiv w:val="1"/>
      <w:marLeft w:val="0"/>
      <w:marRight w:val="0"/>
      <w:marTop w:val="0"/>
      <w:marBottom w:val="0"/>
      <w:divBdr>
        <w:top w:val="none" w:sz="0" w:space="0" w:color="auto"/>
        <w:left w:val="none" w:sz="0" w:space="0" w:color="auto"/>
        <w:bottom w:val="none" w:sz="0" w:space="0" w:color="auto"/>
        <w:right w:val="none" w:sz="0" w:space="0" w:color="auto"/>
      </w:divBdr>
    </w:div>
    <w:div w:id="1588150698">
      <w:bodyDiv w:val="1"/>
      <w:marLeft w:val="0"/>
      <w:marRight w:val="0"/>
      <w:marTop w:val="0"/>
      <w:marBottom w:val="0"/>
      <w:divBdr>
        <w:top w:val="none" w:sz="0" w:space="0" w:color="auto"/>
        <w:left w:val="none" w:sz="0" w:space="0" w:color="auto"/>
        <w:bottom w:val="none" w:sz="0" w:space="0" w:color="auto"/>
        <w:right w:val="none" w:sz="0" w:space="0" w:color="auto"/>
      </w:divBdr>
    </w:div>
    <w:div w:id="1616904451">
      <w:bodyDiv w:val="1"/>
      <w:marLeft w:val="0"/>
      <w:marRight w:val="0"/>
      <w:marTop w:val="0"/>
      <w:marBottom w:val="0"/>
      <w:divBdr>
        <w:top w:val="none" w:sz="0" w:space="0" w:color="auto"/>
        <w:left w:val="none" w:sz="0" w:space="0" w:color="auto"/>
        <w:bottom w:val="none" w:sz="0" w:space="0" w:color="auto"/>
        <w:right w:val="none" w:sz="0" w:space="0" w:color="auto"/>
      </w:divBdr>
    </w:div>
    <w:div w:id="1656108757">
      <w:bodyDiv w:val="1"/>
      <w:marLeft w:val="0"/>
      <w:marRight w:val="0"/>
      <w:marTop w:val="0"/>
      <w:marBottom w:val="0"/>
      <w:divBdr>
        <w:top w:val="none" w:sz="0" w:space="0" w:color="auto"/>
        <w:left w:val="none" w:sz="0" w:space="0" w:color="auto"/>
        <w:bottom w:val="none" w:sz="0" w:space="0" w:color="auto"/>
        <w:right w:val="none" w:sz="0" w:space="0" w:color="auto"/>
      </w:divBdr>
    </w:div>
    <w:div w:id="1710570406">
      <w:bodyDiv w:val="1"/>
      <w:marLeft w:val="0"/>
      <w:marRight w:val="0"/>
      <w:marTop w:val="0"/>
      <w:marBottom w:val="0"/>
      <w:divBdr>
        <w:top w:val="none" w:sz="0" w:space="0" w:color="auto"/>
        <w:left w:val="none" w:sz="0" w:space="0" w:color="auto"/>
        <w:bottom w:val="none" w:sz="0" w:space="0" w:color="auto"/>
        <w:right w:val="none" w:sz="0" w:space="0" w:color="auto"/>
      </w:divBdr>
    </w:div>
    <w:div w:id="1760564480">
      <w:bodyDiv w:val="1"/>
      <w:marLeft w:val="0"/>
      <w:marRight w:val="0"/>
      <w:marTop w:val="0"/>
      <w:marBottom w:val="0"/>
      <w:divBdr>
        <w:top w:val="none" w:sz="0" w:space="0" w:color="auto"/>
        <w:left w:val="none" w:sz="0" w:space="0" w:color="auto"/>
        <w:bottom w:val="none" w:sz="0" w:space="0" w:color="auto"/>
        <w:right w:val="none" w:sz="0" w:space="0" w:color="auto"/>
      </w:divBdr>
    </w:div>
    <w:div w:id="1802571007">
      <w:bodyDiv w:val="1"/>
      <w:marLeft w:val="0"/>
      <w:marRight w:val="0"/>
      <w:marTop w:val="0"/>
      <w:marBottom w:val="0"/>
      <w:divBdr>
        <w:top w:val="none" w:sz="0" w:space="0" w:color="auto"/>
        <w:left w:val="none" w:sz="0" w:space="0" w:color="auto"/>
        <w:bottom w:val="none" w:sz="0" w:space="0" w:color="auto"/>
        <w:right w:val="none" w:sz="0" w:space="0" w:color="auto"/>
      </w:divBdr>
    </w:div>
    <w:div w:id="1869021778">
      <w:bodyDiv w:val="1"/>
      <w:marLeft w:val="0"/>
      <w:marRight w:val="0"/>
      <w:marTop w:val="0"/>
      <w:marBottom w:val="0"/>
      <w:divBdr>
        <w:top w:val="none" w:sz="0" w:space="0" w:color="auto"/>
        <w:left w:val="none" w:sz="0" w:space="0" w:color="auto"/>
        <w:bottom w:val="none" w:sz="0" w:space="0" w:color="auto"/>
        <w:right w:val="none" w:sz="0" w:space="0" w:color="auto"/>
      </w:divBdr>
    </w:div>
    <w:div w:id="1874801416">
      <w:bodyDiv w:val="1"/>
      <w:marLeft w:val="0"/>
      <w:marRight w:val="0"/>
      <w:marTop w:val="0"/>
      <w:marBottom w:val="0"/>
      <w:divBdr>
        <w:top w:val="none" w:sz="0" w:space="0" w:color="auto"/>
        <w:left w:val="none" w:sz="0" w:space="0" w:color="auto"/>
        <w:bottom w:val="none" w:sz="0" w:space="0" w:color="auto"/>
        <w:right w:val="none" w:sz="0" w:space="0" w:color="auto"/>
      </w:divBdr>
    </w:div>
    <w:div w:id="1900241413">
      <w:bodyDiv w:val="1"/>
      <w:marLeft w:val="0"/>
      <w:marRight w:val="0"/>
      <w:marTop w:val="0"/>
      <w:marBottom w:val="0"/>
      <w:divBdr>
        <w:top w:val="none" w:sz="0" w:space="0" w:color="auto"/>
        <w:left w:val="none" w:sz="0" w:space="0" w:color="auto"/>
        <w:bottom w:val="none" w:sz="0" w:space="0" w:color="auto"/>
        <w:right w:val="none" w:sz="0" w:space="0" w:color="auto"/>
      </w:divBdr>
    </w:div>
    <w:div w:id="1971323043">
      <w:bodyDiv w:val="1"/>
      <w:marLeft w:val="0"/>
      <w:marRight w:val="0"/>
      <w:marTop w:val="0"/>
      <w:marBottom w:val="0"/>
      <w:divBdr>
        <w:top w:val="none" w:sz="0" w:space="0" w:color="auto"/>
        <w:left w:val="none" w:sz="0" w:space="0" w:color="auto"/>
        <w:bottom w:val="none" w:sz="0" w:space="0" w:color="auto"/>
        <w:right w:val="none" w:sz="0" w:space="0" w:color="auto"/>
      </w:divBdr>
    </w:div>
    <w:div w:id="2034572195">
      <w:bodyDiv w:val="1"/>
      <w:marLeft w:val="0"/>
      <w:marRight w:val="0"/>
      <w:marTop w:val="0"/>
      <w:marBottom w:val="0"/>
      <w:divBdr>
        <w:top w:val="none" w:sz="0" w:space="0" w:color="auto"/>
        <w:left w:val="none" w:sz="0" w:space="0" w:color="auto"/>
        <w:bottom w:val="none" w:sz="0" w:space="0" w:color="auto"/>
        <w:right w:val="none" w:sz="0" w:space="0" w:color="auto"/>
      </w:divBdr>
    </w:div>
    <w:div w:id="2135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idaho.gov/federal-programs/neglected/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peck@sde.idaho.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20I-D%20Neglected,%20Delinquent,%20or%20At-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C671E88A3974E990BDA9703AF2E6B" ma:contentTypeVersion="6" ma:contentTypeDescription="Create a new document." ma:contentTypeScope="" ma:versionID="20234eb23a866ed32063c9e29dfd07a0">
  <xsd:schema xmlns:xsd="http://www.w3.org/2001/XMLSchema" xmlns:xs="http://www.w3.org/2001/XMLSchema" xmlns:p="http://schemas.microsoft.com/office/2006/metadata/properties" xmlns:ns2="c1247428-fd42-4310-8ce0-2a8eef3b4b9d" xmlns:ns3="347fdffe-4417-491f-94c9-031fdee12bd3" targetNamespace="http://schemas.microsoft.com/office/2006/metadata/properties" ma:root="true" ma:fieldsID="0f1d01c36fc3da8eccf30eb5f1da5446" ns2:_="" ns3:_="">
    <xsd:import namespace="c1247428-fd42-4310-8ce0-2a8eef3b4b9d"/>
    <xsd:import namespace="347fdffe-4417-491f-94c9-031fdee12b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47428-fd42-4310-8ce0-2a8eef3b4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fdffe-4417-491f-94c9-031fdee12b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FDD1884-329B-459D-9CC8-8E7C9AB8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47428-fd42-4310-8ce0-2a8eef3b4b9d"/>
    <ds:schemaRef ds:uri="347fdffe-4417-491f-94c9-031fdee1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55DB3-0A45-4098-ABD6-CB3C6526A190}">
  <ds:schemaRefs>
    <ds:schemaRef ds:uri="c1247428-fd42-4310-8ce0-2a8eef3b4b9d"/>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47fdffe-4417-491f-94c9-031fdee12bd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F4D736-9D0F-46CB-8248-7BE21E5F5B5D}">
  <ds:schemaRefs>
    <ds:schemaRef ds:uri="http://schemas.microsoft.com/sharepoint/v3/contenttype/forms"/>
  </ds:schemaRefs>
</ds:datastoreItem>
</file>

<file path=customXml/itemProps4.xml><?xml version="1.0" encoding="utf-8"?>
<ds:datastoreItem xmlns:ds="http://schemas.openxmlformats.org/officeDocument/2006/customXml" ds:itemID="{3A62B117-4C17-4686-81D3-79BA1B3B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8</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Federal Program Monitoring</vt:lpstr>
    </vt:vector>
  </TitlesOfParts>
  <Company>Idaho State Department of Education</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Monitoring</dc:title>
  <dc:subject>SDE Template</dc:subject>
  <dc:creator>SDE;MCTaylor</dc:creator>
  <cp:keywords>Technical User Guide</cp:keywords>
  <cp:lastModifiedBy>Suzanne Peck</cp:lastModifiedBy>
  <cp:revision>3</cp:revision>
  <cp:lastPrinted>2017-07-12T13:54:00Z</cp:lastPrinted>
  <dcterms:created xsi:type="dcterms:W3CDTF">2022-03-14T22:05:00Z</dcterms:created>
  <dcterms:modified xsi:type="dcterms:W3CDTF">2022-04-06T19:19:00Z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0x010100F7BC671E88A3974E990BDA9703AF2E6B</vt:lpwstr>
  </property>
</Properties>
</file>