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D128A" w14:textId="77777777" w:rsidR="002E77FF" w:rsidRPr="00AB52D6" w:rsidRDefault="002E77FF" w:rsidP="002E77FF">
      <w:pPr>
        <w:pStyle w:val="MigrantHeader"/>
      </w:pPr>
      <w:bookmarkStart w:id="0" w:name="_GoBack"/>
      <w:bookmarkEnd w:id="0"/>
      <w:r w:rsidRPr="00AB52D6">
        <w:t>Idaho Migrant Education Program</w:t>
      </w:r>
    </w:p>
    <w:p w14:paraId="6A5CD9A9" w14:textId="77777777" w:rsidR="002E77FF" w:rsidRPr="00A14EAF" w:rsidRDefault="002E77FF" w:rsidP="002E77FF">
      <w:pPr>
        <w:shd w:val="clear" w:color="auto" w:fill="051F49" w:themeFill="accent2" w:themeFillShade="BF"/>
        <w:spacing w:before="3840"/>
        <w:jc w:val="right"/>
        <w:rPr>
          <w:rFonts w:cstheme="minorHAnsi"/>
          <w:color w:val="FFFFFF" w:themeColor="background1"/>
          <w:sz w:val="96"/>
          <w:szCs w:val="96"/>
        </w:rPr>
      </w:pPr>
      <w:r w:rsidRPr="00A14EAF">
        <w:rPr>
          <w:rFonts w:cstheme="minorHAnsi"/>
          <w:color w:val="FFFFFF" w:themeColor="background1"/>
          <w:sz w:val="96"/>
          <w:szCs w:val="96"/>
        </w:rPr>
        <w:t>Comprehensive Needs Assessment</w:t>
      </w:r>
    </w:p>
    <w:p w14:paraId="07172052" w14:textId="77777777" w:rsidR="002E77FF" w:rsidRPr="00A14EAF" w:rsidRDefault="002E77FF" w:rsidP="002E77FF">
      <w:pPr>
        <w:jc w:val="right"/>
        <w:rPr>
          <w:rFonts w:cstheme="minorHAnsi"/>
          <w:color w:val="051F49" w:themeColor="accent2" w:themeShade="BF"/>
          <w:sz w:val="36"/>
          <w:szCs w:val="96"/>
        </w:rPr>
      </w:pPr>
      <w:r w:rsidRPr="00A14EAF">
        <w:rPr>
          <w:rFonts w:cs="Arial"/>
          <w:b/>
          <w:color w:val="051F49" w:themeColor="accent2" w:themeShade="BF"/>
          <w:sz w:val="36"/>
        </w:rPr>
        <w:t>August 2019</w:t>
      </w:r>
    </w:p>
    <w:p w14:paraId="1D3FA596" w14:textId="77777777" w:rsidR="002E77FF" w:rsidRPr="00D151C2" w:rsidRDefault="002E77FF" w:rsidP="002E77FF">
      <w:pPr>
        <w:spacing w:before="1680"/>
        <w:jc w:val="right"/>
        <w:rPr>
          <w:rFonts w:cs="Arial"/>
          <w:color w:val="000000"/>
          <w:sz w:val="24"/>
          <w:szCs w:val="24"/>
        </w:rPr>
      </w:pPr>
      <w:r>
        <w:rPr>
          <w:rFonts w:cs="Arial"/>
          <w:color w:val="000000"/>
          <w:sz w:val="24"/>
          <w:szCs w:val="24"/>
        </w:rPr>
        <w:t>Sarah Seamount</w:t>
      </w:r>
    </w:p>
    <w:p w14:paraId="2DC01D05" w14:textId="77777777" w:rsidR="002E77FF" w:rsidRDefault="002E77FF" w:rsidP="002E77FF">
      <w:pPr>
        <w:jc w:val="right"/>
        <w:rPr>
          <w:rFonts w:cs="Arial"/>
          <w:color w:val="000000"/>
          <w:sz w:val="24"/>
          <w:szCs w:val="24"/>
        </w:rPr>
      </w:pPr>
      <w:r w:rsidRPr="00D151C2">
        <w:rPr>
          <w:rFonts w:cs="Arial"/>
          <w:color w:val="000000"/>
          <w:sz w:val="24"/>
          <w:szCs w:val="24"/>
        </w:rPr>
        <w:t>Migrant Education Program</w:t>
      </w:r>
    </w:p>
    <w:p w14:paraId="3E262521" w14:textId="77777777" w:rsidR="002E77FF" w:rsidRPr="00D151C2" w:rsidRDefault="002E77FF" w:rsidP="002E77FF">
      <w:pPr>
        <w:jc w:val="right"/>
        <w:rPr>
          <w:rFonts w:cs="Arial"/>
          <w:color w:val="000000"/>
          <w:sz w:val="24"/>
          <w:szCs w:val="24"/>
        </w:rPr>
      </w:pPr>
      <w:r>
        <w:rPr>
          <w:rFonts w:cs="Arial"/>
          <w:color w:val="000000"/>
          <w:sz w:val="24"/>
          <w:szCs w:val="24"/>
        </w:rPr>
        <w:t>State Department of Education</w:t>
      </w:r>
    </w:p>
    <w:p w14:paraId="586B346F" w14:textId="77777777" w:rsidR="002E77FF" w:rsidRPr="00D151C2" w:rsidRDefault="002E77FF" w:rsidP="002E77FF">
      <w:pPr>
        <w:jc w:val="right"/>
        <w:rPr>
          <w:rFonts w:cs="Arial"/>
          <w:color w:val="000000"/>
          <w:sz w:val="24"/>
          <w:szCs w:val="24"/>
        </w:rPr>
      </w:pPr>
      <w:r>
        <w:rPr>
          <w:rFonts w:cs="Arial"/>
          <w:color w:val="000000"/>
          <w:sz w:val="24"/>
          <w:szCs w:val="24"/>
        </w:rPr>
        <w:t>650 West State Street</w:t>
      </w:r>
    </w:p>
    <w:p w14:paraId="23C7712D" w14:textId="77777777" w:rsidR="002E77FF" w:rsidRPr="00D151C2" w:rsidRDefault="002E77FF" w:rsidP="002E77FF">
      <w:pPr>
        <w:spacing w:after="960"/>
        <w:jc w:val="right"/>
        <w:rPr>
          <w:rFonts w:cs="Arial"/>
          <w:color w:val="000000"/>
          <w:sz w:val="24"/>
          <w:szCs w:val="24"/>
        </w:rPr>
      </w:pPr>
      <w:r>
        <w:rPr>
          <w:rFonts w:cs="Arial"/>
          <w:color w:val="000000"/>
          <w:sz w:val="24"/>
          <w:szCs w:val="24"/>
        </w:rPr>
        <w:t>Boise, ID 83702</w:t>
      </w:r>
    </w:p>
    <w:p w14:paraId="354D7F93" w14:textId="77777777" w:rsidR="002E77FF" w:rsidRDefault="002E77FF" w:rsidP="002E77FF">
      <w:pPr>
        <w:rPr>
          <w:rFonts w:cs="Arial"/>
          <w:b/>
          <w:sz w:val="28"/>
        </w:rPr>
      </w:pPr>
      <w:r>
        <w:rPr>
          <w:noProof/>
        </w:rPr>
        <w:drawing>
          <wp:inline distT="0" distB="0" distL="0" distR="0" wp14:anchorId="7923F507" wp14:editId="737C0A72">
            <wp:extent cx="914400" cy="914400"/>
            <wp:effectExtent l="0" t="0" r="0" b="0"/>
            <wp:docPr id="11" name="Picture 11" descr="Idaho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de.idaho.gov/communications/files/resource-center/SDE-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A14EAF">
        <w:t xml:space="preserve"> </w:t>
      </w:r>
      <w:r>
        <w:rPr>
          <w:noProof/>
        </w:rPr>
        <w:drawing>
          <wp:inline distT="0" distB="0" distL="0" distR="0" wp14:anchorId="78A9AFD2" wp14:editId="20CB0799">
            <wp:extent cx="914400" cy="914400"/>
            <wp:effectExtent l="0" t="0" r="0" b="0"/>
            <wp:docPr id="13" name="Picture 13" descr="Idaho Migrant Education Program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de.idaho.gov/communications/files/resource-center/Migrant-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Pr>
          <w:rFonts w:cs="Arial"/>
          <w:b/>
          <w:sz w:val="28"/>
        </w:rPr>
        <w:br w:type="page"/>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72B62" w:themeFill="background2" w:themeFillShade="40"/>
        <w:tblLook w:val="04A0" w:firstRow="1" w:lastRow="0" w:firstColumn="1" w:lastColumn="0" w:noHBand="0" w:noVBand="1"/>
      </w:tblPr>
      <w:tblGrid>
        <w:gridCol w:w="9350"/>
      </w:tblGrid>
      <w:tr w:rsidR="00D151C2" w:rsidRPr="00D151C2" w14:paraId="5410C135" w14:textId="77777777" w:rsidTr="008616E9">
        <w:tc>
          <w:tcPr>
            <w:tcW w:w="9350" w:type="dxa"/>
            <w:shd w:val="clear" w:color="auto" w:fill="072B62" w:themeFill="background2" w:themeFillShade="40"/>
          </w:tcPr>
          <w:p w14:paraId="2273EB25" w14:textId="047BBB7E" w:rsidR="00D151C2" w:rsidRPr="000D17DE" w:rsidRDefault="004168FC" w:rsidP="000D17DE">
            <w:pPr>
              <w:rPr>
                <w:rFonts w:ascii="Arial Black" w:hAnsi="Arial Black" w:cs="Arial"/>
                <w:b/>
                <w:color w:val="D9E2F3"/>
                <w:sz w:val="32"/>
                <w:szCs w:val="32"/>
              </w:rPr>
            </w:pPr>
            <w:r w:rsidRPr="000D17DE">
              <w:rPr>
                <w:rFonts w:ascii="Arial Black" w:hAnsi="Arial Black" w:cs="Arial"/>
                <w:b/>
                <w:color w:val="FFFFFF" w:themeColor="background1"/>
                <w:sz w:val="36"/>
                <w:szCs w:val="28"/>
              </w:rPr>
              <w:lastRenderedPageBreak/>
              <w:t>Idaho</w:t>
            </w:r>
            <w:r w:rsidR="00D151C2" w:rsidRPr="000D17DE">
              <w:rPr>
                <w:rFonts w:ascii="Arial Black" w:hAnsi="Arial Black" w:cs="Arial"/>
                <w:b/>
                <w:color w:val="FFFFFF" w:themeColor="background1"/>
                <w:sz w:val="36"/>
                <w:szCs w:val="28"/>
              </w:rPr>
              <w:t xml:space="preserve"> CNA Committee Membership</w:t>
            </w:r>
          </w:p>
        </w:tc>
      </w:tr>
    </w:tbl>
    <w:p w14:paraId="21D0F522" w14:textId="77777777" w:rsidR="00D151C2" w:rsidRPr="00D151C2" w:rsidRDefault="00D151C2" w:rsidP="008616E9">
      <w:pPr>
        <w:rPr>
          <w:rFonts w:cs="Arial"/>
        </w:rPr>
      </w:pPr>
    </w:p>
    <w:p w14:paraId="6858DBE3" w14:textId="0FBF2F50" w:rsidR="00D151C2" w:rsidRPr="008616E9" w:rsidRDefault="00D151C2" w:rsidP="008616E9">
      <w:pPr>
        <w:autoSpaceDE w:val="0"/>
        <w:autoSpaceDN w:val="0"/>
        <w:adjustRightInd w:val="0"/>
        <w:rPr>
          <w:rFonts w:cs="Arial"/>
          <w:color w:val="000000"/>
        </w:rPr>
      </w:pPr>
      <w:r w:rsidRPr="008616E9">
        <w:rPr>
          <w:rFonts w:cs="Arial"/>
          <w:color w:val="000000"/>
        </w:rPr>
        <w:t xml:space="preserve">The </w:t>
      </w:r>
      <w:r w:rsidR="004168FC">
        <w:rPr>
          <w:rFonts w:cs="Arial"/>
          <w:color w:val="000000"/>
        </w:rPr>
        <w:t>Idaho</w:t>
      </w:r>
      <w:r w:rsidRPr="008616E9">
        <w:rPr>
          <w:rFonts w:cs="Arial"/>
          <w:color w:val="000000"/>
        </w:rPr>
        <w:t xml:space="preserve"> </w:t>
      </w:r>
      <w:r w:rsidR="004168FC">
        <w:rPr>
          <w:rFonts w:cs="Arial"/>
          <w:color w:val="000000"/>
        </w:rPr>
        <w:t xml:space="preserve">State </w:t>
      </w:r>
      <w:r w:rsidRPr="008616E9">
        <w:rPr>
          <w:rFonts w:cs="Arial"/>
          <w:color w:val="000000"/>
        </w:rPr>
        <w:t>Department of Education (</w:t>
      </w:r>
      <w:r w:rsidR="004168FC">
        <w:rPr>
          <w:rFonts w:cs="Arial"/>
          <w:color w:val="000000"/>
        </w:rPr>
        <w:t>ISDE</w:t>
      </w:r>
      <w:r w:rsidRPr="008616E9">
        <w:rPr>
          <w:rFonts w:cs="Arial"/>
          <w:color w:val="000000"/>
        </w:rPr>
        <w:t xml:space="preserve">) wishes to thank the following individuals who, as members of the </w:t>
      </w:r>
      <w:r w:rsidR="00160E94">
        <w:rPr>
          <w:rFonts w:cs="Arial"/>
          <w:color w:val="000000"/>
        </w:rPr>
        <w:t>Needs Assessment Committee</w:t>
      </w:r>
      <w:r w:rsidRPr="008616E9">
        <w:rPr>
          <w:rFonts w:cs="Arial"/>
          <w:color w:val="000000"/>
        </w:rPr>
        <w:t xml:space="preserve"> (</w:t>
      </w:r>
      <w:r w:rsidR="00160E94">
        <w:rPr>
          <w:rFonts w:cs="Arial"/>
          <w:color w:val="000000"/>
        </w:rPr>
        <w:t>NAC</w:t>
      </w:r>
      <w:r w:rsidRPr="008616E9">
        <w:rPr>
          <w:rFonts w:cs="Arial"/>
          <w:color w:val="000000"/>
        </w:rPr>
        <w:t xml:space="preserve">), gave time, effort, knowledge, and expertise toward the accomplishment of this CNA. </w:t>
      </w:r>
    </w:p>
    <w:p w14:paraId="33F878B2" w14:textId="77777777" w:rsidR="00D151C2" w:rsidRPr="008616E9" w:rsidRDefault="00D151C2" w:rsidP="008616E9">
      <w:pPr>
        <w:rPr>
          <w:rFonts w:cs="Arial"/>
          <w:b/>
        </w:rPr>
      </w:pPr>
    </w:p>
    <w:p w14:paraId="5E3B0759" w14:textId="34C089C1" w:rsidR="00D151C2" w:rsidRPr="008616E9" w:rsidRDefault="00D151C2" w:rsidP="008616E9">
      <w:pPr>
        <w:autoSpaceDE w:val="0"/>
        <w:autoSpaceDN w:val="0"/>
        <w:adjustRightInd w:val="0"/>
        <w:rPr>
          <w:rFonts w:eastAsia="Times New Roman" w:cs="Arial"/>
          <w:color w:val="000000"/>
        </w:rPr>
      </w:pPr>
      <w:r w:rsidRPr="008616E9">
        <w:rPr>
          <w:rFonts w:eastAsia="Times New Roman" w:cs="Arial"/>
          <w:color w:val="000000"/>
        </w:rPr>
        <w:t xml:space="preserve">For questions concerning this document, contact the Migrant Education Program Office at the </w:t>
      </w:r>
      <w:r w:rsidR="005B215E">
        <w:rPr>
          <w:rFonts w:eastAsia="Times New Roman" w:cs="Arial"/>
          <w:color w:val="000000"/>
        </w:rPr>
        <w:t>ISDE</w:t>
      </w:r>
      <w:r w:rsidRPr="008616E9">
        <w:rPr>
          <w:rFonts w:eastAsia="Times New Roman" w:cs="Arial"/>
          <w:color w:val="000000"/>
        </w:rPr>
        <w:t xml:space="preserve">, </w:t>
      </w:r>
      <w:r w:rsidR="008D3D47">
        <w:rPr>
          <w:rFonts w:eastAsia="Times New Roman" w:cs="Arial"/>
          <w:color w:val="000000"/>
        </w:rPr>
        <w:t>Sarah Seamount</w:t>
      </w:r>
      <w:r w:rsidRPr="008616E9">
        <w:rPr>
          <w:rFonts w:eastAsia="Times New Roman" w:cs="Arial"/>
          <w:color w:val="000000"/>
        </w:rPr>
        <w:t xml:space="preserve"> at </w:t>
      </w:r>
      <w:hyperlink r:id="rId10" w:history="1">
        <w:r w:rsidR="004168FC" w:rsidRPr="00A10C64">
          <w:rPr>
            <w:rStyle w:val="Hyperlink"/>
            <w:rFonts w:cs="Arial"/>
          </w:rPr>
          <w:t>sseamount@sde.idaho.gov</w:t>
        </w:r>
      </w:hyperlink>
      <w:r w:rsidRPr="008616E9">
        <w:rPr>
          <w:rFonts w:eastAsia="Times New Roman" w:cs="Arial"/>
          <w:color w:val="000000"/>
        </w:rPr>
        <w:t>.</w:t>
      </w:r>
    </w:p>
    <w:p w14:paraId="1995D480" w14:textId="77777777" w:rsidR="00D151C2" w:rsidRPr="00D151C2" w:rsidRDefault="00D151C2" w:rsidP="008616E9">
      <w:pPr>
        <w:autoSpaceDE w:val="0"/>
        <w:autoSpaceDN w:val="0"/>
        <w:adjustRightInd w:val="0"/>
        <w:rPr>
          <w:rFonts w:eastAsia="Times New Roman" w:cs="Arial"/>
          <w:color w:val="000000"/>
          <w:sz w:val="24"/>
          <w:szCs w:val="24"/>
        </w:rPr>
      </w:pPr>
    </w:p>
    <w:tbl>
      <w:tblPr>
        <w:tblStyle w:val="ListTable3-Accent2"/>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6210"/>
      </w:tblGrid>
      <w:tr w:rsidR="00B22D41" w:rsidRPr="00B22D41" w14:paraId="005A2800" w14:textId="77777777" w:rsidTr="00B22D41">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100" w:firstRow="0" w:lastRow="0" w:firstColumn="1" w:lastColumn="0" w:oddVBand="0" w:evenVBand="0" w:oddHBand="0" w:evenHBand="0" w:firstRowFirstColumn="1" w:firstRowLastColumn="0" w:lastRowFirstColumn="0" w:lastRowLastColumn="0"/>
            <w:tcW w:w="2790" w:type="dxa"/>
            <w:shd w:val="clear" w:color="auto" w:fill="ACCBF9" w:themeFill="background2"/>
            <w:noWrap/>
            <w:vAlign w:val="center"/>
            <w:hideMark/>
          </w:tcPr>
          <w:p w14:paraId="2405ECF2" w14:textId="77777777" w:rsidR="00D151C2" w:rsidRPr="00B22D41" w:rsidRDefault="00D151C2" w:rsidP="00B22D41">
            <w:pPr>
              <w:jc w:val="center"/>
              <w:rPr>
                <w:rFonts w:eastAsia="Times New Roman" w:cs="Arial"/>
                <w:bCs w:val="0"/>
                <w:color w:val="auto"/>
              </w:rPr>
            </w:pPr>
            <w:r w:rsidRPr="00B22D41">
              <w:rPr>
                <w:rFonts w:eastAsia="Times New Roman" w:cs="Arial"/>
                <w:bCs w:val="0"/>
                <w:color w:val="auto"/>
              </w:rPr>
              <w:t>Name</w:t>
            </w:r>
          </w:p>
        </w:tc>
        <w:tc>
          <w:tcPr>
            <w:tcW w:w="6210" w:type="dxa"/>
            <w:shd w:val="clear" w:color="auto" w:fill="ACCBF9" w:themeFill="background2"/>
            <w:noWrap/>
            <w:vAlign w:val="center"/>
            <w:hideMark/>
          </w:tcPr>
          <w:p w14:paraId="125FCD78" w14:textId="77777777" w:rsidR="00D151C2" w:rsidRPr="00B22D41" w:rsidRDefault="00D151C2" w:rsidP="00B22D41">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rPr>
            </w:pPr>
            <w:r w:rsidRPr="00B22D41">
              <w:rPr>
                <w:rFonts w:eastAsia="Times New Roman" w:cs="Arial"/>
                <w:bCs w:val="0"/>
                <w:color w:val="auto"/>
              </w:rPr>
              <w:t>MEP Affiliation</w:t>
            </w:r>
          </w:p>
        </w:tc>
      </w:tr>
      <w:tr w:rsidR="00D151C2" w:rsidRPr="008616E9" w14:paraId="22C7D223" w14:textId="77777777" w:rsidTr="00B22D41">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790" w:type="dxa"/>
            <w:tcBorders>
              <w:top w:val="none" w:sz="0" w:space="0" w:color="auto"/>
              <w:bottom w:val="none" w:sz="0" w:space="0" w:color="auto"/>
              <w:right w:val="none" w:sz="0" w:space="0" w:color="auto"/>
            </w:tcBorders>
            <w:noWrap/>
            <w:vAlign w:val="center"/>
          </w:tcPr>
          <w:p w14:paraId="1DBD2C58" w14:textId="35A0C010" w:rsidR="00D151C2" w:rsidRPr="008616E9" w:rsidRDefault="005B215E" w:rsidP="00B22D41">
            <w:pPr>
              <w:rPr>
                <w:rFonts w:eastAsia="Times New Roman" w:cs="Arial"/>
                <w:color w:val="000000"/>
              </w:rPr>
            </w:pPr>
            <w:r w:rsidRPr="005B215E">
              <w:rPr>
                <w:rFonts w:eastAsia="Times New Roman" w:cs="Arial"/>
                <w:color w:val="000000"/>
              </w:rPr>
              <w:t xml:space="preserve">Christina Alvarez </w:t>
            </w:r>
          </w:p>
        </w:tc>
        <w:tc>
          <w:tcPr>
            <w:tcW w:w="6210" w:type="dxa"/>
            <w:tcBorders>
              <w:top w:val="none" w:sz="0" w:space="0" w:color="auto"/>
              <w:bottom w:val="none" w:sz="0" w:space="0" w:color="auto"/>
            </w:tcBorders>
            <w:noWrap/>
            <w:vAlign w:val="center"/>
          </w:tcPr>
          <w:p w14:paraId="7D5AE31D" w14:textId="3578936D" w:rsidR="00D151C2" w:rsidRPr="008616E9" w:rsidRDefault="00160E94" w:rsidP="00B22D41">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 xml:space="preserve">Regional </w:t>
            </w:r>
            <w:r w:rsidR="008656E2">
              <w:rPr>
                <w:rFonts w:eastAsia="Times New Roman" w:cs="Arial"/>
                <w:color w:val="000000"/>
              </w:rPr>
              <w:t>MEP</w:t>
            </w:r>
            <w:r>
              <w:rPr>
                <w:rFonts w:eastAsia="Times New Roman" w:cs="Arial"/>
                <w:color w:val="000000"/>
              </w:rPr>
              <w:t xml:space="preserve"> Coordinator, </w:t>
            </w:r>
            <w:r w:rsidR="005B215E" w:rsidRPr="005B215E">
              <w:rPr>
                <w:rFonts w:eastAsia="Times New Roman" w:cs="Arial"/>
                <w:color w:val="000000"/>
              </w:rPr>
              <w:t>Blackfoot School District</w:t>
            </w:r>
          </w:p>
        </w:tc>
      </w:tr>
      <w:tr w:rsidR="008616E9" w:rsidRPr="008616E9" w14:paraId="19E1C925" w14:textId="77777777" w:rsidTr="00B22D41">
        <w:trPr>
          <w:trHeight w:val="360"/>
          <w:jc w:val="center"/>
        </w:trPr>
        <w:tc>
          <w:tcPr>
            <w:cnfStyle w:val="001000000000" w:firstRow="0" w:lastRow="0" w:firstColumn="1" w:lastColumn="0" w:oddVBand="0" w:evenVBand="0" w:oddHBand="0" w:evenHBand="0" w:firstRowFirstColumn="0" w:firstRowLastColumn="0" w:lastRowFirstColumn="0" w:lastRowLastColumn="0"/>
            <w:tcW w:w="2790" w:type="dxa"/>
            <w:tcBorders>
              <w:right w:val="none" w:sz="0" w:space="0" w:color="auto"/>
            </w:tcBorders>
            <w:noWrap/>
            <w:vAlign w:val="center"/>
          </w:tcPr>
          <w:p w14:paraId="70E1E3B1" w14:textId="376D7515" w:rsidR="008616E9" w:rsidRPr="008616E9" w:rsidRDefault="005B215E" w:rsidP="00B22D41">
            <w:pPr>
              <w:rPr>
                <w:rFonts w:eastAsia="Times New Roman" w:cs="Arial"/>
                <w:color w:val="000000"/>
              </w:rPr>
            </w:pPr>
            <w:r w:rsidRPr="005B215E">
              <w:rPr>
                <w:rFonts w:eastAsia="Times New Roman" w:cs="Arial"/>
                <w:color w:val="000000"/>
              </w:rPr>
              <w:t>Thelma Cruz</w:t>
            </w:r>
          </w:p>
        </w:tc>
        <w:tc>
          <w:tcPr>
            <w:tcW w:w="6210" w:type="dxa"/>
            <w:noWrap/>
            <w:vAlign w:val="center"/>
          </w:tcPr>
          <w:p w14:paraId="24E90140" w14:textId="00E5D2AB" w:rsidR="008616E9" w:rsidRPr="008616E9" w:rsidRDefault="005B215E" w:rsidP="00B22D41">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5B215E">
              <w:rPr>
                <w:rFonts w:eastAsia="Times New Roman" w:cs="Arial"/>
                <w:color w:val="000000"/>
              </w:rPr>
              <w:t>Migrant Liaison, Kimberly School District</w:t>
            </w:r>
          </w:p>
        </w:tc>
      </w:tr>
      <w:tr w:rsidR="00D151C2" w:rsidRPr="008616E9" w14:paraId="367E9B47" w14:textId="77777777" w:rsidTr="00B22D41">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790" w:type="dxa"/>
            <w:tcBorders>
              <w:top w:val="none" w:sz="0" w:space="0" w:color="auto"/>
              <w:bottom w:val="none" w:sz="0" w:space="0" w:color="auto"/>
              <w:right w:val="none" w:sz="0" w:space="0" w:color="auto"/>
            </w:tcBorders>
            <w:noWrap/>
            <w:vAlign w:val="center"/>
          </w:tcPr>
          <w:p w14:paraId="0A0F4190" w14:textId="407F2062" w:rsidR="00D151C2" w:rsidRPr="008616E9" w:rsidRDefault="005B215E" w:rsidP="00B22D41">
            <w:pPr>
              <w:rPr>
                <w:rFonts w:eastAsia="Times New Roman" w:cs="Arial"/>
                <w:color w:val="000000"/>
              </w:rPr>
            </w:pPr>
            <w:r w:rsidRPr="005B215E">
              <w:rPr>
                <w:rFonts w:eastAsia="Times New Roman" w:cs="Arial"/>
                <w:color w:val="000000"/>
              </w:rPr>
              <w:t>Robert G</w:t>
            </w:r>
            <w:r w:rsidR="008F1C9A">
              <w:rPr>
                <w:rFonts w:eastAsia="Times New Roman" w:cs="Arial"/>
                <w:color w:val="000000"/>
              </w:rPr>
              <w:t>o</w:t>
            </w:r>
            <w:r w:rsidRPr="005B215E">
              <w:rPr>
                <w:rFonts w:eastAsia="Times New Roman" w:cs="Arial"/>
                <w:color w:val="000000"/>
              </w:rPr>
              <w:t>mez</w:t>
            </w:r>
          </w:p>
        </w:tc>
        <w:tc>
          <w:tcPr>
            <w:tcW w:w="6210" w:type="dxa"/>
            <w:tcBorders>
              <w:top w:val="none" w:sz="0" w:space="0" w:color="auto"/>
              <w:bottom w:val="none" w:sz="0" w:space="0" w:color="auto"/>
            </w:tcBorders>
            <w:noWrap/>
            <w:vAlign w:val="center"/>
          </w:tcPr>
          <w:p w14:paraId="0652EDEF" w14:textId="6A17D9BF" w:rsidR="00D151C2" w:rsidRPr="008616E9" w:rsidRDefault="008F1C9A" w:rsidP="00B22D41">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 xml:space="preserve">Regional </w:t>
            </w:r>
            <w:r w:rsidR="008656E2">
              <w:rPr>
                <w:rFonts w:eastAsia="Times New Roman" w:cs="Arial"/>
                <w:color w:val="000000"/>
              </w:rPr>
              <w:t>MEP</w:t>
            </w:r>
            <w:r>
              <w:rPr>
                <w:rFonts w:eastAsia="Times New Roman" w:cs="Arial"/>
                <w:color w:val="000000"/>
              </w:rPr>
              <w:t xml:space="preserve"> Coordinator, </w:t>
            </w:r>
            <w:r w:rsidR="005B215E" w:rsidRPr="005B215E">
              <w:rPr>
                <w:rFonts w:eastAsia="Times New Roman" w:cs="Arial"/>
                <w:color w:val="000000"/>
              </w:rPr>
              <w:t>Cassia County School District</w:t>
            </w:r>
          </w:p>
        </w:tc>
      </w:tr>
      <w:tr w:rsidR="008616E9" w:rsidRPr="008616E9" w14:paraId="76C24270" w14:textId="77777777" w:rsidTr="00B22D41">
        <w:trPr>
          <w:trHeight w:val="360"/>
          <w:jc w:val="center"/>
        </w:trPr>
        <w:tc>
          <w:tcPr>
            <w:cnfStyle w:val="001000000000" w:firstRow="0" w:lastRow="0" w:firstColumn="1" w:lastColumn="0" w:oddVBand="0" w:evenVBand="0" w:oddHBand="0" w:evenHBand="0" w:firstRowFirstColumn="0" w:firstRowLastColumn="0" w:lastRowFirstColumn="0" w:lastRowLastColumn="0"/>
            <w:tcW w:w="2790" w:type="dxa"/>
            <w:tcBorders>
              <w:right w:val="none" w:sz="0" w:space="0" w:color="auto"/>
            </w:tcBorders>
            <w:noWrap/>
            <w:vAlign w:val="center"/>
          </w:tcPr>
          <w:p w14:paraId="3CDA18AF" w14:textId="5CD82F92" w:rsidR="008616E9" w:rsidRPr="008616E9" w:rsidRDefault="005B215E" w:rsidP="00B22D41">
            <w:pPr>
              <w:rPr>
                <w:rFonts w:eastAsia="Times New Roman" w:cs="Arial"/>
                <w:color w:val="000000"/>
              </w:rPr>
            </w:pPr>
            <w:r w:rsidRPr="005B215E">
              <w:rPr>
                <w:rFonts w:eastAsia="Times New Roman" w:cs="Arial"/>
                <w:color w:val="000000"/>
              </w:rPr>
              <w:t>Kim Lickley</w:t>
            </w:r>
          </w:p>
        </w:tc>
        <w:tc>
          <w:tcPr>
            <w:tcW w:w="6210" w:type="dxa"/>
            <w:noWrap/>
            <w:vAlign w:val="center"/>
          </w:tcPr>
          <w:p w14:paraId="15F1C293" w14:textId="4E7FD852" w:rsidR="008616E9" w:rsidRPr="008616E9" w:rsidRDefault="005B215E" w:rsidP="00B22D41">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5B215E">
              <w:rPr>
                <w:rFonts w:eastAsia="Times New Roman" w:cs="Arial"/>
                <w:color w:val="000000"/>
              </w:rPr>
              <w:t>Federal Programs Director, Jerome School District</w:t>
            </w:r>
          </w:p>
        </w:tc>
      </w:tr>
      <w:tr w:rsidR="00D151C2" w:rsidRPr="008616E9" w14:paraId="6298AC59" w14:textId="77777777" w:rsidTr="00B22D41">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790" w:type="dxa"/>
            <w:tcBorders>
              <w:top w:val="none" w:sz="0" w:space="0" w:color="auto"/>
              <w:bottom w:val="none" w:sz="0" w:space="0" w:color="auto"/>
              <w:right w:val="none" w:sz="0" w:space="0" w:color="auto"/>
            </w:tcBorders>
            <w:noWrap/>
            <w:vAlign w:val="center"/>
          </w:tcPr>
          <w:p w14:paraId="5C9BE85F" w14:textId="492CDF54" w:rsidR="00D151C2" w:rsidRPr="008616E9" w:rsidRDefault="005B215E" w:rsidP="00B22D41">
            <w:pPr>
              <w:rPr>
                <w:rFonts w:eastAsia="Times New Roman" w:cs="Arial"/>
                <w:color w:val="000000"/>
              </w:rPr>
            </w:pPr>
            <w:r w:rsidRPr="005B215E">
              <w:rPr>
                <w:rFonts w:eastAsia="Times New Roman" w:cs="Arial"/>
                <w:color w:val="000000"/>
              </w:rPr>
              <w:t>Yolanda Martinez</w:t>
            </w:r>
          </w:p>
        </w:tc>
        <w:tc>
          <w:tcPr>
            <w:tcW w:w="6210" w:type="dxa"/>
            <w:tcBorders>
              <w:top w:val="none" w:sz="0" w:space="0" w:color="auto"/>
              <w:bottom w:val="none" w:sz="0" w:space="0" w:color="auto"/>
            </w:tcBorders>
            <w:noWrap/>
            <w:vAlign w:val="center"/>
          </w:tcPr>
          <w:p w14:paraId="642E62FF" w14:textId="46BBFCF8" w:rsidR="00D151C2" w:rsidRPr="008616E9" w:rsidRDefault="005B215E" w:rsidP="00B22D41">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5B215E">
              <w:rPr>
                <w:rFonts w:eastAsia="Times New Roman" w:cs="Arial"/>
                <w:color w:val="000000"/>
              </w:rPr>
              <w:t>Migrant Liaison Coordinator, Mountain Home School District</w:t>
            </w:r>
          </w:p>
        </w:tc>
      </w:tr>
      <w:tr w:rsidR="008F1C9A" w:rsidRPr="008616E9" w14:paraId="0A7E853C" w14:textId="77777777" w:rsidTr="00B22D41">
        <w:trPr>
          <w:trHeight w:val="360"/>
          <w:jc w:val="center"/>
        </w:trPr>
        <w:tc>
          <w:tcPr>
            <w:cnfStyle w:val="001000000000" w:firstRow="0" w:lastRow="0" w:firstColumn="1" w:lastColumn="0" w:oddVBand="0" w:evenVBand="0" w:oddHBand="0" w:evenHBand="0" w:firstRowFirstColumn="0" w:firstRowLastColumn="0" w:lastRowFirstColumn="0" w:lastRowLastColumn="0"/>
            <w:tcW w:w="2790" w:type="dxa"/>
            <w:tcBorders>
              <w:right w:val="none" w:sz="0" w:space="0" w:color="auto"/>
            </w:tcBorders>
            <w:noWrap/>
            <w:vAlign w:val="center"/>
          </w:tcPr>
          <w:p w14:paraId="3C24C73C" w14:textId="2679ACCA" w:rsidR="008F1C9A" w:rsidRPr="005B215E" w:rsidRDefault="008F1C9A" w:rsidP="00B22D41">
            <w:pPr>
              <w:rPr>
                <w:rFonts w:eastAsia="Times New Roman" w:cs="Arial"/>
                <w:color w:val="000000"/>
              </w:rPr>
            </w:pPr>
            <w:r w:rsidRPr="005B215E">
              <w:rPr>
                <w:rFonts w:eastAsia="Times New Roman" w:cs="Arial"/>
                <w:color w:val="000000"/>
              </w:rPr>
              <w:t>Yula Cisneros Montoya</w:t>
            </w:r>
          </w:p>
        </w:tc>
        <w:tc>
          <w:tcPr>
            <w:tcW w:w="6210" w:type="dxa"/>
            <w:noWrap/>
            <w:vAlign w:val="center"/>
          </w:tcPr>
          <w:p w14:paraId="69FC2E06" w14:textId="24E68E1D" w:rsidR="008F1C9A" w:rsidRPr="005B215E" w:rsidRDefault="008F1C9A" w:rsidP="00B22D41">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5B215E">
              <w:rPr>
                <w:rFonts w:eastAsia="Times New Roman" w:cs="Arial"/>
                <w:color w:val="000000"/>
              </w:rPr>
              <w:t>Migrant Family Liaison, Idaho Falls School District</w:t>
            </w:r>
          </w:p>
        </w:tc>
      </w:tr>
      <w:tr w:rsidR="008F1C9A" w:rsidRPr="008616E9" w14:paraId="30BC70F9" w14:textId="77777777" w:rsidTr="00B22D41">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790" w:type="dxa"/>
            <w:tcBorders>
              <w:top w:val="none" w:sz="0" w:space="0" w:color="auto"/>
              <w:bottom w:val="none" w:sz="0" w:space="0" w:color="auto"/>
              <w:right w:val="none" w:sz="0" w:space="0" w:color="auto"/>
            </w:tcBorders>
            <w:noWrap/>
            <w:vAlign w:val="center"/>
          </w:tcPr>
          <w:p w14:paraId="5DF9E89A" w14:textId="6686277D" w:rsidR="008F1C9A" w:rsidRPr="008616E9" w:rsidRDefault="008F1C9A" w:rsidP="00B22D41">
            <w:pPr>
              <w:rPr>
                <w:rFonts w:eastAsia="Times New Roman" w:cs="Arial"/>
                <w:color w:val="000000"/>
              </w:rPr>
            </w:pPr>
            <w:r w:rsidRPr="005B215E">
              <w:rPr>
                <w:rFonts w:eastAsia="Times New Roman" w:cs="Arial"/>
                <w:color w:val="000000"/>
              </w:rPr>
              <w:t>Maria Renz</w:t>
            </w:r>
          </w:p>
        </w:tc>
        <w:tc>
          <w:tcPr>
            <w:tcW w:w="6210" w:type="dxa"/>
            <w:tcBorders>
              <w:top w:val="none" w:sz="0" w:space="0" w:color="auto"/>
              <w:bottom w:val="none" w:sz="0" w:space="0" w:color="auto"/>
            </w:tcBorders>
            <w:noWrap/>
            <w:vAlign w:val="center"/>
          </w:tcPr>
          <w:p w14:paraId="575D48BD" w14:textId="467480A1" w:rsidR="008F1C9A" w:rsidRPr="008616E9" w:rsidRDefault="008F1C9A" w:rsidP="00B22D41">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5B215E">
              <w:rPr>
                <w:rFonts w:eastAsia="Times New Roman" w:cs="Arial"/>
                <w:color w:val="000000"/>
              </w:rPr>
              <w:t>Pre-K Teacher, Minidoka Schools</w:t>
            </w:r>
          </w:p>
        </w:tc>
      </w:tr>
      <w:tr w:rsidR="008F1C9A" w:rsidRPr="008616E9" w14:paraId="76A5EF26" w14:textId="77777777" w:rsidTr="00B22D41">
        <w:trPr>
          <w:trHeight w:val="360"/>
          <w:jc w:val="center"/>
        </w:trPr>
        <w:tc>
          <w:tcPr>
            <w:cnfStyle w:val="001000000000" w:firstRow="0" w:lastRow="0" w:firstColumn="1" w:lastColumn="0" w:oddVBand="0" w:evenVBand="0" w:oddHBand="0" w:evenHBand="0" w:firstRowFirstColumn="0" w:firstRowLastColumn="0" w:lastRowFirstColumn="0" w:lastRowLastColumn="0"/>
            <w:tcW w:w="2790" w:type="dxa"/>
            <w:tcBorders>
              <w:right w:val="none" w:sz="0" w:space="0" w:color="auto"/>
            </w:tcBorders>
            <w:noWrap/>
            <w:vAlign w:val="center"/>
          </w:tcPr>
          <w:p w14:paraId="4846D307" w14:textId="0EFA9188" w:rsidR="008F1C9A" w:rsidRPr="008616E9" w:rsidRDefault="008F1C9A" w:rsidP="00B22D41">
            <w:pPr>
              <w:rPr>
                <w:rFonts w:eastAsia="Times New Roman" w:cs="Arial"/>
                <w:color w:val="000000"/>
              </w:rPr>
            </w:pPr>
            <w:r w:rsidRPr="005B215E">
              <w:rPr>
                <w:rFonts w:eastAsia="Times New Roman" w:cs="Arial"/>
                <w:color w:val="000000"/>
              </w:rPr>
              <w:t>Gail Rochelle</w:t>
            </w:r>
          </w:p>
        </w:tc>
        <w:tc>
          <w:tcPr>
            <w:tcW w:w="6210" w:type="dxa"/>
            <w:noWrap/>
            <w:vAlign w:val="center"/>
          </w:tcPr>
          <w:p w14:paraId="601A93D3" w14:textId="6C2E6AD3" w:rsidR="008F1C9A" w:rsidRPr="008616E9" w:rsidRDefault="008F1C9A" w:rsidP="00B22D41">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5B215E">
              <w:rPr>
                <w:rFonts w:eastAsia="Times New Roman" w:cs="Arial"/>
                <w:color w:val="000000"/>
              </w:rPr>
              <w:t>Director, Idaho Falls School District</w:t>
            </w:r>
          </w:p>
        </w:tc>
      </w:tr>
      <w:tr w:rsidR="008F1C9A" w:rsidRPr="008616E9" w14:paraId="558B5E9F" w14:textId="77777777" w:rsidTr="00B22D41">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790" w:type="dxa"/>
            <w:tcBorders>
              <w:top w:val="none" w:sz="0" w:space="0" w:color="auto"/>
              <w:bottom w:val="none" w:sz="0" w:space="0" w:color="auto"/>
              <w:right w:val="none" w:sz="0" w:space="0" w:color="auto"/>
            </w:tcBorders>
            <w:noWrap/>
            <w:vAlign w:val="center"/>
          </w:tcPr>
          <w:p w14:paraId="5FC6F7E3" w14:textId="70EF25CD" w:rsidR="008F1C9A" w:rsidRPr="005B215E" w:rsidRDefault="008F1C9A" w:rsidP="00B22D41">
            <w:pPr>
              <w:rPr>
                <w:rFonts w:eastAsia="Times New Roman" w:cs="Arial"/>
                <w:color w:val="000000"/>
              </w:rPr>
            </w:pPr>
            <w:r w:rsidRPr="005B215E">
              <w:rPr>
                <w:rFonts w:eastAsia="Times New Roman" w:cs="Arial"/>
                <w:color w:val="000000"/>
              </w:rPr>
              <w:t>Sara San Juan</w:t>
            </w:r>
          </w:p>
        </w:tc>
        <w:tc>
          <w:tcPr>
            <w:tcW w:w="6210" w:type="dxa"/>
            <w:tcBorders>
              <w:top w:val="none" w:sz="0" w:space="0" w:color="auto"/>
              <w:bottom w:val="none" w:sz="0" w:space="0" w:color="auto"/>
            </w:tcBorders>
            <w:noWrap/>
            <w:vAlign w:val="center"/>
          </w:tcPr>
          <w:p w14:paraId="6F20B9F8" w14:textId="3CF9DA95" w:rsidR="008F1C9A" w:rsidRPr="005B215E" w:rsidRDefault="008F1C9A" w:rsidP="00B22D41">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5B215E">
              <w:rPr>
                <w:rFonts w:eastAsia="Times New Roman" w:cs="Arial"/>
                <w:color w:val="000000"/>
              </w:rPr>
              <w:t>EL/Migrant Coordinator, Vallivue School District</w:t>
            </w:r>
          </w:p>
        </w:tc>
      </w:tr>
      <w:tr w:rsidR="008F1C9A" w:rsidRPr="008616E9" w14:paraId="535B0D91" w14:textId="77777777" w:rsidTr="00B22D41">
        <w:trPr>
          <w:trHeight w:val="360"/>
          <w:jc w:val="center"/>
        </w:trPr>
        <w:tc>
          <w:tcPr>
            <w:cnfStyle w:val="001000000000" w:firstRow="0" w:lastRow="0" w:firstColumn="1" w:lastColumn="0" w:oddVBand="0" w:evenVBand="0" w:oddHBand="0" w:evenHBand="0" w:firstRowFirstColumn="0" w:firstRowLastColumn="0" w:lastRowFirstColumn="0" w:lastRowLastColumn="0"/>
            <w:tcW w:w="2790" w:type="dxa"/>
            <w:tcBorders>
              <w:right w:val="none" w:sz="0" w:space="0" w:color="auto"/>
            </w:tcBorders>
            <w:noWrap/>
            <w:vAlign w:val="center"/>
          </w:tcPr>
          <w:p w14:paraId="733E41E0" w14:textId="0B8CE5A3" w:rsidR="008F1C9A" w:rsidRPr="008616E9" w:rsidRDefault="008F1C9A" w:rsidP="00B22D41">
            <w:pPr>
              <w:rPr>
                <w:rFonts w:eastAsia="Times New Roman" w:cs="Arial"/>
                <w:color w:val="000000"/>
              </w:rPr>
            </w:pPr>
            <w:r w:rsidRPr="005B215E">
              <w:rPr>
                <w:rFonts w:eastAsia="Times New Roman" w:cs="Arial"/>
                <w:color w:val="000000"/>
              </w:rPr>
              <w:t>Sarah Seamount</w:t>
            </w:r>
          </w:p>
        </w:tc>
        <w:tc>
          <w:tcPr>
            <w:tcW w:w="6210" w:type="dxa"/>
            <w:noWrap/>
            <w:vAlign w:val="center"/>
          </w:tcPr>
          <w:p w14:paraId="367220A4" w14:textId="24C1D420" w:rsidR="008F1C9A" w:rsidRPr="008616E9" w:rsidRDefault="00C7114A" w:rsidP="00B22D41">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 xml:space="preserve">State </w:t>
            </w:r>
            <w:r w:rsidR="008F1C9A" w:rsidRPr="005B215E">
              <w:rPr>
                <w:rFonts w:eastAsia="Times New Roman" w:cs="Arial"/>
                <w:color w:val="000000"/>
              </w:rPr>
              <w:t>MEP Coordinator</w:t>
            </w:r>
            <w:r w:rsidR="008F1C9A">
              <w:rPr>
                <w:rFonts w:eastAsia="Times New Roman" w:cs="Arial"/>
                <w:color w:val="000000"/>
              </w:rPr>
              <w:t>, ISBE</w:t>
            </w:r>
          </w:p>
        </w:tc>
      </w:tr>
      <w:tr w:rsidR="008F1C9A" w:rsidRPr="008616E9" w14:paraId="0C2F6350" w14:textId="77777777" w:rsidTr="00B22D41">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790" w:type="dxa"/>
            <w:tcBorders>
              <w:top w:val="none" w:sz="0" w:space="0" w:color="auto"/>
              <w:bottom w:val="none" w:sz="0" w:space="0" w:color="auto"/>
              <w:right w:val="none" w:sz="0" w:space="0" w:color="auto"/>
            </w:tcBorders>
            <w:noWrap/>
            <w:vAlign w:val="center"/>
          </w:tcPr>
          <w:p w14:paraId="56D47B6A" w14:textId="6A070C91" w:rsidR="008F1C9A" w:rsidRPr="008616E9" w:rsidRDefault="008F1C9A" w:rsidP="00B22D41">
            <w:pPr>
              <w:rPr>
                <w:rFonts w:eastAsia="Times New Roman" w:cs="Arial"/>
                <w:color w:val="000000"/>
              </w:rPr>
            </w:pPr>
            <w:r w:rsidRPr="005B215E">
              <w:rPr>
                <w:rFonts w:eastAsia="Times New Roman" w:cs="Arial"/>
                <w:color w:val="000000"/>
              </w:rPr>
              <w:t xml:space="preserve">Karen Seay </w:t>
            </w:r>
          </w:p>
        </w:tc>
        <w:tc>
          <w:tcPr>
            <w:tcW w:w="6210" w:type="dxa"/>
            <w:tcBorders>
              <w:top w:val="none" w:sz="0" w:space="0" w:color="auto"/>
              <w:bottom w:val="none" w:sz="0" w:space="0" w:color="auto"/>
            </w:tcBorders>
            <w:noWrap/>
            <w:vAlign w:val="center"/>
          </w:tcPr>
          <w:p w14:paraId="308F8007" w14:textId="100A7598" w:rsidR="008F1C9A" w:rsidRPr="008616E9" w:rsidRDefault="008F1C9A" w:rsidP="00B22D41">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5B215E">
              <w:rPr>
                <w:rFonts w:eastAsia="Times New Roman" w:cs="Arial"/>
                <w:color w:val="000000"/>
              </w:rPr>
              <w:t>Federal Programs Director</w:t>
            </w:r>
            <w:r>
              <w:rPr>
                <w:rFonts w:eastAsia="Times New Roman" w:cs="Arial"/>
                <w:color w:val="000000"/>
              </w:rPr>
              <w:t>, ISBE</w:t>
            </w:r>
          </w:p>
        </w:tc>
      </w:tr>
      <w:tr w:rsidR="008F1C9A" w:rsidRPr="008616E9" w14:paraId="0EA3F334" w14:textId="77777777" w:rsidTr="00B22D41">
        <w:trPr>
          <w:trHeight w:val="360"/>
          <w:jc w:val="center"/>
        </w:trPr>
        <w:tc>
          <w:tcPr>
            <w:cnfStyle w:val="001000000000" w:firstRow="0" w:lastRow="0" w:firstColumn="1" w:lastColumn="0" w:oddVBand="0" w:evenVBand="0" w:oddHBand="0" w:evenHBand="0" w:firstRowFirstColumn="0" w:firstRowLastColumn="0" w:lastRowFirstColumn="0" w:lastRowLastColumn="0"/>
            <w:tcW w:w="2790" w:type="dxa"/>
            <w:tcBorders>
              <w:right w:val="none" w:sz="0" w:space="0" w:color="auto"/>
            </w:tcBorders>
            <w:noWrap/>
            <w:vAlign w:val="center"/>
          </w:tcPr>
          <w:p w14:paraId="1101B494" w14:textId="6661EA1F" w:rsidR="008F1C9A" w:rsidRPr="008616E9" w:rsidRDefault="008F1C9A" w:rsidP="00B22D41">
            <w:pPr>
              <w:rPr>
                <w:rFonts w:eastAsia="Times New Roman" w:cs="Arial"/>
                <w:color w:val="000000"/>
              </w:rPr>
            </w:pPr>
            <w:r>
              <w:rPr>
                <w:rFonts w:eastAsia="Times New Roman" w:cs="Arial"/>
                <w:color w:val="000000"/>
              </w:rPr>
              <w:t>Cari Semivan</w:t>
            </w:r>
          </w:p>
        </w:tc>
        <w:tc>
          <w:tcPr>
            <w:tcW w:w="6210" w:type="dxa"/>
            <w:noWrap/>
            <w:vAlign w:val="center"/>
          </w:tcPr>
          <w:p w14:paraId="0979544E" w14:textId="3428A066" w:rsidR="008F1C9A" w:rsidRPr="008616E9" w:rsidRDefault="008F1C9A" w:rsidP="00B22D41">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Meeting Facilitator, META Associates</w:t>
            </w:r>
          </w:p>
        </w:tc>
      </w:tr>
      <w:tr w:rsidR="008F1C9A" w:rsidRPr="008616E9" w14:paraId="723AE17B" w14:textId="77777777" w:rsidTr="00B22D41">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790" w:type="dxa"/>
            <w:tcBorders>
              <w:top w:val="none" w:sz="0" w:space="0" w:color="auto"/>
              <w:bottom w:val="none" w:sz="0" w:space="0" w:color="auto"/>
              <w:right w:val="none" w:sz="0" w:space="0" w:color="auto"/>
            </w:tcBorders>
            <w:noWrap/>
            <w:vAlign w:val="center"/>
          </w:tcPr>
          <w:p w14:paraId="42B5D494" w14:textId="73D6483B" w:rsidR="008F1C9A" w:rsidRPr="008616E9" w:rsidRDefault="008F1C9A" w:rsidP="00B22D41">
            <w:pPr>
              <w:rPr>
                <w:rFonts w:eastAsia="Times New Roman" w:cs="Arial"/>
                <w:color w:val="000000"/>
              </w:rPr>
            </w:pPr>
            <w:r>
              <w:rPr>
                <w:rFonts w:eastAsia="Times New Roman" w:cs="Arial"/>
                <w:color w:val="000000"/>
              </w:rPr>
              <w:t>Andrea Vázquez</w:t>
            </w:r>
          </w:p>
        </w:tc>
        <w:tc>
          <w:tcPr>
            <w:tcW w:w="6210" w:type="dxa"/>
            <w:tcBorders>
              <w:top w:val="none" w:sz="0" w:space="0" w:color="auto"/>
              <w:bottom w:val="none" w:sz="0" w:space="0" w:color="auto"/>
            </w:tcBorders>
            <w:noWrap/>
            <w:vAlign w:val="center"/>
          </w:tcPr>
          <w:p w14:paraId="54A8FE91" w14:textId="5C3A0A9E" w:rsidR="008F1C9A" w:rsidRPr="008616E9" w:rsidRDefault="008F1C9A" w:rsidP="00B22D41">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Meeting Facilitator, META Associates</w:t>
            </w:r>
          </w:p>
        </w:tc>
      </w:tr>
      <w:tr w:rsidR="008F1C9A" w:rsidRPr="008616E9" w14:paraId="1BD65A8B" w14:textId="77777777" w:rsidTr="00B22D41">
        <w:trPr>
          <w:trHeight w:val="360"/>
          <w:jc w:val="center"/>
        </w:trPr>
        <w:tc>
          <w:tcPr>
            <w:cnfStyle w:val="001000000000" w:firstRow="0" w:lastRow="0" w:firstColumn="1" w:lastColumn="0" w:oddVBand="0" w:evenVBand="0" w:oddHBand="0" w:evenHBand="0" w:firstRowFirstColumn="0" w:firstRowLastColumn="0" w:lastRowFirstColumn="0" w:lastRowLastColumn="0"/>
            <w:tcW w:w="2790" w:type="dxa"/>
            <w:tcBorders>
              <w:right w:val="none" w:sz="0" w:space="0" w:color="auto"/>
            </w:tcBorders>
            <w:noWrap/>
            <w:vAlign w:val="center"/>
          </w:tcPr>
          <w:p w14:paraId="13B69B3C" w14:textId="1D85F54B" w:rsidR="008F1C9A" w:rsidRPr="008616E9" w:rsidRDefault="008F1C9A" w:rsidP="00B22D41">
            <w:pPr>
              <w:rPr>
                <w:rFonts w:eastAsia="Times New Roman" w:cs="Arial"/>
                <w:color w:val="000000"/>
              </w:rPr>
            </w:pPr>
            <w:r w:rsidRPr="005B215E">
              <w:rPr>
                <w:rFonts w:eastAsia="Times New Roman" w:cs="Arial"/>
                <w:color w:val="000000"/>
              </w:rPr>
              <w:t>Kelly Wheeler</w:t>
            </w:r>
          </w:p>
        </w:tc>
        <w:tc>
          <w:tcPr>
            <w:tcW w:w="6210" w:type="dxa"/>
            <w:noWrap/>
            <w:vAlign w:val="center"/>
          </w:tcPr>
          <w:p w14:paraId="5F6E0C2F" w14:textId="71C98B61" w:rsidR="008F1C9A" w:rsidRPr="008616E9" w:rsidRDefault="008F1C9A" w:rsidP="00B22D41">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5B215E">
              <w:rPr>
                <w:rFonts w:eastAsia="Times New Roman" w:cs="Arial"/>
                <w:color w:val="000000"/>
              </w:rPr>
              <w:t>Program Specialist</w:t>
            </w:r>
            <w:r>
              <w:rPr>
                <w:rFonts w:eastAsia="Times New Roman" w:cs="Arial"/>
                <w:color w:val="000000"/>
              </w:rPr>
              <w:t>, ISBE</w:t>
            </w:r>
          </w:p>
        </w:tc>
      </w:tr>
      <w:tr w:rsidR="008F1C9A" w:rsidRPr="008616E9" w14:paraId="2B36ACFE" w14:textId="77777777" w:rsidTr="00B22D41">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790" w:type="dxa"/>
            <w:tcBorders>
              <w:top w:val="none" w:sz="0" w:space="0" w:color="auto"/>
              <w:bottom w:val="none" w:sz="0" w:space="0" w:color="auto"/>
              <w:right w:val="none" w:sz="0" w:space="0" w:color="auto"/>
            </w:tcBorders>
            <w:noWrap/>
            <w:vAlign w:val="center"/>
          </w:tcPr>
          <w:p w14:paraId="1B895834" w14:textId="20049AB3" w:rsidR="008F1C9A" w:rsidRPr="005B215E" w:rsidRDefault="008F1C9A" w:rsidP="00B22D41">
            <w:pPr>
              <w:rPr>
                <w:rFonts w:eastAsia="Times New Roman" w:cs="Arial"/>
                <w:color w:val="000000"/>
              </w:rPr>
            </w:pPr>
            <w:r w:rsidRPr="005B215E">
              <w:rPr>
                <w:rFonts w:eastAsia="Times New Roman" w:cs="Arial"/>
                <w:color w:val="000000"/>
              </w:rPr>
              <w:t>Michelle Widmier</w:t>
            </w:r>
          </w:p>
        </w:tc>
        <w:tc>
          <w:tcPr>
            <w:tcW w:w="6210" w:type="dxa"/>
            <w:tcBorders>
              <w:top w:val="none" w:sz="0" w:space="0" w:color="auto"/>
              <w:bottom w:val="none" w:sz="0" w:space="0" w:color="auto"/>
            </w:tcBorders>
            <w:noWrap/>
            <w:vAlign w:val="center"/>
          </w:tcPr>
          <w:p w14:paraId="7F0984C0" w14:textId="02BC6B90" w:rsidR="008F1C9A" w:rsidRPr="005B215E" w:rsidRDefault="008F1C9A" w:rsidP="00B22D41">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5B215E">
              <w:rPr>
                <w:rFonts w:eastAsia="Times New Roman" w:cs="Arial"/>
                <w:color w:val="000000"/>
              </w:rPr>
              <w:t>Federal Programs Director, Minidoka Schools</w:t>
            </w:r>
          </w:p>
        </w:tc>
      </w:tr>
      <w:tr w:rsidR="008F1C9A" w:rsidRPr="008616E9" w14:paraId="14C5B8EC" w14:textId="77777777" w:rsidTr="00B22D41">
        <w:trPr>
          <w:trHeight w:val="360"/>
          <w:jc w:val="center"/>
        </w:trPr>
        <w:tc>
          <w:tcPr>
            <w:cnfStyle w:val="001000000000" w:firstRow="0" w:lastRow="0" w:firstColumn="1" w:lastColumn="0" w:oddVBand="0" w:evenVBand="0" w:oddHBand="0" w:evenHBand="0" w:firstRowFirstColumn="0" w:firstRowLastColumn="0" w:lastRowFirstColumn="0" w:lastRowLastColumn="0"/>
            <w:tcW w:w="2790" w:type="dxa"/>
            <w:tcBorders>
              <w:right w:val="none" w:sz="0" w:space="0" w:color="auto"/>
            </w:tcBorders>
            <w:noWrap/>
            <w:vAlign w:val="center"/>
          </w:tcPr>
          <w:p w14:paraId="1C0ACACB" w14:textId="2FCFE477" w:rsidR="008F1C9A" w:rsidRPr="005B215E" w:rsidRDefault="008F1C9A" w:rsidP="00B22D41">
            <w:pPr>
              <w:rPr>
                <w:rFonts w:eastAsia="Times New Roman" w:cs="Arial"/>
                <w:color w:val="000000"/>
              </w:rPr>
            </w:pPr>
            <w:r w:rsidRPr="005B215E">
              <w:rPr>
                <w:rFonts w:eastAsia="Times New Roman" w:cs="Arial"/>
                <w:color w:val="000000"/>
              </w:rPr>
              <w:t>Genoveva Winkler</w:t>
            </w:r>
          </w:p>
        </w:tc>
        <w:tc>
          <w:tcPr>
            <w:tcW w:w="6210" w:type="dxa"/>
            <w:noWrap/>
            <w:vAlign w:val="center"/>
          </w:tcPr>
          <w:p w14:paraId="65129407" w14:textId="113BB20C" w:rsidR="008F1C9A" w:rsidRPr="005B215E" w:rsidRDefault="008F1C9A" w:rsidP="00B22D41">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 xml:space="preserve">Regional </w:t>
            </w:r>
            <w:r w:rsidR="008656E2">
              <w:rPr>
                <w:rFonts w:eastAsia="Times New Roman" w:cs="Arial"/>
                <w:color w:val="000000"/>
              </w:rPr>
              <w:t>MEP</w:t>
            </w:r>
            <w:r>
              <w:rPr>
                <w:rFonts w:eastAsia="Times New Roman" w:cs="Arial"/>
                <w:color w:val="000000"/>
              </w:rPr>
              <w:t xml:space="preserve"> Coordinator, </w:t>
            </w:r>
            <w:r w:rsidRPr="005B215E">
              <w:rPr>
                <w:rFonts w:eastAsia="Times New Roman" w:cs="Arial"/>
                <w:color w:val="000000"/>
              </w:rPr>
              <w:t>Nampa School District</w:t>
            </w:r>
          </w:p>
        </w:tc>
      </w:tr>
    </w:tbl>
    <w:p w14:paraId="57E91F99" w14:textId="77777777" w:rsidR="00D151C2" w:rsidRPr="00D151C2" w:rsidRDefault="00D151C2" w:rsidP="008616E9">
      <w:pPr>
        <w:rPr>
          <w:rFonts w:cs="Arial"/>
          <w:b/>
          <w:sz w:val="20"/>
        </w:rPr>
      </w:pPr>
    </w:p>
    <w:p w14:paraId="256E0A6C" w14:textId="70A63BB4" w:rsidR="005B215E" w:rsidRDefault="005B215E">
      <w:pPr>
        <w:rPr>
          <w:rFonts w:cs="Arial"/>
          <w:b/>
          <w:sz w:val="20"/>
        </w:rPr>
      </w:pPr>
      <w:r>
        <w:rPr>
          <w:rFonts w:cs="Arial"/>
          <w:b/>
          <w:sz w:val="20"/>
        </w:rPr>
        <w:br w:type="page"/>
      </w:r>
    </w:p>
    <w:p w14:paraId="344D67C5" w14:textId="77777777" w:rsidR="00D151C2" w:rsidRPr="00D151C2" w:rsidRDefault="00D151C2" w:rsidP="008616E9">
      <w:pPr>
        <w:rPr>
          <w:rFonts w:cs="Arial"/>
          <w:b/>
          <w:sz w:val="20"/>
        </w:rPr>
        <w:sectPr w:rsidR="00D151C2" w:rsidRPr="00D151C2" w:rsidSect="005E19A9">
          <w:footerReference w:type="default" r:id="rId11"/>
          <w:type w:val="continuous"/>
          <w:pgSz w:w="12240" w:h="15840"/>
          <w:pgMar w:top="1152" w:right="1440" w:bottom="1080" w:left="1440" w:header="720" w:footer="720" w:gutter="0"/>
          <w:cols w:space="720"/>
          <w:docGrid w:linePitch="360"/>
        </w:sectPr>
      </w:pPr>
    </w:p>
    <w:p w14:paraId="495F7165" w14:textId="1CEE5912" w:rsidR="00671C0E" w:rsidRPr="000D17DE" w:rsidRDefault="002444F2" w:rsidP="00671C0E">
      <w:pPr>
        <w:shd w:val="clear" w:color="auto" w:fill="072B62" w:themeFill="background2" w:themeFillShade="40"/>
        <w:outlineLvl w:val="0"/>
        <w:rPr>
          <w:rFonts w:ascii="Arial Black" w:hAnsi="Arial Black" w:cs="Arial"/>
          <w:b/>
          <w:color w:val="FFFFFF" w:themeColor="background1"/>
          <w:sz w:val="24"/>
          <w:szCs w:val="24"/>
        </w:rPr>
      </w:pPr>
      <w:r w:rsidRPr="000D17DE">
        <w:rPr>
          <w:rFonts w:ascii="Arial Black" w:hAnsi="Arial Black" w:cs="Arial"/>
          <w:b/>
          <w:color w:val="FFFFFF" w:themeColor="background1"/>
          <w:sz w:val="36"/>
          <w:szCs w:val="24"/>
        </w:rPr>
        <w:t>Definition of Terms Related to the CNA</w:t>
      </w:r>
    </w:p>
    <w:p w14:paraId="6D8DF8D2" w14:textId="77777777" w:rsidR="00671C0E" w:rsidRPr="00D151C2" w:rsidRDefault="00671C0E" w:rsidP="00671C0E">
      <w:pPr>
        <w:rPr>
          <w:rFonts w:cs="Arial"/>
          <w:shd w:val="clear" w:color="auto" w:fill="548DD4"/>
        </w:rPr>
      </w:pPr>
    </w:p>
    <w:p w14:paraId="18E027DE" w14:textId="53CFA429" w:rsidR="00671C0E" w:rsidRPr="002444F2" w:rsidRDefault="00671C0E" w:rsidP="00671C0E">
      <w:pPr>
        <w:pStyle w:val="NormalWeb"/>
        <w:shd w:val="clear" w:color="auto" w:fill="FFFFFF"/>
        <w:rPr>
          <w:rFonts w:ascii="Arial" w:hAnsi="Arial" w:cs="Arial"/>
          <w:sz w:val="22"/>
          <w:szCs w:val="20"/>
        </w:rPr>
      </w:pPr>
      <w:r w:rsidRPr="002444F2">
        <w:rPr>
          <w:rStyle w:val="Strong"/>
          <w:rFonts w:ascii="Arial" w:hAnsi="Arial" w:cs="Arial"/>
          <w:sz w:val="22"/>
          <w:szCs w:val="20"/>
        </w:rPr>
        <w:t>Area of Concern:</w:t>
      </w:r>
      <w:r w:rsidRPr="002444F2">
        <w:rPr>
          <w:rFonts w:ascii="Arial" w:hAnsi="Arial" w:cs="Arial"/>
          <w:sz w:val="22"/>
          <w:szCs w:val="20"/>
        </w:rPr>
        <w:t xml:space="preserve"> A broad area based on the root causes of the unique characteristics of the target group. The Office of Migrant Education has identified</w:t>
      </w:r>
      <w:r w:rsidR="00877EEE">
        <w:rPr>
          <w:rFonts w:ascii="Arial" w:hAnsi="Arial" w:cs="Arial"/>
          <w:sz w:val="22"/>
          <w:szCs w:val="20"/>
        </w:rPr>
        <w:t xml:space="preserve"> </w:t>
      </w:r>
      <w:r w:rsidRPr="002444F2">
        <w:rPr>
          <w:rStyle w:val="Strong"/>
          <w:rFonts w:ascii="Arial" w:hAnsi="Arial" w:cs="Arial"/>
          <w:sz w:val="22"/>
          <w:szCs w:val="20"/>
        </w:rPr>
        <w:t>Seven Areas of Concern</w:t>
      </w:r>
      <w:r w:rsidR="00877EEE">
        <w:rPr>
          <w:rFonts w:ascii="Arial" w:hAnsi="Arial" w:cs="Arial"/>
          <w:sz w:val="22"/>
          <w:szCs w:val="20"/>
        </w:rPr>
        <w:t xml:space="preserve"> </w:t>
      </w:r>
      <w:r w:rsidRPr="002444F2">
        <w:rPr>
          <w:rFonts w:ascii="Arial" w:hAnsi="Arial" w:cs="Arial"/>
          <w:sz w:val="22"/>
          <w:szCs w:val="20"/>
        </w:rPr>
        <w:t>which are educational continuity, instructional time, school engagement, English language development, educational support in the home, health, and access to services.</w:t>
      </w:r>
    </w:p>
    <w:p w14:paraId="6A6623B9" w14:textId="77777777" w:rsidR="00671C0E" w:rsidRPr="002444F2" w:rsidRDefault="00671C0E" w:rsidP="00671C0E">
      <w:pPr>
        <w:pStyle w:val="NormalWeb"/>
        <w:shd w:val="clear" w:color="auto" w:fill="FFFFFF"/>
        <w:rPr>
          <w:rFonts w:ascii="Arial" w:hAnsi="Arial" w:cs="Arial"/>
          <w:sz w:val="22"/>
          <w:szCs w:val="20"/>
        </w:rPr>
      </w:pPr>
    </w:p>
    <w:p w14:paraId="6B755343" w14:textId="5B3A5CBC" w:rsidR="00671C0E" w:rsidRPr="002444F2" w:rsidRDefault="00671C0E" w:rsidP="00671C0E">
      <w:pPr>
        <w:pStyle w:val="NormalWeb"/>
        <w:shd w:val="clear" w:color="auto" w:fill="FFFFFF"/>
        <w:rPr>
          <w:rFonts w:ascii="Arial" w:hAnsi="Arial" w:cs="Arial"/>
          <w:sz w:val="22"/>
          <w:szCs w:val="20"/>
        </w:rPr>
      </w:pPr>
      <w:r w:rsidRPr="002444F2">
        <w:rPr>
          <w:rStyle w:val="Strong"/>
          <w:rFonts w:ascii="Arial" w:hAnsi="Arial" w:cs="Arial"/>
          <w:sz w:val="22"/>
          <w:szCs w:val="20"/>
        </w:rPr>
        <w:t>Concern Statements:</w:t>
      </w:r>
      <w:r w:rsidRPr="002444F2">
        <w:rPr>
          <w:rFonts w:ascii="Arial" w:hAnsi="Arial" w:cs="Arial"/>
          <w:sz w:val="22"/>
          <w:szCs w:val="20"/>
        </w:rPr>
        <w:t xml:space="preserve"> Clear and consistent interpretations of the points that the NAC discussed that should be used to guide the development of the CNA. Concern Statements identify areas that require special attention for migratory children.</w:t>
      </w:r>
    </w:p>
    <w:p w14:paraId="0F081021" w14:textId="77777777" w:rsidR="00671C0E" w:rsidRPr="002444F2" w:rsidRDefault="00671C0E" w:rsidP="00671C0E">
      <w:pPr>
        <w:pStyle w:val="NormalWeb"/>
        <w:shd w:val="clear" w:color="auto" w:fill="FFFFFF"/>
        <w:rPr>
          <w:rFonts w:ascii="Arial" w:hAnsi="Arial" w:cs="Arial"/>
          <w:sz w:val="22"/>
          <w:szCs w:val="20"/>
        </w:rPr>
      </w:pPr>
    </w:p>
    <w:p w14:paraId="435F6CEC" w14:textId="4BA7F027" w:rsidR="00671C0E" w:rsidRDefault="00671C0E" w:rsidP="00671C0E">
      <w:pPr>
        <w:pStyle w:val="NormalWeb"/>
        <w:shd w:val="clear" w:color="auto" w:fill="FFFFFF"/>
        <w:rPr>
          <w:rFonts w:ascii="Arial" w:hAnsi="Arial" w:cs="Arial"/>
          <w:sz w:val="22"/>
          <w:szCs w:val="20"/>
        </w:rPr>
      </w:pPr>
      <w:r w:rsidRPr="002444F2">
        <w:rPr>
          <w:rStyle w:val="Strong"/>
          <w:rFonts w:ascii="Arial" w:hAnsi="Arial" w:cs="Arial"/>
          <w:sz w:val="22"/>
          <w:szCs w:val="20"/>
        </w:rPr>
        <w:t xml:space="preserve">Continuous Improvement Cycle: </w:t>
      </w:r>
      <w:r w:rsidRPr="002444F2">
        <w:rPr>
          <w:rFonts w:ascii="Arial" w:hAnsi="Arial" w:cs="Arial"/>
          <w:sz w:val="22"/>
          <w:szCs w:val="20"/>
        </w:rPr>
        <w:t>An approach to improving processes and increasing efficiency and effectiveness by identifying a problem, collecting relevant data to understand its root causes, developing and implementing targeted solutions, measuring results, and making recommendations based on the results.</w:t>
      </w:r>
    </w:p>
    <w:p w14:paraId="04B4DEB7" w14:textId="29D0BE17" w:rsidR="00D96045" w:rsidRDefault="00D96045" w:rsidP="00671C0E">
      <w:pPr>
        <w:pStyle w:val="NormalWeb"/>
        <w:shd w:val="clear" w:color="auto" w:fill="FFFFFF"/>
        <w:rPr>
          <w:rFonts w:ascii="Arial" w:hAnsi="Arial" w:cs="Arial"/>
          <w:sz w:val="22"/>
          <w:szCs w:val="20"/>
        </w:rPr>
      </w:pPr>
    </w:p>
    <w:p w14:paraId="10EE7AC6" w14:textId="77777777" w:rsidR="00671C0E" w:rsidRPr="002444F2" w:rsidRDefault="00671C0E" w:rsidP="00671C0E">
      <w:pPr>
        <w:pStyle w:val="NormalWeb"/>
        <w:shd w:val="clear" w:color="auto" w:fill="FFFFFF"/>
        <w:rPr>
          <w:rFonts w:ascii="Arial" w:hAnsi="Arial" w:cs="Arial"/>
          <w:sz w:val="22"/>
          <w:szCs w:val="20"/>
        </w:rPr>
      </w:pPr>
      <w:r w:rsidRPr="002444F2">
        <w:rPr>
          <w:rStyle w:val="Strong"/>
          <w:rFonts w:ascii="Arial" w:hAnsi="Arial" w:cs="Arial"/>
          <w:sz w:val="22"/>
          <w:szCs w:val="20"/>
        </w:rPr>
        <w:t>Migratory Child</w:t>
      </w:r>
      <w:r w:rsidRPr="002444F2">
        <w:rPr>
          <w:rFonts w:ascii="Arial" w:hAnsi="Arial" w:cs="Arial"/>
          <w:sz w:val="22"/>
          <w:szCs w:val="20"/>
        </w:rPr>
        <w:t>: Per Section 1309(3)(A)–(B) of the of the Elementary and Secondary Education Act (ESEA), as amended, migratory child means a child or youth, from birth up to 20 (22 with an IEP), who made a qualifying move in the preceding 36 months as a migratory agricultural worker or migratory fisher; or with, or to join, a parent or spouse who is a migratory agricultural worker or migratory fisher.</w:t>
      </w:r>
    </w:p>
    <w:p w14:paraId="27E8C7D0" w14:textId="77777777" w:rsidR="00671C0E" w:rsidRPr="002444F2" w:rsidRDefault="00671C0E" w:rsidP="00671C0E">
      <w:pPr>
        <w:pStyle w:val="NormalWeb"/>
        <w:shd w:val="clear" w:color="auto" w:fill="FFFFFF"/>
        <w:rPr>
          <w:rFonts w:ascii="Arial" w:hAnsi="Arial" w:cs="Arial"/>
          <w:sz w:val="22"/>
          <w:szCs w:val="20"/>
        </w:rPr>
      </w:pPr>
    </w:p>
    <w:p w14:paraId="28462DC9" w14:textId="77777777" w:rsidR="00671C0E" w:rsidRPr="002444F2" w:rsidRDefault="00671C0E" w:rsidP="00671C0E">
      <w:pPr>
        <w:pStyle w:val="NormalWeb"/>
        <w:shd w:val="clear" w:color="auto" w:fill="FFFFFF"/>
        <w:rPr>
          <w:rFonts w:ascii="Arial" w:hAnsi="Arial" w:cs="Arial"/>
          <w:sz w:val="22"/>
          <w:szCs w:val="20"/>
        </w:rPr>
      </w:pPr>
      <w:r w:rsidRPr="002444F2">
        <w:rPr>
          <w:rStyle w:val="Strong"/>
          <w:rFonts w:ascii="Arial" w:hAnsi="Arial" w:cs="Arial"/>
          <w:sz w:val="22"/>
          <w:szCs w:val="20"/>
        </w:rPr>
        <w:t>Need:</w:t>
      </w:r>
      <w:r w:rsidRPr="002444F2">
        <w:rPr>
          <w:rFonts w:ascii="Arial" w:hAnsi="Arial" w:cs="Arial"/>
          <w:sz w:val="22"/>
          <w:szCs w:val="20"/>
        </w:rPr>
        <w:t xml:space="preserve"> The difference between “what is” and “what should be”; may also be referred to as a gap.</w:t>
      </w:r>
    </w:p>
    <w:p w14:paraId="27574CD7" w14:textId="77777777" w:rsidR="00671C0E" w:rsidRPr="002444F2" w:rsidRDefault="00671C0E" w:rsidP="00671C0E">
      <w:pPr>
        <w:pStyle w:val="NormalWeb"/>
        <w:shd w:val="clear" w:color="auto" w:fill="FFFFFF"/>
        <w:rPr>
          <w:rFonts w:ascii="Arial" w:hAnsi="Arial" w:cs="Arial"/>
          <w:sz w:val="22"/>
          <w:szCs w:val="20"/>
        </w:rPr>
      </w:pPr>
    </w:p>
    <w:p w14:paraId="5B2B9F42" w14:textId="77777777" w:rsidR="00671C0E" w:rsidRPr="002444F2" w:rsidRDefault="00671C0E" w:rsidP="00671C0E">
      <w:pPr>
        <w:pStyle w:val="NormalWeb"/>
        <w:shd w:val="clear" w:color="auto" w:fill="FFFFFF"/>
        <w:rPr>
          <w:rFonts w:ascii="Arial" w:hAnsi="Arial" w:cs="Arial"/>
          <w:sz w:val="22"/>
          <w:szCs w:val="20"/>
        </w:rPr>
      </w:pPr>
      <w:r w:rsidRPr="002444F2">
        <w:rPr>
          <w:rStyle w:val="Strong"/>
          <w:rFonts w:ascii="Arial" w:hAnsi="Arial" w:cs="Arial"/>
          <w:sz w:val="22"/>
          <w:szCs w:val="20"/>
        </w:rPr>
        <w:t xml:space="preserve">Needs Assessment Committee (NAC): </w:t>
      </w:r>
      <w:r w:rsidRPr="002444F2">
        <w:rPr>
          <w:rFonts w:ascii="Arial" w:hAnsi="Arial" w:cs="Arial"/>
          <w:sz w:val="22"/>
          <w:szCs w:val="20"/>
        </w:rPr>
        <w:t>Broad-based committee of partners (stakeholders) who provide input and direction throughout the CNA process.</w:t>
      </w:r>
    </w:p>
    <w:p w14:paraId="338987EF" w14:textId="77777777" w:rsidR="00671C0E" w:rsidRPr="002444F2" w:rsidRDefault="00671C0E" w:rsidP="00671C0E">
      <w:pPr>
        <w:pStyle w:val="NormalWeb"/>
        <w:shd w:val="clear" w:color="auto" w:fill="FFFFFF"/>
        <w:rPr>
          <w:rFonts w:ascii="Arial" w:hAnsi="Arial" w:cs="Arial"/>
          <w:sz w:val="22"/>
          <w:szCs w:val="20"/>
        </w:rPr>
      </w:pPr>
    </w:p>
    <w:p w14:paraId="3E30B750" w14:textId="77777777" w:rsidR="00671C0E" w:rsidRPr="002444F2" w:rsidRDefault="00671C0E" w:rsidP="00671C0E">
      <w:pPr>
        <w:pStyle w:val="NormalWeb"/>
        <w:shd w:val="clear" w:color="auto" w:fill="FFFFFF"/>
        <w:rPr>
          <w:rFonts w:ascii="Arial" w:hAnsi="Arial" w:cs="Arial"/>
          <w:sz w:val="22"/>
          <w:szCs w:val="20"/>
        </w:rPr>
      </w:pPr>
      <w:r w:rsidRPr="002444F2">
        <w:rPr>
          <w:rStyle w:val="Strong"/>
          <w:rFonts w:ascii="Arial" w:hAnsi="Arial" w:cs="Arial"/>
          <w:sz w:val="22"/>
          <w:szCs w:val="20"/>
        </w:rPr>
        <w:t xml:space="preserve">Need Indicator: </w:t>
      </w:r>
      <w:r w:rsidRPr="002444F2">
        <w:rPr>
          <w:rFonts w:ascii="Arial" w:hAnsi="Arial" w:cs="Arial"/>
          <w:sz w:val="22"/>
          <w:szCs w:val="20"/>
        </w:rPr>
        <w:t>A measure that can be used to verify that a particular gap/discrepancy exists for migratory children and that sets a parameter to specify the severity of that gap.</w:t>
      </w:r>
    </w:p>
    <w:p w14:paraId="6DF54995" w14:textId="77777777" w:rsidR="00671C0E" w:rsidRPr="002444F2" w:rsidRDefault="00671C0E" w:rsidP="00671C0E">
      <w:pPr>
        <w:pStyle w:val="NormalWeb"/>
        <w:shd w:val="clear" w:color="auto" w:fill="FFFFFF"/>
        <w:rPr>
          <w:rFonts w:ascii="Arial" w:hAnsi="Arial" w:cs="Arial"/>
          <w:sz w:val="22"/>
          <w:szCs w:val="20"/>
        </w:rPr>
      </w:pPr>
    </w:p>
    <w:p w14:paraId="7614CAF1" w14:textId="3CCBCB42" w:rsidR="00671C0E" w:rsidRDefault="00671C0E" w:rsidP="00671C0E">
      <w:pPr>
        <w:pStyle w:val="NormalWeb"/>
        <w:shd w:val="clear" w:color="auto" w:fill="FFFFFF"/>
        <w:rPr>
          <w:rFonts w:ascii="Arial" w:hAnsi="Arial" w:cs="Arial"/>
          <w:sz w:val="22"/>
          <w:szCs w:val="20"/>
        </w:rPr>
      </w:pPr>
      <w:r w:rsidRPr="002444F2">
        <w:rPr>
          <w:rStyle w:val="Strong"/>
          <w:rFonts w:ascii="Arial" w:hAnsi="Arial" w:cs="Arial"/>
          <w:sz w:val="22"/>
          <w:szCs w:val="20"/>
        </w:rPr>
        <w:t>Priority for Services (PFS):</w:t>
      </w:r>
      <w:r w:rsidRPr="002444F2">
        <w:rPr>
          <w:rFonts w:ascii="Arial" w:hAnsi="Arial" w:cs="Arial"/>
          <w:sz w:val="22"/>
          <w:szCs w:val="20"/>
        </w:rPr>
        <w:t xml:space="preserve"> ESEA Section 1304(d) establishes a PFS requirement. In accordance with this requirement, </w:t>
      </w:r>
      <w:r w:rsidR="000C7D06">
        <w:rPr>
          <w:rFonts w:ascii="Arial" w:hAnsi="Arial" w:cs="Arial"/>
          <w:sz w:val="22"/>
          <w:szCs w:val="20"/>
        </w:rPr>
        <w:t>m</w:t>
      </w:r>
      <w:r w:rsidRPr="002444F2">
        <w:rPr>
          <w:rFonts w:ascii="Arial" w:hAnsi="Arial" w:cs="Arial"/>
          <w:sz w:val="22"/>
          <w:szCs w:val="20"/>
        </w:rPr>
        <w:t xml:space="preserve">igrant </w:t>
      </w:r>
      <w:r w:rsidR="000C7D06">
        <w:rPr>
          <w:rFonts w:ascii="Arial" w:hAnsi="Arial" w:cs="Arial"/>
          <w:sz w:val="22"/>
          <w:szCs w:val="20"/>
        </w:rPr>
        <w:t>e</w:t>
      </w:r>
      <w:r w:rsidRPr="002444F2">
        <w:rPr>
          <w:rFonts w:ascii="Arial" w:hAnsi="Arial" w:cs="Arial"/>
          <w:sz w:val="22"/>
          <w:szCs w:val="20"/>
        </w:rPr>
        <w:t xml:space="preserve">ducation </w:t>
      </w:r>
      <w:r w:rsidR="000C7D06">
        <w:rPr>
          <w:rFonts w:ascii="Arial" w:hAnsi="Arial" w:cs="Arial"/>
          <w:sz w:val="22"/>
          <w:szCs w:val="20"/>
        </w:rPr>
        <w:t>p</w:t>
      </w:r>
      <w:r w:rsidRPr="002444F2">
        <w:rPr>
          <w:rFonts w:ascii="Arial" w:hAnsi="Arial" w:cs="Arial"/>
          <w:sz w:val="22"/>
          <w:szCs w:val="20"/>
        </w:rPr>
        <w:t>rograms must give PFS to migratory children who have made a qualifying move within the previous one-year period and who are failing, or most at risk of failing, to meet the state’s challenging academic standards or who have dropped out of school.</w:t>
      </w:r>
    </w:p>
    <w:p w14:paraId="7497B3A4" w14:textId="7AD39CF3" w:rsidR="00D96045" w:rsidRDefault="00D96045" w:rsidP="00671C0E">
      <w:pPr>
        <w:pStyle w:val="NormalWeb"/>
        <w:shd w:val="clear" w:color="auto" w:fill="FFFFFF"/>
        <w:rPr>
          <w:rFonts w:ascii="Arial" w:hAnsi="Arial" w:cs="Arial"/>
          <w:sz w:val="22"/>
          <w:szCs w:val="20"/>
        </w:rPr>
      </w:pPr>
    </w:p>
    <w:p w14:paraId="0B45668E" w14:textId="77777777" w:rsidR="00671C0E" w:rsidRPr="002444F2" w:rsidRDefault="00671C0E" w:rsidP="00671C0E">
      <w:pPr>
        <w:pStyle w:val="NormalWeb"/>
        <w:shd w:val="clear" w:color="auto" w:fill="FFFFFF"/>
        <w:rPr>
          <w:rFonts w:ascii="Arial" w:hAnsi="Arial" w:cs="Arial"/>
          <w:sz w:val="22"/>
          <w:szCs w:val="20"/>
        </w:rPr>
      </w:pPr>
      <w:r w:rsidRPr="002444F2">
        <w:rPr>
          <w:rStyle w:val="Strong"/>
          <w:rFonts w:ascii="Arial" w:hAnsi="Arial" w:cs="Arial"/>
          <w:sz w:val="22"/>
          <w:szCs w:val="20"/>
        </w:rPr>
        <w:t>Service Delivery Plan (SDP):</w:t>
      </w:r>
      <w:r w:rsidRPr="002444F2">
        <w:rPr>
          <w:rFonts w:ascii="Arial" w:hAnsi="Arial" w:cs="Arial"/>
          <w:sz w:val="22"/>
          <w:szCs w:val="20"/>
        </w:rPr>
        <w:t xml:space="preserve"> A comprehensive plan for delivering and evaluating MEP-funded services to migratory children. It is based on the results of an up-to-date statewide CNA and is intended to meet the unique needs of migratory children and their families.</w:t>
      </w:r>
    </w:p>
    <w:p w14:paraId="007C0518" w14:textId="77777777" w:rsidR="00671C0E" w:rsidRPr="002444F2" w:rsidRDefault="00671C0E" w:rsidP="00671C0E">
      <w:pPr>
        <w:pStyle w:val="NormalWeb"/>
        <w:shd w:val="clear" w:color="auto" w:fill="FFFFFF"/>
        <w:rPr>
          <w:rStyle w:val="Strong"/>
          <w:rFonts w:ascii="Arial" w:hAnsi="Arial" w:cs="Arial"/>
          <w:sz w:val="22"/>
          <w:szCs w:val="20"/>
        </w:rPr>
      </w:pPr>
    </w:p>
    <w:p w14:paraId="30DC2357" w14:textId="2BBF9870" w:rsidR="00671C0E" w:rsidRDefault="00671C0E" w:rsidP="00671C0E">
      <w:pPr>
        <w:pStyle w:val="NormalWeb"/>
        <w:shd w:val="clear" w:color="auto" w:fill="FFFFFF"/>
        <w:rPr>
          <w:rFonts w:ascii="Arial" w:hAnsi="Arial" w:cs="Arial"/>
          <w:sz w:val="22"/>
          <w:szCs w:val="20"/>
        </w:rPr>
      </w:pPr>
      <w:r w:rsidRPr="002444F2">
        <w:rPr>
          <w:rStyle w:val="Strong"/>
          <w:rFonts w:ascii="Arial" w:hAnsi="Arial" w:cs="Arial"/>
          <w:sz w:val="22"/>
          <w:szCs w:val="20"/>
        </w:rPr>
        <w:t xml:space="preserve">Solution: </w:t>
      </w:r>
      <w:r w:rsidRPr="002444F2">
        <w:rPr>
          <w:rFonts w:ascii="Arial" w:hAnsi="Arial" w:cs="Arial"/>
          <w:sz w:val="22"/>
          <w:szCs w:val="20"/>
        </w:rPr>
        <w:t>A solution that addresses an identified need.</w:t>
      </w:r>
    </w:p>
    <w:p w14:paraId="7047C4CB" w14:textId="77777777" w:rsidR="00E10C6C" w:rsidRDefault="00E10C6C" w:rsidP="00671C0E">
      <w:pPr>
        <w:pStyle w:val="NormalWeb"/>
        <w:shd w:val="clear" w:color="auto" w:fill="FFFFFF"/>
        <w:rPr>
          <w:rFonts w:ascii="Arial" w:hAnsi="Arial" w:cs="Arial"/>
          <w:sz w:val="22"/>
          <w:szCs w:val="20"/>
        </w:rPr>
      </w:pPr>
    </w:p>
    <w:p w14:paraId="2F83EB62" w14:textId="72E9D70E" w:rsidR="00D96045" w:rsidRDefault="00D96045" w:rsidP="00671C0E">
      <w:pPr>
        <w:pStyle w:val="NormalWeb"/>
        <w:shd w:val="clear" w:color="auto" w:fill="FFFFFF"/>
        <w:rPr>
          <w:rFonts w:ascii="Arial" w:hAnsi="Arial" w:cs="Arial"/>
          <w:sz w:val="22"/>
          <w:szCs w:val="20"/>
        </w:rPr>
      </w:pPr>
    </w:p>
    <w:p w14:paraId="017F169E" w14:textId="77777777" w:rsidR="005F00FE" w:rsidRDefault="005F00FE">
      <w:pPr>
        <w:rPr>
          <w:rFonts w:cs="Arial"/>
          <w:b/>
          <w:color w:val="FFFFFF" w:themeColor="background1"/>
          <w:sz w:val="28"/>
          <w:szCs w:val="36"/>
          <w:highlight w:val="yellow"/>
        </w:rPr>
      </w:pPr>
      <w:r>
        <w:rPr>
          <w:rFonts w:cs="Arial"/>
          <w:b/>
          <w:color w:val="FFFFFF" w:themeColor="background1"/>
          <w:sz w:val="28"/>
          <w:szCs w:val="36"/>
          <w:highlight w:val="yellow"/>
        </w:rPr>
        <w:br w:type="page"/>
      </w:r>
    </w:p>
    <w:p w14:paraId="46BA13E9" w14:textId="77777777" w:rsidR="005F00FE" w:rsidRPr="000D17DE" w:rsidRDefault="005F00FE" w:rsidP="005F00FE">
      <w:pPr>
        <w:shd w:val="clear" w:color="auto" w:fill="072B62" w:themeFill="background2" w:themeFillShade="40"/>
        <w:tabs>
          <w:tab w:val="left" w:pos="1710"/>
          <w:tab w:val="left" w:pos="2880"/>
        </w:tabs>
        <w:rPr>
          <w:rFonts w:ascii="Arial Black" w:eastAsia="Times New Roman" w:hAnsi="Arial Black" w:cs="Arial"/>
          <w:color w:val="FFFFFF" w:themeColor="background1"/>
          <w:sz w:val="14"/>
          <w:szCs w:val="24"/>
        </w:rPr>
      </w:pPr>
      <w:r w:rsidRPr="000D17DE">
        <w:rPr>
          <w:rFonts w:ascii="Arial Black" w:eastAsia="Times New Roman" w:hAnsi="Arial Black"/>
          <w:b/>
          <w:color w:val="FFFFFF" w:themeColor="background1"/>
          <w:sz w:val="36"/>
          <w:szCs w:val="52"/>
        </w:rPr>
        <w:t>Abbreviations/Acronyms</w:t>
      </w:r>
    </w:p>
    <w:p w14:paraId="6B9AB76D" w14:textId="77777777" w:rsidR="005F00FE" w:rsidRPr="00AE422B" w:rsidRDefault="005F00FE" w:rsidP="005F00FE">
      <w:pPr>
        <w:tabs>
          <w:tab w:val="left" w:pos="1710"/>
          <w:tab w:val="left" w:pos="2880"/>
        </w:tabs>
        <w:rPr>
          <w:rFonts w:eastAsia="Times New Roman" w:cs="Arial"/>
          <w:sz w:val="20"/>
        </w:rPr>
      </w:pPr>
    </w:p>
    <w:p w14:paraId="7B9D88DE" w14:textId="77777777" w:rsidR="005F00FE" w:rsidRPr="00403B3E" w:rsidRDefault="005F00FE" w:rsidP="00D97899">
      <w:pPr>
        <w:tabs>
          <w:tab w:val="left" w:pos="2880"/>
        </w:tabs>
        <w:spacing w:line="300" w:lineRule="atLeast"/>
        <w:ind w:left="1080" w:hanging="1080"/>
        <w:rPr>
          <w:rFonts w:eastAsia="Times New Roman" w:cs="Arial"/>
          <w:sz w:val="20"/>
        </w:rPr>
      </w:pPr>
      <w:r w:rsidRPr="00403B3E">
        <w:rPr>
          <w:rFonts w:eastAsia="Times New Roman" w:cs="Arial"/>
          <w:sz w:val="20"/>
        </w:rPr>
        <w:t>ACCESS</w:t>
      </w:r>
      <w:r w:rsidRPr="00403B3E">
        <w:rPr>
          <w:rFonts w:eastAsia="Times New Roman" w:cs="Arial"/>
          <w:sz w:val="20"/>
        </w:rPr>
        <w:tab/>
        <w:t>Assessing Comprehension and Communication in English State-to-State</w:t>
      </w:r>
    </w:p>
    <w:p w14:paraId="6598A0EF" w14:textId="77777777" w:rsidR="005F00FE" w:rsidRPr="00403B3E" w:rsidRDefault="005F00FE" w:rsidP="00D97899">
      <w:pPr>
        <w:tabs>
          <w:tab w:val="left" w:pos="2880"/>
        </w:tabs>
        <w:spacing w:line="300" w:lineRule="atLeast"/>
        <w:ind w:left="1080" w:hanging="1080"/>
        <w:rPr>
          <w:rFonts w:eastAsia="Times New Roman" w:cs="Arial"/>
          <w:sz w:val="20"/>
        </w:rPr>
      </w:pPr>
      <w:r w:rsidRPr="00403B3E">
        <w:rPr>
          <w:rFonts w:eastAsia="Times New Roman" w:cs="Arial"/>
          <w:sz w:val="20"/>
        </w:rPr>
        <w:t>CNA</w:t>
      </w:r>
      <w:r w:rsidRPr="00403B3E">
        <w:rPr>
          <w:rFonts w:eastAsia="Times New Roman" w:cs="Arial"/>
          <w:sz w:val="20"/>
        </w:rPr>
        <w:tab/>
        <w:t>Comprehensive Needs Assessment</w:t>
      </w:r>
    </w:p>
    <w:p w14:paraId="2B62ED6E" w14:textId="77777777" w:rsidR="005F00FE" w:rsidRPr="00403B3E" w:rsidRDefault="005F00FE" w:rsidP="00D97899">
      <w:pPr>
        <w:tabs>
          <w:tab w:val="left" w:pos="2880"/>
        </w:tabs>
        <w:spacing w:line="300" w:lineRule="atLeast"/>
        <w:ind w:left="1080" w:hanging="1080"/>
        <w:rPr>
          <w:rFonts w:eastAsia="Times New Roman" w:cs="Arial"/>
          <w:sz w:val="20"/>
        </w:rPr>
      </w:pPr>
      <w:r w:rsidRPr="00403B3E">
        <w:rPr>
          <w:rFonts w:eastAsia="Times New Roman" w:cs="Arial"/>
          <w:sz w:val="20"/>
        </w:rPr>
        <w:t>CSPR</w:t>
      </w:r>
      <w:r w:rsidRPr="00403B3E">
        <w:rPr>
          <w:rFonts w:eastAsia="Times New Roman" w:cs="Arial"/>
          <w:sz w:val="20"/>
        </w:rPr>
        <w:tab/>
        <w:t>Consolidated State Performance Report</w:t>
      </w:r>
    </w:p>
    <w:p w14:paraId="0D3B716D" w14:textId="77777777" w:rsidR="005F00FE" w:rsidRDefault="005F00FE" w:rsidP="00D97899">
      <w:pPr>
        <w:tabs>
          <w:tab w:val="left" w:pos="2880"/>
        </w:tabs>
        <w:spacing w:line="300" w:lineRule="atLeast"/>
        <w:ind w:left="1080" w:hanging="1080"/>
        <w:rPr>
          <w:rFonts w:eastAsia="Times New Roman" w:cs="Arial"/>
          <w:sz w:val="20"/>
        </w:rPr>
      </w:pPr>
      <w:r>
        <w:rPr>
          <w:rFonts w:eastAsia="Times New Roman" w:cs="Arial"/>
          <w:sz w:val="20"/>
        </w:rPr>
        <w:t>EL</w:t>
      </w:r>
      <w:r>
        <w:rPr>
          <w:rFonts w:eastAsia="Times New Roman" w:cs="Arial"/>
          <w:sz w:val="20"/>
        </w:rPr>
        <w:tab/>
        <w:t>English Learner</w:t>
      </w:r>
    </w:p>
    <w:p w14:paraId="3C7B1B9E" w14:textId="77777777" w:rsidR="005F00FE" w:rsidRPr="00403B3E" w:rsidRDefault="005F00FE" w:rsidP="00D97899">
      <w:pPr>
        <w:tabs>
          <w:tab w:val="left" w:pos="2880"/>
        </w:tabs>
        <w:spacing w:line="300" w:lineRule="atLeast"/>
        <w:ind w:left="1080" w:hanging="1080"/>
        <w:rPr>
          <w:rFonts w:eastAsia="Times New Roman" w:cs="Arial"/>
          <w:sz w:val="20"/>
        </w:rPr>
      </w:pPr>
      <w:r w:rsidRPr="00403B3E">
        <w:rPr>
          <w:rFonts w:eastAsia="Times New Roman" w:cs="Arial"/>
          <w:sz w:val="20"/>
        </w:rPr>
        <w:t>ELA</w:t>
      </w:r>
      <w:r w:rsidRPr="00403B3E">
        <w:rPr>
          <w:rFonts w:eastAsia="Times New Roman" w:cs="Arial"/>
          <w:sz w:val="20"/>
        </w:rPr>
        <w:tab/>
        <w:t>English Language Arts</w:t>
      </w:r>
    </w:p>
    <w:p w14:paraId="59DF5F01" w14:textId="16D873AC" w:rsidR="005F00FE" w:rsidRPr="00403B3E" w:rsidRDefault="005F00FE" w:rsidP="00D97899">
      <w:pPr>
        <w:tabs>
          <w:tab w:val="left" w:pos="2880"/>
        </w:tabs>
        <w:spacing w:line="300" w:lineRule="atLeast"/>
        <w:ind w:left="1080" w:hanging="1080"/>
        <w:rPr>
          <w:rFonts w:eastAsia="Times New Roman" w:cs="Arial"/>
          <w:sz w:val="20"/>
        </w:rPr>
      </w:pPr>
      <w:r w:rsidRPr="00403B3E">
        <w:rPr>
          <w:rFonts w:eastAsia="Times New Roman" w:cs="Arial"/>
          <w:sz w:val="20"/>
        </w:rPr>
        <w:t>ESEA</w:t>
      </w:r>
      <w:r w:rsidRPr="00403B3E">
        <w:rPr>
          <w:rFonts w:eastAsia="Times New Roman" w:cs="Arial"/>
          <w:sz w:val="20"/>
        </w:rPr>
        <w:tab/>
        <w:t>Elementary and Secondary Education Act</w:t>
      </w:r>
      <w:r>
        <w:rPr>
          <w:rFonts w:eastAsia="Times New Roman" w:cs="Arial"/>
          <w:sz w:val="20"/>
        </w:rPr>
        <w:t xml:space="preserve"> of 1965</w:t>
      </w:r>
    </w:p>
    <w:p w14:paraId="694C84B3" w14:textId="09844215" w:rsidR="005F00FE" w:rsidRPr="00403B3E" w:rsidRDefault="005F00FE" w:rsidP="00D97899">
      <w:pPr>
        <w:tabs>
          <w:tab w:val="left" w:pos="2880"/>
        </w:tabs>
        <w:spacing w:line="300" w:lineRule="atLeast"/>
        <w:ind w:left="1080" w:hanging="1080"/>
        <w:rPr>
          <w:rFonts w:eastAsia="Times New Roman" w:cs="Arial"/>
          <w:sz w:val="20"/>
        </w:rPr>
      </w:pPr>
      <w:r w:rsidRPr="00403B3E">
        <w:rPr>
          <w:rFonts w:eastAsia="Times New Roman" w:cs="Arial"/>
          <w:sz w:val="20"/>
        </w:rPr>
        <w:t>ESSA</w:t>
      </w:r>
      <w:r w:rsidRPr="00403B3E">
        <w:rPr>
          <w:rFonts w:eastAsia="Times New Roman" w:cs="Arial"/>
          <w:sz w:val="20"/>
        </w:rPr>
        <w:tab/>
        <w:t>Every Student Succeeds Act</w:t>
      </w:r>
      <w:r>
        <w:rPr>
          <w:rFonts w:eastAsia="Times New Roman" w:cs="Arial"/>
          <w:sz w:val="20"/>
        </w:rPr>
        <w:t xml:space="preserve"> of 2015</w:t>
      </w:r>
    </w:p>
    <w:p w14:paraId="378BB0FA" w14:textId="77777777" w:rsidR="005F00FE" w:rsidRPr="00403B3E" w:rsidRDefault="005F00FE" w:rsidP="00D97899">
      <w:pPr>
        <w:tabs>
          <w:tab w:val="left" w:pos="2880"/>
        </w:tabs>
        <w:spacing w:line="300" w:lineRule="atLeast"/>
        <w:ind w:left="1080" w:hanging="1080"/>
        <w:rPr>
          <w:rFonts w:eastAsia="Times New Roman" w:cs="Arial"/>
          <w:sz w:val="20"/>
        </w:rPr>
      </w:pPr>
      <w:r w:rsidRPr="00403B3E">
        <w:rPr>
          <w:rFonts w:eastAsia="Times New Roman" w:cs="Arial"/>
          <w:sz w:val="20"/>
        </w:rPr>
        <w:t>HS</w:t>
      </w:r>
      <w:r w:rsidRPr="00403B3E">
        <w:rPr>
          <w:rFonts w:eastAsia="Times New Roman" w:cs="Arial"/>
          <w:sz w:val="20"/>
        </w:rPr>
        <w:tab/>
        <w:t>High School</w:t>
      </w:r>
    </w:p>
    <w:p w14:paraId="05113A85" w14:textId="77777777" w:rsidR="005F00FE" w:rsidRPr="00403B3E" w:rsidRDefault="005F00FE" w:rsidP="00D97899">
      <w:pPr>
        <w:tabs>
          <w:tab w:val="left" w:pos="2880"/>
        </w:tabs>
        <w:spacing w:line="300" w:lineRule="atLeast"/>
        <w:ind w:left="1080" w:hanging="1080"/>
        <w:rPr>
          <w:rFonts w:eastAsia="Times New Roman" w:cs="Arial"/>
          <w:sz w:val="20"/>
        </w:rPr>
      </w:pPr>
      <w:r w:rsidRPr="00403B3E">
        <w:rPr>
          <w:rFonts w:eastAsia="Times New Roman" w:cs="Arial"/>
          <w:sz w:val="20"/>
        </w:rPr>
        <w:t>ISAT</w:t>
      </w:r>
      <w:r w:rsidRPr="00403B3E">
        <w:rPr>
          <w:rFonts w:eastAsia="Times New Roman" w:cs="Arial"/>
          <w:sz w:val="20"/>
        </w:rPr>
        <w:tab/>
        <w:t>Idaho Standards Achievement Tests</w:t>
      </w:r>
    </w:p>
    <w:p w14:paraId="00FEAFAD" w14:textId="77777777" w:rsidR="005F00FE" w:rsidRPr="00403B3E" w:rsidRDefault="005F00FE" w:rsidP="00D97899">
      <w:pPr>
        <w:tabs>
          <w:tab w:val="left" w:pos="2880"/>
        </w:tabs>
        <w:spacing w:line="300" w:lineRule="atLeast"/>
        <w:ind w:left="1080" w:hanging="1080"/>
        <w:rPr>
          <w:rFonts w:eastAsia="Times New Roman" w:cs="Arial"/>
          <w:sz w:val="20"/>
        </w:rPr>
      </w:pPr>
      <w:r w:rsidRPr="00403B3E">
        <w:rPr>
          <w:rFonts w:eastAsia="Times New Roman" w:cs="Arial"/>
          <w:sz w:val="20"/>
        </w:rPr>
        <w:t>ISDE</w:t>
      </w:r>
      <w:r w:rsidRPr="00403B3E">
        <w:rPr>
          <w:rFonts w:eastAsia="Times New Roman" w:cs="Arial"/>
          <w:sz w:val="20"/>
        </w:rPr>
        <w:tab/>
        <w:t xml:space="preserve">Idaho State Department of Education </w:t>
      </w:r>
    </w:p>
    <w:p w14:paraId="45A62B88" w14:textId="0A24BC21" w:rsidR="005F00FE" w:rsidRDefault="005F00FE" w:rsidP="00D97899">
      <w:pPr>
        <w:tabs>
          <w:tab w:val="left" w:pos="2880"/>
        </w:tabs>
        <w:spacing w:line="300" w:lineRule="atLeast"/>
        <w:ind w:left="1080" w:hanging="1080"/>
        <w:rPr>
          <w:rFonts w:eastAsia="Times New Roman" w:cs="Arial"/>
          <w:sz w:val="20"/>
        </w:rPr>
      </w:pPr>
      <w:r w:rsidRPr="00403B3E">
        <w:rPr>
          <w:rFonts w:eastAsia="Times New Roman" w:cs="Arial"/>
          <w:sz w:val="20"/>
        </w:rPr>
        <w:t xml:space="preserve">LOA </w:t>
      </w:r>
      <w:r w:rsidRPr="00403B3E">
        <w:rPr>
          <w:rFonts w:eastAsia="Times New Roman" w:cs="Arial"/>
          <w:sz w:val="20"/>
        </w:rPr>
        <w:tab/>
        <w:t>Local Operating Agency</w:t>
      </w:r>
    </w:p>
    <w:p w14:paraId="3E51F85C" w14:textId="1C0F1F33" w:rsidR="0002194B" w:rsidRPr="00403B3E" w:rsidRDefault="0002194B" w:rsidP="00D97899">
      <w:pPr>
        <w:tabs>
          <w:tab w:val="left" w:pos="2880"/>
        </w:tabs>
        <w:spacing w:line="300" w:lineRule="atLeast"/>
        <w:ind w:left="1080" w:hanging="1080"/>
        <w:rPr>
          <w:rFonts w:eastAsia="Times New Roman" w:cs="Arial"/>
          <w:sz w:val="20"/>
        </w:rPr>
      </w:pPr>
      <w:r>
        <w:rPr>
          <w:rFonts w:eastAsia="Times New Roman" w:cs="Arial"/>
          <w:sz w:val="20"/>
        </w:rPr>
        <w:t>M/E</w:t>
      </w:r>
      <w:r>
        <w:rPr>
          <w:rFonts w:eastAsia="Times New Roman" w:cs="Arial"/>
          <w:sz w:val="20"/>
        </w:rPr>
        <w:tab/>
        <w:t>Met or Exceeding</w:t>
      </w:r>
    </w:p>
    <w:p w14:paraId="12E0D647" w14:textId="77777777" w:rsidR="005F00FE" w:rsidRDefault="005F00FE" w:rsidP="00D97899">
      <w:pPr>
        <w:tabs>
          <w:tab w:val="left" w:pos="2880"/>
        </w:tabs>
        <w:spacing w:line="300" w:lineRule="atLeast"/>
        <w:ind w:left="1080" w:hanging="1080"/>
        <w:rPr>
          <w:rFonts w:eastAsia="Times New Roman" w:cs="Arial"/>
          <w:sz w:val="20"/>
        </w:rPr>
      </w:pPr>
      <w:r w:rsidRPr="00403B3E">
        <w:rPr>
          <w:rFonts w:eastAsia="Times New Roman" w:cs="Arial"/>
          <w:sz w:val="20"/>
        </w:rPr>
        <w:t>MEP</w:t>
      </w:r>
      <w:r w:rsidRPr="00403B3E">
        <w:rPr>
          <w:rFonts w:eastAsia="Times New Roman" w:cs="Arial"/>
          <w:sz w:val="20"/>
        </w:rPr>
        <w:tab/>
        <w:t>Migrant Education Program</w:t>
      </w:r>
    </w:p>
    <w:p w14:paraId="568926E0" w14:textId="77777777" w:rsidR="005F00FE" w:rsidRPr="00403B3E" w:rsidRDefault="005F00FE" w:rsidP="00D97899">
      <w:pPr>
        <w:spacing w:line="300" w:lineRule="atLeast"/>
        <w:ind w:left="1080" w:hanging="1080"/>
        <w:rPr>
          <w:rFonts w:eastAsia="Times New Roman" w:cs="Arial"/>
          <w:sz w:val="20"/>
        </w:rPr>
      </w:pPr>
      <w:r w:rsidRPr="00403B3E">
        <w:rPr>
          <w:rFonts w:eastAsia="Times New Roman" w:cs="Arial"/>
          <w:sz w:val="20"/>
        </w:rPr>
        <w:t>MPO</w:t>
      </w:r>
      <w:r w:rsidRPr="00403B3E">
        <w:rPr>
          <w:rFonts w:eastAsia="Times New Roman" w:cs="Arial"/>
          <w:sz w:val="20"/>
        </w:rPr>
        <w:tab/>
        <w:t>Measurable Program Outcomes</w:t>
      </w:r>
    </w:p>
    <w:p w14:paraId="66A54B58" w14:textId="55957CA2" w:rsidR="005F00FE" w:rsidRDefault="005F00FE" w:rsidP="00D97899">
      <w:pPr>
        <w:spacing w:line="300" w:lineRule="atLeast"/>
        <w:ind w:left="1080" w:hanging="1080"/>
        <w:rPr>
          <w:rFonts w:eastAsia="Times New Roman" w:cs="Arial"/>
          <w:sz w:val="20"/>
        </w:rPr>
      </w:pPr>
      <w:r w:rsidRPr="00403B3E">
        <w:rPr>
          <w:rFonts w:eastAsia="Times New Roman" w:cs="Arial"/>
          <w:sz w:val="20"/>
        </w:rPr>
        <w:t>MSIS</w:t>
      </w:r>
      <w:r w:rsidRPr="00403B3E">
        <w:rPr>
          <w:rFonts w:eastAsia="Times New Roman" w:cs="Arial"/>
          <w:sz w:val="20"/>
        </w:rPr>
        <w:tab/>
        <w:t>[Idaho] Migrant Student Information System</w:t>
      </w:r>
    </w:p>
    <w:p w14:paraId="62DB366E" w14:textId="2B4AB92B" w:rsidR="007630D5" w:rsidRPr="00403B3E" w:rsidRDefault="007630D5" w:rsidP="00D97899">
      <w:pPr>
        <w:spacing w:line="300" w:lineRule="atLeast"/>
        <w:ind w:left="1080" w:hanging="1080"/>
        <w:rPr>
          <w:rFonts w:eastAsia="Times New Roman" w:cs="Arial"/>
          <w:sz w:val="20"/>
        </w:rPr>
      </w:pPr>
      <w:r>
        <w:rPr>
          <w:rFonts w:eastAsia="Times New Roman" w:cs="Arial"/>
          <w:sz w:val="20"/>
        </w:rPr>
        <w:t>MSIX</w:t>
      </w:r>
      <w:r>
        <w:rPr>
          <w:rFonts w:eastAsia="Times New Roman" w:cs="Arial"/>
          <w:sz w:val="20"/>
        </w:rPr>
        <w:tab/>
        <w:t>Migrant Student Information Exchange</w:t>
      </w:r>
    </w:p>
    <w:p w14:paraId="6A652D98" w14:textId="77777777" w:rsidR="005F00FE" w:rsidRPr="00403B3E" w:rsidRDefault="005F00FE" w:rsidP="00D97899">
      <w:pPr>
        <w:spacing w:line="300" w:lineRule="atLeast"/>
        <w:ind w:left="1080" w:hanging="1080"/>
        <w:rPr>
          <w:rFonts w:eastAsia="Times New Roman" w:cs="Arial"/>
          <w:sz w:val="20"/>
        </w:rPr>
      </w:pPr>
      <w:r w:rsidRPr="00403B3E">
        <w:rPr>
          <w:rFonts w:eastAsia="Times New Roman" w:cs="Arial"/>
          <w:sz w:val="20"/>
        </w:rPr>
        <w:t>NAC</w:t>
      </w:r>
      <w:r w:rsidRPr="00403B3E">
        <w:rPr>
          <w:rFonts w:eastAsia="Times New Roman" w:cs="Arial"/>
          <w:sz w:val="20"/>
        </w:rPr>
        <w:tab/>
        <w:t>Needs Assessment Committee</w:t>
      </w:r>
    </w:p>
    <w:p w14:paraId="469322D2" w14:textId="77777777" w:rsidR="005F00FE" w:rsidRPr="00403B3E" w:rsidRDefault="005F00FE" w:rsidP="00D97899">
      <w:pPr>
        <w:spacing w:line="300" w:lineRule="atLeast"/>
        <w:ind w:left="1080" w:hanging="1080"/>
        <w:rPr>
          <w:rFonts w:eastAsia="Times New Roman" w:cs="Arial"/>
          <w:sz w:val="20"/>
        </w:rPr>
      </w:pPr>
      <w:r w:rsidRPr="00403B3E">
        <w:rPr>
          <w:rFonts w:eastAsia="Times New Roman" w:cs="Arial"/>
          <w:sz w:val="20"/>
        </w:rPr>
        <w:t>OME</w:t>
      </w:r>
      <w:r w:rsidRPr="00403B3E">
        <w:rPr>
          <w:rFonts w:eastAsia="Times New Roman" w:cs="Arial"/>
          <w:sz w:val="20"/>
        </w:rPr>
        <w:tab/>
        <w:t>Office of Migrant Education (of the U.S. Department of Education)</w:t>
      </w:r>
    </w:p>
    <w:p w14:paraId="15AB9CC5" w14:textId="77777777" w:rsidR="005F00FE" w:rsidRPr="00403B3E" w:rsidRDefault="005F00FE" w:rsidP="00D97899">
      <w:pPr>
        <w:spacing w:line="300" w:lineRule="atLeast"/>
        <w:ind w:left="1080" w:hanging="1080"/>
        <w:rPr>
          <w:rFonts w:eastAsia="Times New Roman" w:cs="Arial"/>
          <w:sz w:val="20"/>
        </w:rPr>
      </w:pPr>
      <w:r w:rsidRPr="00403B3E">
        <w:rPr>
          <w:rFonts w:eastAsia="Times New Roman" w:cs="Arial"/>
          <w:sz w:val="20"/>
        </w:rPr>
        <w:t>OSY</w:t>
      </w:r>
      <w:r w:rsidRPr="00403B3E">
        <w:rPr>
          <w:rFonts w:eastAsia="Times New Roman" w:cs="Arial"/>
          <w:sz w:val="20"/>
        </w:rPr>
        <w:tab/>
        <w:t>Out-of-School Youth</w:t>
      </w:r>
    </w:p>
    <w:p w14:paraId="73A9FA2B" w14:textId="77777777" w:rsidR="005F00FE" w:rsidRPr="00403B3E" w:rsidRDefault="005F00FE" w:rsidP="00D97899">
      <w:pPr>
        <w:spacing w:line="300" w:lineRule="atLeast"/>
        <w:ind w:left="1080" w:hanging="1080"/>
        <w:rPr>
          <w:rFonts w:eastAsia="Times New Roman" w:cs="Arial"/>
          <w:sz w:val="20"/>
        </w:rPr>
      </w:pPr>
      <w:r w:rsidRPr="00403B3E">
        <w:rPr>
          <w:rFonts w:eastAsia="Times New Roman" w:cs="Arial"/>
          <w:sz w:val="20"/>
        </w:rPr>
        <w:t>PAC</w:t>
      </w:r>
      <w:r w:rsidRPr="00403B3E">
        <w:rPr>
          <w:rFonts w:eastAsia="Times New Roman" w:cs="Arial"/>
          <w:sz w:val="20"/>
        </w:rPr>
        <w:tab/>
        <w:t xml:space="preserve">Parent Advisory Council </w:t>
      </w:r>
    </w:p>
    <w:p w14:paraId="5AEF4432" w14:textId="77777777" w:rsidR="005F00FE" w:rsidRPr="00403B3E" w:rsidRDefault="005F00FE" w:rsidP="00D97899">
      <w:pPr>
        <w:spacing w:line="300" w:lineRule="atLeast"/>
        <w:ind w:left="1080" w:hanging="1080"/>
        <w:rPr>
          <w:rFonts w:eastAsia="Times New Roman" w:cs="Arial"/>
          <w:sz w:val="20"/>
        </w:rPr>
      </w:pPr>
      <w:r w:rsidRPr="00403B3E">
        <w:rPr>
          <w:rFonts w:eastAsia="Times New Roman" w:cs="Arial"/>
          <w:sz w:val="20"/>
        </w:rPr>
        <w:t>PD</w:t>
      </w:r>
      <w:r w:rsidRPr="00403B3E">
        <w:rPr>
          <w:rFonts w:eastAsia="Times New Roman" w:cs="Arial"/>
          <w:sz w:val="20"/>
        </w:rPr>
        <w:tab/>
        <w:t>Professional Development</w:t>
      </w:r>
    </w:p>
    <w:p w14:paraId="281826AE" w14:textId="77777777" w:rsidR="005F00FE" w:rsidRPr="00403B3E" w:rsidRDefault="005F00FE" w:rsidP="00D97899">
      <w:pPr>
        <w:spacing w:line="300" w:lineRule="atLeast"/>
        <w:ind w:left="1080" w:hanging="1080"/>
        <w:rPr>
          <w:rFonts w:eastAsia="Times New Roman" w:cs="Arial"/>
          <w:sz w:val="20"/>
        </w:rPr>
      </w:pPr>
      <w:r w:rsidRPr="00403B3E">
        <w:rPr>
          <w:rFonts w:eastAsia="Times New Roman" w:cs="Arial"/>
          <w:sz w:val="20"/>
        </w:rPr>
        <w:t>PFS</w:t>
      </w:r>
      <w:r w:rsidRPr="00403B3E">
        <w:rPr>
          <w:rFonts w:eastAsia="Times New Roman" w:cs="Arial"/>
          <w:sz w:val="20"/>
        </w:rPr>
        <w:tab/>
        <w:t>Priority for Services</w:t>
      </w:r>
    </w:p>
    <w:p w14:paraId="4190A5FF" w14:textId="77777777" w:rsidR="005F00FE" w:rsidRPr="00403B3E" w:rsidRDefault="005F00FE" w:rsidP="00D97899">
      <w:pPr>
        <w:spacing w:line="300" w:lineRule="atLeast"/>
        <w:ind w:left="1080" w:hanging="1080"/>
        <w:rPr>
          <w:rFonts w:eastAsia="Times New Roman" w:cs="Arial"/>
          <w:sz w:val="20"/>
        </w:rPr>
      </w:pPr>
      <w:r w:rsidRPr="00403B3E">
        <w:rPr>
          <w:rFonts w:eastAsia="Times New Roman" w:cs="Arial"/>
          <w:sz w:val="20"/>
        </w:rPr>
        <w:t>QAD</w:t>
      </w:r>
      <w:r w:rsidRPr="00403B3E">
        <w:rPr>
          <w:rFonts w:eastAsia="Times New Roman" w:cs="Arial"/>
          <w:sz w:val="20"/>
        </w:rPr>
        <w:tab/>
        <w:t>Qualifying Arrival Date</w:t>
      </w:r>
    </w:p>
    <w:p w14:paraId="653CF7BC" w14:textId="77777777" w:rsidR="005F00FE" w:rsidRPr="00403B3E" w:rsidRDefault="005F00FE" w:rsidP="00D97899">
      <w:pPr>
        <w:spacing w:line="300" w:lineRule="atLeast"/>
        <w:ind w:left="1080" w:hanging="1080"/>
        <w:rPr>
          <w:rFonts w:eastAsia="Times New Roman" w:cs="Arial"/>
          <w:sz w:val="20"/>
        </w:rPr>
      </w:pPr>
      <w:r w:rsidRPr="00403B3E">
        <w:rPr>
          <w:rFonts w:eastAsia="Times New Roman" w:cs="Arial"/>
          <w:sz w:val="20"/>
        </w:rPr>
        <w:t>SDP</w:t>
      </w:r>
      <w:r w:rsidRPr="00403B3E">
        <w:rPr>
          <w:rFonts w:eastAsia="Times New Roman" w:cs="Arial"/>
          <w:sz w:val="20"/>
        </w:rPr>
        <w:tab/>
        <w:t>Service Delivery Plan</w:t>
      </w:r>
    </w:p>
    <w:p w14:paraId="6EF8C7CD" w14:textId="77777777" w:rsidR="005F00FE" w:rsidRPr="002314E5" w:rsidRDefault="005F00FE" w:rsidP="00D97899">
      <w:pPr>
        <w:tabs>
          <w:tab w:val="left" w:pos="5058"/>
        </w:tabs>
        <w:spacing w:line="300" w:lineRule="atLeast"/>
        <w:ind w:left="1080" w:hanging="1080"/>
        <w:rPr>
          <w:rFonts w:eastAsia="Times New Roman" w:cs="Arial"/>
          <w:sz w:val="20"/>
          <w:highlight w:val="yellow"/>
        </w:rPr>
      </w:pPr>
      <w:r w:rsidRPr="00403B3E">
        <w:rPr>
          <w:rFonts w:eastAsia="Times New Roman" w:cs="Arial"/>
          <w:sz w:val="20"/>
        </w:rPr>
        <w:t>SEA</w:t>
      </w:r>
      <w:r w:rsidRPr="00403B3E">
        <w:rPr>
          <w:rFonts w:eastAsia="Times New Roman" w:cs="Arial"/>
          <w:sz w:val="20"/>
        </w:rPr>
        <w:tab/>
        <w:t xml:space="preserve">State Education </w:t>
      </w:r>
      <w:r w:rsidRPr="005F00FE">
        <w:rPr>
          <w:rFonts w:eastAsia="Times New Roman" w:cs="Arial"/>
          <w:sz w:val="20"/>
        </w:rPr>
        <w:t>Agency</w:t>
      </w:r>
      <w:r w:rsidRPr="005F00FE">
        <w:rPr>
          <w:rFonts w:eastAsia="Times New Roman" w:cs="Arial"/>
          <w:sz w:val="20"/>
        </w:rPr>
        <w:tab/>
      </w:r>
    </w:p>
    <w:p w14:paraId="736E7E25" w14:textId="77777777" w:rsidR="005F00FE" w:rsidRPr="00AE422B" w:rsidRDefault="005F00FE" w:rsidP="005F00FE">
      <w:pPr>
        <w:tabs>
          <w:tab w:val="left" w:pos="2880"/>
        </w:tabs>
        <w:ind w:left="1080" w:hanging="1080"/>
        <w:rPr>
          <w:rFonts w:eastAsia="Times New Roman" w:cs="Arial"/>
          <w:sz w:val="20"/>
        </w:rPr>
      </w:pPr>
    </w:p>
    <w:p w14:paraId="6EDF6E41" w14:textId="6E95BCF6" w:rsidR="00877EEE" w:rsidRDefault="00877EEE">
      <w:pPr>
        <w:rPr>
          <w:rFonts w:cs="Arial"/>
          <w:b/>
          <w:color w:val="FFFFFF" w:themeColor="background1"/>
          <w:sz w:val="28"/>
          <w:szCs w:val="36"/>
          <w:highlight w:val="yellow"/>
        </w:rPr>
      </w:pPr>
      <w:r>
        <w:rPr>
          <w:rFonts w:cs="Arial"/>
          <w:b/>
          <w:color w:val="FFFFFF" w:themeColor="background1"/>
          <w:sz w:val="28"/>
          <w:szCs w:val="36"/>
          <w:highlight w:val="yellow"/>
        </w:rPr>
        <w:br w:type="page"/>
      </w:r>
    </w:p>
    <w:p w14:paraId="21012FBC" w14:textId="2F8DD2DE" w:rsidR="009C6D4A" w:rsidRPr="000D17DE" w:rsidRDefault="009C6D4A" w:rsidP="00107EE6">
      <w:pPr>
        <w:shd w:val="clear" w:color="auto" w:fill="072B62" w:themeFill="background2" w:themeFillShade="40"/>
        <w:rPr>
          <w:rFonts w:ascii="Arial Black" w:hAnsi="Arial Black" w:cs="Arial"/>
          <w:b/>
          <w:sz w:val="36"/>
          <w:szCs w:val="44"/>
        </w:rPr>
      </w:pPr>
      <w:r w:rsidRPr="000D17DE">
        <w:rPr>
          <w:rFonts w:ascii="Arial Black" w:hAnsi="Arial Black" w:cs="Arial"/>
          <w:b/>
          <w:color w:val="FFFFFF" w:themeColor="background1"/>
          <w:sz w:val="36"/>
          <w:szCs w:val="44"/>
        </w:rPr>
        <w:t>Table of Contents</w:t>
      </w:r>
    </w:p>
    <w:p w14:paraId="7419AC41" w14:textId="77777777" w:rsidR="004F7FF7" w:rsidRPr="00671C0E" w:rsidRDefault="004F7FF7" w:rsidP="003A7B94">
      <w:pPr>
        <w:spacing w:before="240" w:line="276" w:lineRule="auto"/>
        <w:rPr>
          <w:rFonts w:cs="Arial"/>
          <w:b/>
        </w:rPr>
      </w:pPr>
      <w:r>
        <w:rPr>
          <w:rFonts w:cs="Arial"/>
          <w:b/>
        </w:rPr>
        <w:t>Idaho</w:t>
      </w:r>
      <w:r w:rsidRPr="00671C0E">
        <w:rPr>
          <w:rFonts w:cs="Arial"/>
          <w:b/>
        </w:rPr>
        <w:t xml:space="preserve"> </w:t>
      </w:r>
      <w:r>
        <w:rPr>
          <w:rFonts w:cs="Arial"/>
          <w:b/>
        </w:rPr>
        <w:t xml:space="preserve">Needs Assessment Committee </w:t>
      </w:r>
      <w:r w:rsidRPr="00671C0E">
        <w:rPr>
          <w:rFonts w:cs="Arial"/>
          <w:b/>
        </w:rPr>
        <w:t>Membership</w:t>
      </w:r>
    </w:p>
    <w:p w14:paraId="17F2218B" w14:textId="77777777" w:rsidR="004F7FF7" w:rsidRDefault="004F7FF7" w:rsidP="003A7B94">
      <w:pPr>
        <w:spacing w:line="276" w:lineRule="auto"/>
        <w:rPr>
          <w:rFonts w:cs="Arial"/>
          <w:b/>
        </w:rPr>
      </w:pPr>
      <w:r w:rsidRPr="00671C0E">
        <w:rPr>
          <w:rFonts w:cs="Arial"/>
          <w:b/>
        </w:rPr>
        <w:t xml:space="preserve">Definition of Terms Related to the </w:t>
      </w:r>
      <w:r>
        <w:rPr>
          <w:rFonts w:cs="Arial"/>
          <w:b/>
        </w:rPr>
        <w:t>CNA</w:t>
      </w:r>
      <w:r w:rsidRPr="00403B3E">
        <w:rPr>
          <w:rFonts w:cs="Arial"/>
          <w:b/>
        </w:rPr>
        <w:t xml:space="preserve"> </w:t>
      </w:r>
    </w:p>
    <w:p w14:paraId="66EBEE68" w14:textId="77777777" w:rsidR="003A7B94" w:rsidRDefault="004F7FF7" w:rsidP="003A7B94">
      <w:pPr>
        <w:spacing w:line="276" w:lineRule="auto"/>
        <w:rPr>
          <w:noProof/>
        </w:rPr>
      </w:pPr>
      <w:r w:rsidRPr="00671C0E">
        <w:rPr>
          <w:rFonts w:cs="Arial"/>
          <w:b/>
        </w:rPr>
        <w:t>Abbreviations/Acronyms</w:t>
      </w:r>
      <w:r w:rsidR="003A7B94">
        <w:rPr>
          <w:rFonts w:cs="Arial"/>
          <w:b/>
        </w:rPr>
        <w:fldChar w:fldCharType="begin"/>
      </w:r>
      <w:r w:rsidR="003A7B94">
        <w:rPr>
          <w:rFonts w:cs="Arial"/>
          <w:b/>
        </w:rPr>
        <w:instrText xml:space="preserve"> TOC \h \z \t "Accessible H1,1,Accessible H2,2,Accessible H3,3" </w:instrText>
      </w:r>
      <w:r w:rsidR="003A7B94">
        <w:rPr>
          <w:rFonts w:cs="Arial"/>
          <w:b/>
        </w:rPr>
        <w:fldChar w:fldCharType="separate"/>
      </w:r>
    </w:p>
    <w:p w14:paraId="4128456B" w14:textId="324CCAD6" w:rsidR="003A7B94" w:rsidRDefault="00F70701" w:rsidP="003A7B94">
      <w:pPr>
        <w:pStyle w:val="TOC1"/>
        <w:spacing w:line="276" w:lineRule="auto"/>
        <w:rPr>
          <w:rFonts w:asciiTheme="minorHAnsi" w:eastAsiaTheme="minorEastAsia" w:hAnsiTheme="minorHAnsi" w:cstheme="minorBidi"/>
          <w:b w:val="0"/>
        </w:rPr>
      </w:pPr>
      <w:hyperlink w:anchor="_Toc27750645" w:history="1">
        <w:r w:rsidR="003A7B94" w:rsidRPr="00113968">
          <w:rPr>
            <w:rStyle w:val="Hyperlink"/>
          </w:rPr>
          <w:t>Introduction</w:t>
        </w:r>
        <w:r w:rsidR="003A7B94">
          <w:rPr>
            <w:webHidden/>
          </w:rPr>
          <w:tab/>
        </w:r>
        <w:r w:rsidR="003A7B94">
          <w:rPr>
            <w:webHidden/>
          </w:rPr>
          <w:fldChar w:fldCharType="begin"/>
        </w:r>
        <w:r w:rsidR="003A7B94">
          <w:rPr>
            <w:webHidden/>
          </w:rPr>
          <w:instrText xml:space="preserve"> PAGEREF _Toc27750645 \h </w:instrText>
        </w:r>
        <w:r w:rsidR="003A7B94">
          <w:rPr>
            <w:webHidden/>
          </w:rPr>
        </w:r>
        <w:r w:rsidR="003A7B94">
          <w:rPr>
            <w:webHidden/>
          </w:rPr>
          <w:fldChar w:fldCharType="separate"/>
        </w:r>
        <w:r w:rsidR="003A7B94">
          <w:rPr>
            <w:webHidden/>
          </w:rPr>
          <w:t>1</w:t>
        </w:r>
        <w:r w:rsidR="003A7B94">
          <w:rPr>
            <w:webHidden/>
          </w:rPr>
          <w:fldChar w:fldCharType="end"/>
        </w:r>
      </w:hyperlink>
    </w:p>
    <w:p w14:paraId="40FBFE46" w14:textId="0BBA8EE3" w:rsidR="003A7B94" w:rsidRDefault="00F70701" w:rsidP="003A7B94">
      <w:pPr>
        <w:pStyle w:val="TOC2"/>
        <w:tabs>
          <w:tab w:val="right" w:leader="dot" w:pos="9350"/>
        </w:tabs>
        <w:spacing w:line="276" w:lineRule="auto"/>
        <w:rPr>
          <w:rFonts w:asciiTheme="minorHAnsi" w:eastAsiaTheme="minorEastAsia" w:hAnsiTheme="minorHAnsi" w:cstheme="minorBidi"/>
          <w:noProof/>
        </w:rPr>
      </w:pPr>
      <w:hyperlink w:anchor="_Toc27750646" w:history="1">
        <w:r w:rsidR="003A7B94" w:rsidRPr="00113968">
          <w:rPr>
            <w:rStyle w:val="Hyperlink"/>
            <w:noProof/>
          </w:rPr>
          <w:t>The CNA Process in Idaho</w:t>
        </w:r>
        <w:r w:rsidR="003A7B94">
          <w:rPr>
            <w:noProof/>
            <w:webHidden/>
          </w:rPr>
          <w:tab/>
        </w:r>
        <w:r w:rsidR="003A7B94">
          <w:rPr>
            <w:noProof/>
            <w:webHidden/>
          </w:rPr>
          <w:fldChar w:fldCharType="begin"/>
        </w:r>
        <w:r w:rsidR="003A7B94">
          <w:rPr>
            <w:noProof/>
            <w:webHidden/>
          </w:rPr>
          <w:instrText xml:space="preserve"> PAGEREF _Toc27750646 \h </w:instrText>
        </w:r>
        <w:r w:rsidR="003A7B94">
          <w:rPr>
            <w:noProof/>
            <w:webHidden/>
          </w:rPr>
        </w:r>
        <w:r w:rsidR="003A7B94">
          <w:rPr>
            <w:noProof/>
            <w:webHidden/>
          </w:rPr>
          <w:fldChar w:fldCharType="separate"/>
        </w:r>
        <w:r w:rsidR="003A7B94">
          <w:rPr>
            <w:noProof/>
            <w:webHidden/>
          </w:rPr>
          <w:t>1</w:t>
        </w:r>
        <w:r w:rsidR="003A7B94">
          <w:rPr>
            <w:noProof/>
            <w:webHidden/>
          </w:rPr>
          <w:fldChar w:fldCharType="end"/>
        </w:r>
      </w:hyperlink>
    </w:p>
    <w:p w14:paraId="1E56AC8E" w14:textId="7706F428" w:rsidR="003A7B94" w:rsidRDefault="00F70701" w:rsidP="003A7B94">
      <w:pPr>
        <w:pStyle w:val="TOC2"/>
        <w:tabs>
          <w:tab w:val="right" w:leader="dot" w:pos="9350"/>
        </w:tabs>
        <w:spacing w:line="276" w:lineRule="auto"/>
        <w:rPr>
          <w:rFonts w:asciiTheme="minorHAnsi" w:eastAsiaTheme="minorEastAsia" w:hAnsiTheme="minorHAnsi" w:cstheme="minorBidi"/>
          <w:noProof/>
        </w:rPr>
      </w:pPr>
      <w:hyperlink w:anchor="_Toc27750647" w:history="1">
        <w:r w:rsidR="003A7B94" w:rsidRPr="00113968">
          <w:rPr>
            <w:rStyle w:val="Hyperlink"/>
            <w:noProof/>
          </w:rPr>
          <w:t>Planning Phase of the Idaho CNA and Timelines</w:t>
        </w:r>
        <w:r w:rsidR="003A7B94">
          <w:rPr>
            <w:noProof/>
            <w:webHidden/>
          </w:rPr>
          <w:tab/>
        </w:r>
        <w:r w:rsidR="003A7B94">
          <w:rPr>
            <w:noProof/>
            <w:webHidden/>
          </w:rPr>
          <w:fldChar w:fldCharType="begin"/>
        </w:r>
        <w:r w:rsidR="003A7B94">
          <w:rPr>
            <w:noProof/>
            <w:webHidden/>
          </w:rPr>
          <w:instrText xml:space="preserve"> PAGEREF _Toc27750647 \h </w:instrText>
        </w:r>
        <w:r w:rsidR="003A7B94">
          <w:rPr>
            <w:noProof/>
            <w:webHidden/>
          </w:rPr>
        </w:r>
        <w:r w:rsidR="003A7B94">
          <w:rPr>
            <w:noProof/>
            <w:webHidden/>
          </w:rPr>
          <w:fldChar w:fldCharType="separate"/>
        </w:r>
        <w:r w:rsidR="003A7B94">
          <w:rPr>
            <w:noProof/>
            <w:webHidden/>
          </w:rPr>
          <w:t>4</w:t>
        </w:r>
        <w:r w:rsidR="003A7B94">
          <w:rPr>
            <w:noProof/>
            <w:webHidden/>
          </w:rPr>
          <w:fldChar w:fldCharType="end"/>
        </w:r>
      </w:hyperlink>
    </w:p>
    <w:p w14:paraId="7E26975A" w14:textId="6E7C8A95" w:rsidR="003A7B94" w:rsidRDefault="00F70701" w:rsidP="003A7B94">
      <w:pPr>
        <w:pStyle w:val="TOC2"/>
        <w:tabs>
          <w:tab w:val="right" w:leader="dot" w:pos="9350"/>
        </w:tabs>
        <w:spacing w:line="276" w:lineRule="auto"/>
        <w:rPr>
          <w:rFonts w:asciiTheme="minorHAnsi" w:eastAsiaTheme="minorEastAsia" w:hAnsiTheme="minorHAnsi" w:cstheme="minorBidi"/>
          <w:noProof/>
        </w:rPr>
      </w:pPr>
      <w:hyperlink w:anchor="_Toc27750648" w:history="1">
        <w:r w:rsidR="003A7B94" w:rsidRPr="00113968">
          <w:rPr>
            <w:rStyle w:val="Hyperlink"/>
            <w:noProof/>
          </w:rPr>
          <w:t>Data Collection Procedures</w:t>
        </w:r>
        <w:r w:rsidR="003A7B94">
          <w:rPr>
            <w:noProof/>
            <w:webHidden/>
          </w:rPr>
          <w:tab/>
        </w:r>
        <w:r w:rsidR="003A7B94">
          <w:rPr>
            <w:noProof/>
            <w:webHidden/>
          </w:rPr>
          <w:fldChar w:fldCharType="begin"/>
        </w:r>
        <w:r w:rsidR="003A7B94">
          <w:rPr>
            <w:noProof/>
            <w:webHidden/>
          </w:rPr>
          <w:instrText xml:space="preserve"> PAGEREF _Toc27750648 \h </w:instrText>
        </w:r>
        <w:r w:rsidR="003A7B94">
          <w:rPr>
            <w:noProof/>
            <w:webHidden/>
          </w:rPr>
        </w:r>
        <w:r w:rsidR="003A7B94">
          <w:rPr>
            <w:noProof/>
            <w:webHidden/>
          </w:rPr>
          <w:fldChar w:fldCharType="separate"/>
        </w:r>
        <w:r w:rsidR="003A7B94">
          <w:rPr>
            <w:noProof/>
            <w:webHidden/>
          </w:rPr>
          <w:t>4</w:t>
        </w:r>
        <w:r w:rsidR="003A7B94">
          <w:rPr>
            <w:noProof/>
            <w:webHidden/>
          </w:rPr>
          <w:fldChar w:fldCharType="end"/>
        </w:r>
      </w:hyperlink>
    </w:p>
    <w:p w14:paraId="29895ABF" w14:textId="2C1D3DD2" w:rsidR="003A7B94" w:rsidRDefault="00F70701" w:rsidP="003A7B94">
      <w:pPr>
        <w:pStyle w:val="TOC1"/>
        <w:spacing w:line="276" w:lineRule="auto"/>
        <w:rPr>
          <w:rFonts w:asciiTheme="minorHAnsi" w:eastAsiaTheme="minorEastAsia" w:hAnsiTheme="minorHAnsi" w:cstheme="minorBidi"/>
          <w:b w:val="0"/>
        </w:rPr>
      </w:pPr>
      <w:hyperlink w:anchor="_Toc27750649" w:history="1">
        <w:r w:rsidR="003A7B94" w:rsidRPr="00113968">
          <w:rPr>
            <w:rStyle w:val="Hyperlink"/>
          </w:rPr>
          <w:t>Authorizing Statute and Guidance for Conducting the CNA</w:t>
        </w:r>
        <w:r w:rsidR="003A7B94">
          <w:rPr>
            <w:webHidden/>
          </w:rPr>
          <w:tab/>
        </w:r>
        <w:r w:rsidR="003A7B94">
          <w:rPr>
            <w:webHidden/>
          </w:rPr>
          <w:fldChar w:fldCharType="begin"/>
        </w:r>
        <w:r w:rsidR="003A7B94">
          <w:rPr>
            <w:webHidden/>
          </w:rPr>
          <w:instrText xml:space="preserve"> PAGEREF _Toc27750649 \h </w:instrText>
        </w:r>
        <w:r w:rsidR="003A7B94">
          <w:rPr>
            <w:webHidden/>
          </w:rPr>
        </w:r>
        <w:r w:rsidR="003A7B94">
          <w:rPr>
            <w:webHidden/>
          </w:rPr>
          <w:fldChar w:fldCharType="separate"/>
        </w:r>
        <w:r w:rsidR="003A7B94">
          <w:rPr>
            <w:webHidden/>
          </w:rPr>
          <w:t>6</w:t>
        </w:r>
        <w:r w:rsidR="003A7B94">
          <w:rPr>
            <w:webHidden/>
          </w:rPr>
          <w:fldChar w:fldCharType="end"/>
        </w:r>
      </w:hyperlink>
    </w:p>
    <w:p w14:paraId="156B1F64" w14:textId="2AB63C0C" w:rsidR="003A7B94" w:rsidRDefault="00F70701" w:rsidP="003A7B94">
      <w:pPr>
        <w:pStyle w:val="TOC2"/>
        <w:tabs>
          <w:tab w:val="right" w:leader="dot" w:pos="9350"/>
        </w:tabs>
        <w:spacing w:line="276" w:lineRule="auto"/>
        <w:rPr>
          <w:rFonts w:asciiTheme="minorHAnsi" w:eastAsiaTheme="minorEastAsia" w:hAnsiTheme="minorHAnsi" w:cstheme="minorBidi"/>
          <w:noProof/>
        </w:rPr>
      </w:pPr>
      <w:hyperlink w:anchor="_Toc27750650" w:history="1">
        <w:r w:rsidR="003A7B94" w:rsidRPr="00113968">
          <w:rPr>
            <w:rStyle w:val="Hyperlink"/>
            <w:noProof/>
          </w:rPr>
          <w:t>Purpose of the CNA</w:t>
        </w:r>
        <w:r w:rsidR="003A7B94">
          <w:rPr>
            <w:noProof/>
            <w:webHidden/>
          </w:rPr>
          <w:tab/>
        </w:r>
        <w:r w:rsidR="003A7B94">
          <w:rPr>
            <w:noProof/>
            <w:webHidden/>
          </w:rPr>
          <w:fldChar w:fldCharType="begin"/>
        </w:r>
        <w:r w:rsidR="003A7B94">
          <w:rPr>
            <w:noProof/>
            <w:webHidden/>
          </w:rPr>
          <w:instrText xml:space="preserve"> PAGEREF _Toc27750650 \h </w:instrText>
        </w:r>
        <w:r w:rsidR="003A7B94">
          <w:rPr>
            <w:noProof/>
            <w:webHidden/>
          </w:rPr>
        </w:r>
        <w:r w:rsidR="003A7B94">
          <w:rPr>
            <w:noProof/>
            <w:webHidden/>
          </w:rPr>
          <w:fldChar w:fldCharType="separate"/>
        </w:r>
        <w:r w:rsidR="003A7B94">
          <w:rPr>
            <w:noProof/>
            <w:webHidden/>
          </w:rPr>
          <w:t>6</w:t>
        </w:r>
        <w:r w:rsidR="003A7B94">
          <w:rPr>
            <w:noProof/>
            <w:webHidden/>
          </w:rPr>
          <w:fldChar w:fldCharType="end"/>
        </w:r>
      </w:hyperlink>
    </w:p>
    <w:p w14:paraId="499FF62D" w14:textId="2949072C" w:rsidR="003A7B94" w:rsidRDefault="00F70701" w:rsidP="003A7B94">
      <w:pPr>
        <w:pStyle w:val="TOC1"/>
        <w:spacing w:line="276" w:lineRule="auto"/>
        <w:rPr>
          <w:rFonts w:asciiTheme="minorHAnsi" w:eastAsiaTheme="minorEastAsia" w:hAnsiTheme="minorHAnsi" w:cstheme="minorBidi"/>
          <w:b w:val="0"/>
        </w:rPr>
      </w:pPr>
      <w:hyperlink w:anchor="_Toc27750651" w:history="1">
        <w:r w:rsidR="003A7B94" w:rsidRPr="00113968">
          <w:rPr>
            <w:rStyle w:val="Hyperlink"/>
          </w:rPr>
          <w:t>Phase I: “Exploring What Is”</w:t>
        </w:r>
        <w:r w:rsidR="003A7B94">
          <w:rPr>
            <w:webHidden/>
          </w:rPr>
          <w:tab/>
        </w:r>
        <w:r w:rsidR="003A7B94">
          <w:rPr>
            <w:webHidden/>
          </w:rPr>
          <w:fldChar w:fldCharType="begin"/>
        </w:r>
        <w:r w:rsidR="003A7B94">
          <w:rPr>
            <w:webHidden/>
          </w:rPr>
          <w:instrText xml:space="preserve"> PAGEREF _Toc27750651 \h </w:instrText>
        </w:r>
        <w:r w:rsidR="003A7B94">
          <w:rPr>
            <w:webHidden/>
          </w:rPr>
        </w:r>
        <w:r w:rsidR="003A7B94">
          <w:rPr>
            <w:webHidden/>
          </w:rPr>
          <w:fldChar w:fldCharType="separate"/>
        </w:r>
        <w:r w:rsidR="003A7B94">
          <w:rPr>
            <w:webHidden/>
          </w:rPr>
          <w:t>7</w:t>
        </w:r>
        <w:r w:rsidR="003A7B94">
          <w:rPr>
            <w:webHidden/>
          </w:rPr>
          <w:fldChar w:fldCharType="end"/>
        </w:r>
      </w:hyperlink>
    </w:p>
    <w:p w14:paraId="18B3F4B1" w14:textId="62F5BB60" w:rsidR="003A7B94" w:rsidRDefault="00F70701" w:rsidP="003A7B94">
      <w:pPr>
        <w:pStyle w:val="TOC2"/>
        <w:tabs>
          <w:tab w:val="right" w:leader="dot" w:pos="9350"/>
        </w:tabs>
        <w:spacing w:line="276" w:lineRule="auto"/>
        <w:rPr>
          <w:rFonts w:asciiTheme="minorHAnsi" w:eastAsiaTheme="minorEastAsia" w:hAnsiTheme="minorHAnsi" w:cstheme="minorBidi"/>
          <w:noProof/>
        </w:rPr>
      </w:pPr>
      <w:hyperlink w:anchor="_Toc27750652" w:history="1">
        <w:r w:rsidR="003A7B94" w:rsidRPr="00113968">
          <w:rPr>
            <w:rStyle w:val="Hyperlink"/>
            <w:noProof/>
          </w:rPr>
          <w:t>Overview of Phase I, “Exploring What Is”</w:t>
        </w:r>
        <w:r w:rsidR="003A7B94">
          <w:rPr>
            <w:noProof/>
            <w:webHidden/>
          </w:rPr>
          <w:tab/>
        </w:r>
        <w:r w:rsidR="003A7B94">
          <w:rPr>
            <w:noProof/>
            <w:webHidden/>
          </w:rPr>
          <w:fldChar w:fldCharType="begin"/>
        </w:r>
        <w:r w:rsidR="003A7B94">
          <w:rPr>
            <w:noProof/>
            <w:webHidden/>
          </w:rPr>
          <w:instrText xml:space="preserve"> PAGEREF _Toc27750652 \h </w:instrText>
        </w:r>
        <w:r w:rsidR="003A7B94">
          <w:rPr>
            <w:noProof/>
            <w:webHidden/>
          </w:rPr>
        </w:r>
        <w:r w:rsidR="003A7B94">
          <w:rPr>
            <w:noProof/>
            <w:webHidden/>
          </w:rPr>
          <w:fldChar w:fldCharType="separate"/>
        </w:r>
        <w:r w:rsidR="003A7B94">
          <w:rPr>
            <w:noProof/>
            <w:webHidden/>
          </w:rPr>
          <w:t>7</w:t>
        </w:r>
        <w:r w:rsidR="003A7B94">
          <w:rPr>
            <w:noProof/>
            <w:webHidden/>
          </w:rPr>
          <w:fldChar w:fldCharType="end"/>
        </w:r>
      </w:hyperlink>
    </w:p>
    <w:p w14:paraId="4ABEE3B2" w14:textId="276C038A" w:rsidR="003A7B94" w:rsidRDefault="00F70701" w:rsidP="003A7B94">
      <w:pPr>
        <w:pStyle w:val="TOC2"/>
        <w:tabs>
          <w:tab w:val="right" w:leader="dot" w:pos="9350"/>
        </w:tabs>
        <w:spacing w:line="276" w:lineRule="auto"/>
        <w:rPr>
          <w:rFonts w:asciiTheme="minorHAnsi" w:eastAsiaTheme="minorEastAsia" w:hAnsiTheme="minorHAnsi" w:cstheme="minorBidi"/>
          <w:noProof/>
        </w:rPr>
      </w:pPr>
      <w:hyperlink w:anchor="_Toc27750653" w:history="1">
        <w:r w:rsidR="003A7B94" w:rsidRPr="00113968">
          <w:rPr>
            <w:rStyle w:val="Hyperlink"/>
            <w:noProof/>
          </w:rPr>
          <w:t>CNA Goal Areas and Idaho Standards</w:t>
        </w:r>
        <w:r w:rsidR="003A7B94">
          <w:rPr>
            <w:noProof/>
            <w:webHidden/>
          </w:rPr>
          <w:tab/>
        </w:r>
        <w:r w:rsidR="003A7B94">
          <w:rPr>
            <w:noProof/>
            <w:webHidden/>
          </w:rPr>
          <w:fldChar w:fldCharType="begin"/>
        </w:r>
        <w:r w:rsidR="003A7B94">
          <w:rPr>
            <w:noProof/>
            <w:webHidden/>
          </w:rPr>
          <w:instrText xml:space="preserve"> PAGEREF _Toc27750653 \h </w:instrText>
        </w:r>
        <w:r w:rsidR="003A7B94">
          <w:rPr>
            <w:noProof/>
            <w:webHidden/>
          </w:rPr>
        </w:r>
        <w:r w:rsidR="003A7B94">
          <w:rPr>
            <w:noProof/>
            <w:webHidden/>
          </w:rPr>
          <w:fldChar w:fldCharType="separate"/>
        </w:r>
        <w:r w:rsidR="003A7B94">
          <w:rPr>
            <w:noProof/>
            <w:webHidden/>
          </w:rPr>
          <w:t>7</w:t>
        </w:r>
        <w:r w:rsidR="003A7B94">
          <w:rPr>
            <w:noProof/>
            <w:webHidden/>
          </w:rPr>
          <w:fldChar w:fldCharType="end"/>
        </w:r>
      </w:hyperlink>
    </w:p>
    <w:p w14:paraId="183202C0" w14:textId="3545BD4A" w:rsidR="003A7B94" w:rsidRDefault="00F70701" w:rsidP="003A7B94">
      <w:pPr>
        <w:pStyle w:val="TOC2"/>
        <w:tabs>
          <w:tab w:val="right" w:leader="dot" w:pos="9350"/>
        </w:tabs>
        <w:spacing w:line="276" w:lineRule="auto"/>
        <w:rPr>
          <w:rFonts w:asciiTheme="minorHAnsi" w:eastAsiaTheme="minorEastAsia" w:hAnsiTheme="minorHAnsi" w:cstheme="minorBidi"/>
          <w:noProof/>
        </w:rPr>
      </w:pPr>
      <w:hyperlink w:anchor="_Toc27750654" w:history="1">
        <w:r w:rsidR="003A7B94" w:rsidRPr="00113968">
          <w:rPr>
            <w:rStyle w:val="Hyperlink"/>
            <w:noProof/>
          </w:rPr>
          <w:t>Idaho Context</w:t>
        </w:r>
        <w:r w:rsidR="003A7B94">
          <w:rPr>
            <w:noProof/>
            <w:webHidden/>
          </w:rPr>
          <w:tab/>
        </w:r>
        <w:r w:rsidR="003A7B94">
          <w:rPr>
            <w:noProof/>
            <w:webHidden/>
          </w:rPr>
          <w:fldChar w:fldCharType="begin"/>
        </w:r>
        <w:r w:rsidR="003A7B94">
          <w:rPr>
            <w:noProof/>
            <w:webHidden/>
          </w:rPr>
          <w:instrText xml:space="preserve"> PAGEREF _Toc27750654 \h </w:instrText>
        </w:r>
        <w:r w:rsidR="003A7B94">
          <w:rPr>
            <w:noProof/>
            <w:webHidden/>
          </w:rPr>
        </w:r>
        <w:r w:rsidR="003A7B94">
          <w:rPr>
            <w:noProof/>
            <w:webHidden/>
          </w:rPr>
          <w:fldChar w:fldCharType="separate"/>
        </w:r>
        <w:r w:rsidR="003A7B94">
          <w:rPr>
            <w:noProof/>
            <w:webHidden/>
          </w:rPr>
          <w:t>9</w:t>
        </w:r>
        <w:r w:rsidR="003A7B94">
          <w:rPr>
            <w:noProof/>
            <w:webHidden/>
          </w:rPr>
          <w:fldChar w:fldCharType="end"/>
        </w:r>
      </w:hyperlink>
    </w:p>
    <w:p w14:paraId="51A0467B" w14:textId="1A82F434" w:rsidR="003A7B94" w:rsidRDefault="00F70701" w:rsidP="003A7B94">
      <w:pPr>
        <w:pStyle w:val="TOC2"/>
        <w:tabs>
          <w:tab w:val="right" w:leader="dot" w:pos="9350"/>
        </w:tabs>
        <w:spacing w:line="276" w:lineRule="auto"/>
        <w:rPr>
          <w:rFonts w:asciiTheme="minorHAnsi" w:eastAsiaTheme="minorEastAsia" w:hAnsiTheme="minorHAnsi" w:cstheme="minorBidi"/>
          <w:noProof/>
        </w:rPr>
      </w:pPr>
      <w:hyperlink w:anchor="_Toc27750655" w:history="1">
        <w:r w:rsidR="003A7B94" w:rsidRPr="00113968">
          <w:rPr>
            <w:rStyle w:val="Hyperlink"/>
            <w:noProof/>
          </w:rPr>
          <w:t>Idaho Concern Statements</w:t>
        </w:r>
        <w:r w:rsidR="003A7B94">
          <w:rPr>
            <w:noProof/>
            <w:webHidden/>
          </w:rPr>
          <w:tab/>
        </w:r>
        <w:r w:rsidR="003A7B94">
          <w:rPr>
            <w:noProof/>
            <w:webHidden/>
          </w:rPr>
          <w:fldChar w:fldCharType="begin"/>
        </w:r>
        <w:r w:rsidR="003A7B94">
          <w:rPr>
            <w:noProof/>
            <w:webHidden/>
          </w:rPr>
          <w:instrText xml:space="preserve"> PAGEREF _Toc27750655 \h </w:instrText>
        </w:r>
        <w:r w:rsidR="003A7B94">
          <w:rPr>
            <w:noProof/>
            <w:webHidden/>
          </w:rPr>
        </w:r>
        <w:r w:rsidR="003A7B94">
          <w:rPr>
            <w:noProof/>
            <w:webHidden/>
          </w:rPr>
          <w:fldChar w:fldCharType="separate"/>
        </w:r>
        <w:r w:rsidR="003A7B94">
          <w:rPr>
            <w:noProof/>
            <w:webHidden/>
          </w:rPr>
          <w:t>10</w:t>
        </w:r>
        <w:r w:rsidR="003A7B94">
          <w:rPr>
            <w:noProof/>
            <w:webHidden/>
          </w:rPr>
          <w:fldChar w:fldCharType="end"/>
        </w:r>
      </w:hyperlink>
    </w:p>
    <w:p w14:paraId="0CBCC882" w14:textId="197128F2" w:rsidR="003A7B94" w:rsidRDefault="00F70701" w:rsidP="003A7B94">
      <w:pPr>
        <w:pStyle w:val="TOC1"/>
        <w:spacing w:line="276" w:lineRule="auto"/>
        <w:rPr>
          <w:rFonts w:asciiTheme="minorHAnsi" w:eastAsiaTheme="minorEastAsia" w:hAnsiTheme="minorHAnsi" w:cstheme="minorBidi"/>
          <w:b w:val="0"/>
        </w:rPr>
      </w:pPr>
      <w:hyperlink w:anchor="_Toc27750656" w:history="1">
        <w:r w:rsidR="003A7B94" w:rsidRPr="00113968">
          <w:rPr>
            <w:rStyle w:val="Hyperlink"/>
          </w:rPr>
          <w:t>Phase II: Gathering and Analyzing Data</w:t>
        </w:r>
        <w:r w:rsidR="003A7B94">
          <w:rPr>
            <w:webHidden/>
          </w:rPr>
          <w:tab/>
        </w:r>
        <w:r w:rsidR="003A7B94">
          <w:rPr>
            <w:webHidden/>
          </w:rPr>
          <w:fldChar w:fldCharType="begin"/>
        </w:r>
        <w:r w:rsidR="003A7B94">
          <w:rPr>
            <w:webHidden/>
          </w:rPr>
          <w:instrText xml:space="preserve"> PAGEREF _Toc27750656 \h </w:instrText>
        </w:r>
        <w:r w:rsidR="003A7B94">
          <w:rPr>
            <w:webHidden/>
          </w:rPr>
        </w:r>
        <w:r w:rsidR="003A7B94">
          <w:rPr>
            <w:webHidden/>
          </w:rPr>
          <w:fldChar w:fldCharType="separate"/>
        </w:r>
        <w:r w:rsidR="003A7B94">
          <w:rPr>
            <w:webHidden/>
          </w:rPr>
          <w:t>12</w:t>
        </w:r>
        <w:r w:rsidR="003A7B94">
          <w:rPr>
            <w:webHidden/>
          </w:rPr>
          <w:fldChar w:fldCharType="end"/>
        </w:r>
      </w:hyperlink>
    </w:p>
    <w:p w14:paraId="4164E550" w14:textId="07303259" w:rsidR="003A7B94" w:rsidRDefault="00F70701" w:rsidP="003A7B94">
      <w:pPr>
        <w:pStyle w:val="TOC2"/>
        <w:tabs>
          <w:tab w:val="right" w:leader="dot" w:pos="9350"/>
        </w:tabs>
        <w:spacing w:line="276" w:lineRule="auto"/>
        <w:rPr>
          <w:rFonts w:asciiTheme="minorHAnsi" w:eastAsiaTheme="minorEastAsia" w:hAnsiTheme="minorHAnsi" w:cstheme="minorBidi"/>
          <w:noProof/>
        </w:rPr>
      </w:pPr>
      <w:hyperlink w:anchor="_Toc27750657" w:history="1">
        <w:r w:rsidR="003A7B94" w:rsidRPr="00113968">
          <w:rPr>
            <w:rStyle w:val="Hyperlink"/>
            <w:noProof/>
          </w:rPr>
          <w:t>Idaho Migratory Student Profile</w:t>
        </w:r>
        <w:r w:rsidR="003A7B94">
          <w:rPr>
            <w:noProof/>
            <w:webHidden/>
          </w:rPr>
          <w:tab/>
        </w:r>
        <w:r w:rsidR="003A7B94">
          <w:rPr>
            <w:noProof/>
            <w:webHidden/>
          </w:rPr>
          <w:fldChar w:fldCharType="begin"/>
        </w:r>
        <w:r w:rsidR="003A7B94">
          <w:rPr>
            <w:noProof/>
            <w:webHidden/>
          </w:rPr>
          <w:instrText xml:space="preserve"> PAGEREF _Toc27750657 \h </w:instrText>
        </w:r>
        <w:r w:rsidR="003A7B94">
          <w:rPr>
            <w:noProof/>
            <w:webHidden/>
          </w:rPr>
        </w:r>
        <w:r w:rsidR="003A7B94">
          <w:rPr>
            <w:noProof/>
            <w:webHidden/>
          </w:rPr>
          <w:fldChar w:fldCharType="separate"/>
        </w:r>
        <w:r w:rsidR="003A7B94">
          <w:rPr>
            <w:noProof/>
            <w:webHidden/>
          </w:rPr>
          <w:t>12</w:t>
        </w:r>
        <w:r w:rsidR="003A7B94">
          <w:rPr>
            <w:noProof/>
            <w:webHidden/>
          </w:rPr>
          <w:fldChar w:fldCharType="end"/>
        </w:r>
      </w:hyperlink>
    </w:p>
    <w:p w14:paraId="56BE0FD8" w14:textId="7E072D9E" w:rsidR="003A7B94" w:rsidRDefault="00F70701" w:rsidP="003A7B94">
      <w:pPr>
        <w:pStyle w:val="TOC3"/>
        <w:tabs>
          <w:tab w:val="right" w:leader="dot" w:pos="9350"/>
        </w:tabs>
        <w:spacing w:line="276" w:lineRule="auto"/>
        <w:rPr>
          <w:rFonts w:asciiTheme="minorHAnsi" w:eastAsiaTheme="minorEastAsia" w:hAnsiTheme="minorHAnsi" w:cstheme="minorBidi"/>
          <w:noProof/>
          <w:sz w:val="22"/>
          <w:szCs w:val="22"/>
        </w:rPr>
      </w:pPr>
      <w:hyperlink w:anchor="_Toc27750658" w:history="1">
        <w:r w:rsidR="003A7B94" w:rsidRPr="00113968">
          <w:rPr>
            <w:rStyle w:val="Hyperlink"/>
            <w:noProof/>
          </w:rPr>
          <w:t>Migratory Student Demographics</w:t>
        </w:r>
        <w:r w:rsidR="003A7B94">
          <w:rPr>
            <w:noProof/>
            <w:webHidden/>
          </w:rPr>
          <w:tab/>
        </w:r>
        <w:r w:rsidR="003A7B94">
          <w:rPr>
            <w:noProof/>
            <w:webHidden/>
          </w:rPr>
          <w:fldChar w:fldCharType="begin"/>
        </w:r>
        <w:r w:rsidR="003A7B94">
          <w:rPr>
            <w:noProof/>
            <w:webHidden/>
          </w:rPr>
          <w:instrText xml:space="preserve"> PAGEREF _Toc27750658 \h </w:instrText>
        </w:r>
        <w:r w:rsidR="003A7B94">
          <w:rPr>
            <w:noProof/>
            <w:webHidden/>
          </w:rPr>
        </w:r>
        <w:r w:rsidR="003A7B94">
          <w:rPr>
            <w:noProof/>
            <w:webHidden/>
          </w:rPr>
          <w:fldChar w:fldCharType="separate"/>
        </w:r>
        <w:r w:rsidR="003A7B94">
          <w:rPr>
            <w:noProof/>
            <w:webHidden/>
          </w:rPr>
          <w:t>13</w:t>
        </w:r>
        <w:r w:rsidR="003A7B94">
          <w:rPr>
            <w:noProof/>
            <w:webHidden/>
          </w:rPr>
          <w:fldChar w:fldCharType="end"/>
        </w:r>
      </w:hyperlink>
    </w:p>
    <w:p w14:paraId="5472ACE1" w14:textId="56CA7DE0" w:rsidR="003A7B94" w:rsidRDefault="00F70701" w:rsidP="003A7B94">
      <w:pPr>
        <w:pStyle w:val="TOC3"/>
        <w:tabs>
          <w:tab w:val="right" w:leader="dot" w:pos="9350"/>
        </w:tabs>
        <w:spacing w:line="276" w:lineRule="auto"/>
        <w:rPr>
          <w:rFonts w:asciiTheme="minorHAnsi" w:eastAsiaTheme="minorEastAsia" w:hAnsiTheme="minorHAnsi" w:cstheme="minorBidi"/>
          <w:noProof/>
          <w:sz w:val="22"/>
          <w:szCs w:val="22"/>
        </w:rPr>
      </w:pPr>
      <w:hyperlink w:anchor="_Toc27750659" w:history="1">
        <w:r w:rsidR="003A7B94" w:rsidRPr="00113968">
          <w:rPr>
            <w:rStyle w:val="Hyperlink"/>
            <w:noProof/>
          </w:rPr>
          <w:t>Reading and Math Achievement</w:t>
        </w:r>
        <w:r w:rsidR="003A7B94">
          <w:rPr>
            <w:noProof/>
            <w:webHidden/>
          </w:rPr>
          <w:tab/>
        </w:r>
        <w:r w:rsidR="003A7B94">
          <w:rPr>
            <w:noProof/>
            <w:webHidden/>
          </w:rPr>
          <w:fldChar w:fldCharType="begin"/>
        </w:r>
        <w:r w:rsidR="003A7B94">
          <w:rPr>
            <w:noProof/>
            <w:webHidden/>
          </w:rPr>
          <w:instrText xml:space="preserve"> PAGEREF _Toc27750659 \h </w:instrText>
        </w:r>
        <w:r w:rsidR="003A7B94">
          <w:rPr>
            <w:noProof/>
            <w:webHidden/>
          </w:rPr>
        </w:r>
        <w:r w:rsidR="003A7B94">
          <w:rPr>
            <w:noProof/>
            <w:webHidden/>
          </w:rPr>
          <w:fldChar w:fldCharType="separate"/>
        </w:r>
        <w:r w:rsidR="003A7B94">
          <w:rPr>
            <w:noProof/>
            <w:webHidden/>
          </w:rPr>
          <w:t>15</w:t>
        </w:r>
        <w:r w:rsidR="003A7B94">
          <w:rPr>
            <w:noProof/>
            <w:webHidden/>
          </w:rPr>
          <w:fldChar w:fldCharType="end"/>
        </w:r>
      </w:hyperlink>
    </w:p>
    <w:p w14:paraId="4E5F24A8" w14:textId="2A5F7804" w:rsidR="003A7B94" w:rsidRDefault="00F70701" w:rsidP="003A7B94">
      <w:pPr>
        <w:pStyle w:val="TOC3"/>
        <w:tabs>
          <w:tab w:val="right" w:leader="dot" w:pos="9350"/>
        </w:tabs>
        <w:spacing w:line="276" w:lineRule="auto"/>
        <w:rPr>
          <w:rFonts w:asciiTheme="minorHAnsi" w:eastAsiaTheme="minorEastAsia" w:hAnsiTheme="minorHAnsi" w:cstheme="minorBidi"/>
          <w:noProof/>
          <w:sz w:val="22"/>
          <w:szCs w:val="22"/>
        </w:rPr>
      </w:pPr>
      <w:hyperlink w:anchor="_Toc27750660" w:history="1">
        <w:r w:rsidR="003A7B94" w:rsidRPr="00113968">
          <w:rPr>
            <w:rStyle w:val="Hyperlink"/>
            <w:noProof/>
          </w:rPr>
          <w:t>School Readiness</w:t>
        </w:r>
        <w:r w:rsidR="003A7B94">
          <w:rPr>
            <w:noProof/>
            <w:webHidden/>
          </w:rPr>
          <w:tab/>
        </w:r>
        <w:r w:rsidR="003A7B94">
          <w:rPr>
            <w:noProof/>
            <w:webHidden/>
          </w:rPr>
          <w:fldChar w:fldCharType="begin"/>
        </w:r>
        <w:r w:rsidR="003A7B94">
          <w:rPr>
            <w:noProof/>
            <w:webHidden/>
          </w:rPr>
          <w:instrText xml:space="preserve"> PAGEREF _Toc27750660 \h </w:instrText>
        </w:r>
        <w:r w:rsidR="003A7B94">
          <w:rPr>
            <w:noProof/>
            <w:webHidden/>
          </w:rPr>
        </w:r>
        <w:r w:rsidR="003A7B94">
          <w:rPr>
            <w:noProof/>
            <w:webHidden/>
          </w:rPr>
          <w:fldChar w:fldCharType="separate"/>
        </w:r>
        <w:r w:rsidR="003A7B94">
          <w:rPr>
            <w:noProof/>
            <w:webHidden/>
          </w:rPr>
          <w:t>17</w:t>
        </w:r>
        <w:r w:rsidR="003A7B94">
          <w:rPr>
            <w:noProof/>
            <w:webHidden/>
          </w:rPr>
          <w:fldChar w:fldCharType="end"/>
        </w:r>
      </w:hyperlink>
    </w:p>
    <w:p w14:paraId="330E109B" w14:textId="15DF1C24" w:rsidR="003A7B94" w:rsidRDefault="00F70701" w:rsidP="003A7B94">
      <w:pPr>
        <w:pStyle w:val="TOC3"/>
        <w:tabs>
          <w:tab w:val="right" w:leader="dot" w:pos="9350"/>
        </w:tabs>
        <w:spacing w:line="276" w:lineRule="auto"/>
        <w:rPr>
          <w:rFonts w:asciiTheme="minorHAnsi" w:eastAsiaTheme="minorEastAsia" w:hAnsiTheme="minorHAnsi" w:cstheme="minorBidi"/>
          <w:noProof/>
          <w:sz w:val="22"/>
          <w:szCs w:val="22"/>
        </w:rPr>
      </w:pPr>
      <w:hyperlink w:anchor="_Toc27750661" w:history="1">
        <w:r w:rsidR="003A7B94" w:rsidRPr="00113968">
          <w:rPr>
            <w:rStyle w:val="Hyperlink"/>
            <w:noProof/>
          </w:rPr>
          <w:t>High School Graduation</w:t>
        </w:r>
        <w:r w:rsidR="003A7B94">
          <w:rPr>
            <w:noProof/>
            <w:webHidden/>
          </w:rPr>
          <w:tab/>
        </w:r>
        <w:r w:rsidR="003A7B94">
          <w:rPr>
            <w:noProof/>
            <w:webHidden/>
          </w:rPr>
          <w:fldChar w:fldCharType="begin"/>
        </w:r>
        <w:r w:rsidR="003A7B94">
          <w:rPr>
            <w:noProof/>
            <w:webHidden/>
          </w:rPr>
          <w:instrText xml:space="preserve"> PAGEREF _Toc27750661 \h </w:instrText>
        </w:r>
        <w:r w:rsidR="003A7B94">
          <w:rPr>
            <w:noProof/>
            <w:webHidden/>
          </w:rPr>
        </w:r>
        <w:r w:rsidR="003A7B94">
          <w:rPr>
            <w:noProof/>
            <w:webHidden/>
          </w:rPr>
          <w:fldChar w:fldCharType="separate"/>
        </w:r>
        <w:r w:rsidR="003A7B94">
          <w:rPr>
            <w:noProof/>
            <w:webHidden/>
          </w:rPr>
          <w:t>17</w:t>
        </w:r>
        <w:r w:rsidR="003A7B94">
          <w:rPr>
            <w:noProof/>
            <w:webHidden/>
          </w:rPr>
          <w:fldChar w:fldCharType="end"/>
        </w:r>
      </w:hyperlink>
    </w:p>
    <w:p w14:paraId="3D9FE067" w14:textId="33B77159" w:rsidR="003A7B94" w:rsidRDefault="00F70701" w:rsidP="003A7B94">
      <w:pPr>
        <w:pStyle w:val="TOC3"/>
        <w:tabs>
          <w:tab w:val="right" w:leader="dot" w:pos="9350"/>
        </w:tabs>
        <w:spacing w:line="276" w:lineRule="auto"/>
        <w:rPr>
          <w:rFonts w:asciiTheme="minorHAnsi" w:eastAsiaTheme="minorEastAsia" w:hAnsiTheme="minorHAnsi" w:cstheme="minorBidi"/>
          <w:noProof/>
          <w:sz w:val="22"/>
          <w:szCs w:val="22"/>
        </w:rPr>
      </w:pPr>
      <w:hyperlink w:anchor="_Toc27750662" w:history="1">
        <w:r w:rsidR="003A7B94" w:rsidRPr="00113968">
          <w:rPr>
            <w:rStyle w:val="Hyperlink"/>
            <w:noProof/>
          </w:rPr>
          <w:t>Out-of-School Youth (OSY)</w:t>
        </w:r>
        <w:r w:rsidR="003A7B94">
          <w:rPr>
            <w:noProof/>
            <w:webHidden/>
          </w:rPr>
          <w:tab/>
        </w:r>
        <w:r w:rsidR="003A7B94">
          <w:rPr>
            <w:noProof/>
            <w:webHidden/>
          </w:rPr>
          <w:fldChar w:fldCharType="begin"/>
        </w:r>
        <w:r w:rsidR="003A7B94">
          <w:rPr>
            <w:noProof/>
            <w:webHidden/>
          </w:rPr>
          <w:instrText xml:space="preserve"> PAGEREF _Toc27750662 \h </w:instrText>
        </w:r>
        <w:r w:rsidR="003A7B94">
          <w:rPr>
            <w:noProof/>
            <w:webHidden/>
          </w:rPr>
        </w:r>
        <w:r w:rsidR="003A7B94">
          <w:rPr>
            <w:noProof/>
            <w:webHidden/>
          </w:rPr>
          <w:fldChar w:fldCharType="separate"/>
        </w:r>
        <w:r w:rsidR="003A7B94">
          <w:rPr>
            <w:noProof/>
            <w:webHidden/>
          </w:rPr>
          <w:t>18</w:t>
        </w:r>
        <w:r w:rsidR="003A7B94">
          <w:rPr>
            <w:noProof/>
            <w:webHidden/>
          </w:rPr>
          <w:fldChar w:fldCharType="end"/>
        </w:r>
      </w:hyperlink>
    </w:p>
    <w:p w14:paraId="39709DF2" w14:textId="4F206889" w:rsidR="003A7B94" w:rsidRDefault="00F70701" w:rsidP="003A7B94">
      <w:pPr>
        <w:pStyle w:val="TOC3"/>
        <w:tabs>
          <w:tab w:val="right" w:leader="dot" w:pos="9350"/>
        </w:tabs>
        <w:spacing w:line="276" w:lineRule="auto"/>
        <w:rPr>
          <w:rFonts w:asciiTheme="minorHAnsi" w:eastAsiaTheme="minorEastAsia" w:hAnsiTheme="minorHAnsi" w:cstheme="minorBidi"/>
          <w:noProof/>
          <w:sz w:val="22"/>
          <w:szCs w:val="22"/>
        </w:rPr>
      </w:pPr>
      <w:hyperlink w:anchor="_Toc27750663" w:history="1">
        <w:r w:rsidR="003A7B94" w:rsidRPr="00113968">
          <w:rPr>
            <w:rStyle w:val="Hyperlink"/>
            <w:noProof/>
          </w:rPr>
          <w:t>Needs Assessment Survey Results</w:t>
        </w:r>
        <w:r w:rsidR="003A7B94">
          <w:rPr>
            <w:noProof/>
            <w:webHidden/>
          </w:rPr>
          <w:tab/>
        </w:r>
        <w:r w:rsidR="003A7B94">
          <w:rPr>
            <w:noProof/>
            <w:webHidden/>
          </w:rPr>
          <w:fldChar w:fldCharType="begin"/>
        </w:r>
        <w:r w:rsidR="003A7B94">
          <w:rPr>
            <w:noProof/>
            <w:webHidden/>
          </w:rPr>
          <w:instrText xml:space="preserve"> PAGEREF _Toc27750663 \h </w:instrText>
        </w:r>
        <w:r w:rsidR="003A7B94">
          <w:rPr>
            <w:noProof/>
            <w:webHidden/>
          </w:rPr>
        </w:r>
        <w:r w:rsidR="003A7B94">
          <w:rPr>
            <w:noProof/>
            <w:webHidden/>
          </w:rPr>
          <w:fldChar w:fldCharType="separate"/>
        </w:r>
        <w:r w:rsidR="003A7B94">
          <w:rPr>
            <w:noProof/>
            <w:webHidden/>
          </w:rPr>
          <w:t>18</w:t>
        </w:r>
        <w:r w:rsidR="003A7B94">
          <w:rPr>
            <w:noProof/>
            <w:webHidden/>
          </w:rPr>
          <w:fldChar w:fldCharType="end"/>
        </w:r>
      </w:hyperlink>
    </w:p>
    <w:p w14:paraId="30680E2E" w14:textId="5545D2F6" w:rsidR="003A7B94" w:rsidRDefault="00F70701" w:rsidP="003A7B94">
      <w:pPr>
        <w:pStyle w:val="TOC1"/>
        <w:spacing w:line="276" w:lineRule="auto"/>
        <w:rPr>
          <w:rFonts w:asciiTheme="minorHAnsi" w:eastAsiaTheme="minorEastAsia" w:hAnsiTheme="minorHAnsi" w:cstheme="minorBidi"/>
          <w:b w:val="0"/>
        </w:rPr>
      </w:pPr>
      <w:hyperlink w:anchor="_Toc27750664" w:history="1">
        <w:r w:rsidR="003A7B94" w:rsidRPr="00113968">
          <w:rPr>
            <w:rStyle w:val="Hyperlink"/>
          </w:rPr>
          <w:t>Phase III: Making Decisions</w:t>
        </w:r>
        <w:r w:rsidR="003A7B94">
          <w:rPr>
            <w:webHidden/>
          </w:rPr>
          <w:tab/>
        </w:r>
        <w:r w:rsidR="003A7B94">
          <w:rPr>
            <w:webHidden/>
          </w:rPr>
          <w:fldChar w:fldCharType="begin"/>
        </w:r>
        <w:r w:rsidR="003A7B94">
          <w:rPr>
            <w:webHidden/>
          </w:rPr>
          <w:instrText xml:space="preserve"> PAGEREF _Toc27750664 \h </w:instrText>
        </w:r>
        <w:r w:rsidR="003A7B94">
          <w:rPr>
            <w:webHidden/>
          </w:rPr>
        </w:r>
        <w:r w:rsidR="003A7B94">
          <w:rPr>
            <w:webHidden/>
          </w:rPr>
          <w:fldChar w:fldCharType="separate"/>
        </w:r>
        <w:r w:rsidR="003A7B94">
          <w:rPr>
            <w:webHidden/>
          </w:rPr>
          <w:t>25</w:t>
        </w:r>
        <w:r w:rsidR="003A7B94">
          <w:rPr>
            <w:webHidden/>
          </w:rPr>
          <w:fldChar w:fldCharType="end"/>
        </w:r>
      </w:hyperlink>
    </w:p>
    <w:p w14:paraId="22F4B635" w14:textId="322FECE0" w:rsidR="003A7B94" w:rsidRDefault="00F70701" w:rsidP="003A7B94">
      <w:pPr>
        <w:pStyle w:val="TOC3"/>
        <w:tabs>
          <w:tab w:val="right" w:leader="dot" w:pos="9350"/>
        </w:tabs>
        <w:spacing w:line="276" w:lineRule="auto"/>
        <w:rPr>
          <w:rFonts w:asciiTheme="minorHAnsi" w:eastAsiaTheme="minorEastAsia" w:hAnsiTheme="minorHAnsi" w:cstheme="minorBidi"/>
          <w:noProof/>
          <w:sz w:val="22"/>
          <w:szCs w:val="22"/>
        </w:rPr>
      </w:pPr>
      <w:hyperlink w:anchor="_Toc27750665" w:history="1">
        <w:r w:rsidR="003A7B94" w:rsidRPr="00113968">
          <w:rPr>
            <w:rStyle w:val="Hyperlink"/>
            <w:noProof/>
          </w:rPr>
          <w:t>Goal Area 1: School Readiness</w:t>
        </w:r>
        <w:r w:rsidR="003A7B94">
          <w:rPr>
            <w:noProof/>
            <w:webHidden/>
          </w:rPr>
          <w:tab/>
        </w:r>
        <w:r w:rsidR="003A7B94">
          <w:rPr>
            <w:noProof/>
            <w:webHidden/>
          </w:rPr>
          <w:fldChar w:fldCharType="begin"/>
        </w:r>
        <w:r w:rsidR="003A7B94">
          <w:rPr>
            <w:noProof/>
            <w:webHidden/>
          </w:rPr>
          <w:instrText xml:space="preserve"> PAGEREF _Toc27750665 \h </w:instrText>
        </w:r>
        <w:r w:rsidR="003A7B94">
          <w:rPr>
            <w:noProof/>
            <w:webHidden/>
          </w:rPr>
        </w:r>
        <w:r w:rsidR="003A7B94">
          <w:rPr>
            <w:noProof/>
            <w:webHidden/>
          </w:rPr>
          <w:fldChar w:fldCharType="separate"/>
        </w:r>
        <w:r w:rsidR="003A7B94">
          <w:rPr>
            <w:noProof/>
            <w:webHidden/>
          </w:rPr>
          <w:t>25</w:t>
        </w:r>
        <w:r w:rsidR="003A7B94">
          <w:rPr>
            <w:noProof/>
            <w:webHidden/>
          </w:rPr>
          <w:fldChar w:fldCharType="end"/>
        </w:r>
      </w:hyperlink>
    </w:p>
    <w:p w14:paraId="20FECB46" w14:textId="36735B9F" w:rsidR="003A7B94" w:rsidRDefault="00F70701" w:rsidP="003A7B94">
      <w:pPr>
        <w:pStyle w:val="TOC3"/>
        <w:tabs>
          <w:tab w:val="right" w:leader="dot" w:pos="9350"/>
        </w:tabs>
        <w:spacing w:line="276" w:lineRule="auto"/>
        <w:rPr>
          <w:rFonts w:asciiTheme="minorHAnsi" w:eastAsiaTheme="minorEastAsia" w:hAnsiTheme="minorHAnsi" w:cstheme="minorBidi"/>
          <w:noProof/>
          <w:sz w:val="22"/>
          <w:szCs w:val="22"/>
        </w:rPr>
      </w:pPr>
      <w:hyperlink w:anchor="_Toc27750666" w:history="1">
        <w:r w:rsidR="003A7B94" w:rsidRPr="00113968">
          <w:rPr>
            <w:rStyle w:val="Hyperlink"/>
            <w:noProof/>
          </w:rPr>
          <w:t>Goal Area 2: ELA and Mathematics</w:t>
        </w:r>
        <w:r w:rsidR="003A7B94">
          <w:rPr>
            <w:noProof/>
            <w:webHidden/>
          </w:rPr>
          <w:tab/>
        </w:r>
        <w:r w:rsidR="003A7B94">
          <w:rPr>
            <w:noProof/>
            <w:webHidden/>
          </w:rPr>
          <w:fldChar w:fldCharType="begin"/>
        </w:r>
        <w:r w:rsidR="003A7B94">
          <w:rPr>
            <w:noProof/>
            <w:webHidden/>
          </w:rPr>
          <w:instrText xml:space="preserve"> PAGEREF _Toc27750666 \h </w:instrText>
        </w:r>
        <w:r w:rsidR="003A7B94">
          <w:rPr>
            <w:noProof/>
            <w:webHidden/>
          </w:rPr>
        </w:r>
        <w:r w:rsidR="003A7B94">
          <w:rPr>
            <w:noProof/>
            <w:webHidden/>
          </w:rPr>
          <w:fldChar w:fldCharType="separate"/>
        </w:r>
        <w:r w:rsidR="003A7B94">
          <w:rPr>
            <w:noProof/>
            <w:webHidden/>
          </w:rPr>
          <w:t>26</w:t>
        </w:r>
        <w:r w:rsidR="003A7B94">
          <w:rPr>
            <w:noProof/>
            <w:webHidden/>
          </w:rPr>
          <w:fldChar w:fldCharType="end"/>
        </w:r>
      </w:hyperlink>
    </w:p>
    <w:p w14:paraId="69C902DC" w14:textId="0670073F" w:rsidR="003A7B94" w:rsidRDefault="00F70701" w:rsidP="003A7B94">
      <w:pPr>
        <w:pStyle w:val="TOC3"/>
        <w:tabs>
          <w:tab w:val="right" w:leader="dot" w:pos="9350"/>
        </w:tabs>
        <w:spacing w:line="276" w:lineRule="auto"/>
        <w:rPr>
          <w:rFonts w:asciiTheme="minorHAnsi" w:eastAsiaTheme="minorEastAsia" w:hAnsiTheme="minorHAnsi" w:cstheme="minorBidi"/>
          <w:noProof/>
          <w:sz w:val="22"/>
          <w:szCs w:val="22"/>
        </w:rPr>
      </w:pPr>
      <w:hyperlink w:anchor="_Toc27750667" w:history="1">
        <w:r w:rsidR="003A7B94" w:rsidRPr="00113968">
          <w:rPr>
            <w:rStyle w:val="Hyperlink"/>
            <w:noProof/>
          </w:rPr>
          <w:t>Goal Area 3: High School Graduation and Services to OSY</w:t>
        </w:r>
        <w:r w:rsidR="003A7B94">
          <w:rPr>
            <w:noProof/>
            <w:webHidden/>
          </w:rPr>
          <w:tab/>
        </w:r>
        <w:r w:rsidR="003A7B94">
          <w:rPr>
            <w:noProof/>
            <w:webHidden/>
          </w:rPr>
          <w:fldChar w:fldCharType="begin"/>
        </w:r>
        <w:r w:rsidR="003A7B94">
          <w:rPr>
            <w:noProof/>
            <w:webHidden/>
          </w:rPr>
          <w:instrText xml:space="preserve"> PAGEREF _Toc27750667 \h </w:instrText>
        </w:r>
        <w:r w:rsidR="003A7B94">
          <w:rPr>
            <w:noProof/>
            <w:webHidden/>
          </w:rPr>
        </w:r>
        <w:r w:rsidR="003A7B94">
          <w:rPr>
            <w:noProof/>
            <w:webHidden/>
          </w:rPr>
          <w:fldChar w:fldCharType="separate"/>
        </w:r>
        <w:r w:rsidR="003A7B94">
          <w:rPr>
            <w:noProof/>
            <w:webHidden/>
          </w:rPr>
          <w:t>27</w:t>
        </w:r>
        <w:r w:rsidR="003A7B94">
          <w:rPr>
            <w:noProof/>
            <w:webHidden/>
          </w:rPr>
          <w:fldChar w:fldCharType="end"/>
        </w:r>
      </w:hyperlink>
    </w:p>
    <w:p w14:paraId="5F7FA83B" w14:textId="5ECEBC7C" w:rsidR="003A7B94" w:rsidRDefault="00F70701" w:rsidP="003A7B94">
      <w:pPr>
        <w:pStyle w:val="TOC3"/>
        <w:tabs>
          <w:tab w:val="right" w:leader="dot" w:pos="9350"/>
        </w:tabs>
        <w:spacing w:line="276" w:lineRule="auto"/>
        <w:rPr>
          <w:rFonts w:asciiTheme="minorHAnsi" w:eastAsiaTheme="minorEastAsia" w:hAnsiTheme="minorHAnsi" w:cstheme="minorBidi"/>
          <w:noProof/>
          <w:sz w:val="22"/>
          <w:szCs w:val="22"/>
        </w:rPr>
      </w:pPr>
      <w:hyperlink w:anchor="_Toc27750668" w:history="1">
        <w:r w:rsidR="003A7B94" w:rsidRPr="00113968">
          <w:rPr>
            <w:rStyle w:val="Hyperlink"/>
            <w:noProof/>
          </w:rPr>
          <w:t>Goal Area 4: Non-Instructional Support Services</w:t>
        </w:r>
        <w:r w:rsidR="003A7B94">
          <w:rPr>
            <w:noProof/>
            <w:webHidden/>
          </w:rPr>
          <w:tab/>
        </w:r>
        <w:r w:rsidR="003A7B94">
          <w:rPr>
            <w:noProof/>
            <w:webHidden/>
          </w:rPr>
          <w:fldChar w:fldCharType="begin"/>
        </w:r>
        <w:r w:rsidR="003A7B94">
          <w:rPr>
            <w:noProof/>
            <w:webHidden/>
          </w:rPr>
          <w:instrText xml:space="preserve"> PAGEREF _Toc27750668 \h </w:instrText>
        </w:r>
        <w:r w:rsidR="003A7B94">
          <w:rPr>
            <w:noProof/>
            <w:webHidden/>
          </w:rPr>
        </w:r>
        <w:r w:rsidR="003A7B94">
          <w:rPr>
            <w:noProof/>
            <w:webHidden/>
          </w:rPr>
          <w:fldChar w:fldCharType="separate"/>
        </w:r>
        <w:r w:rsidR="003A7B94">
          <w:rPr>
            <w:noProof/>
            <w:webHidden/>
          </w:rPr>
          <w:t>28</w:t>
        </w:r>
        <w:r w:rsidR="003A7B94">
          <w:rPr>
            <w:noProof/>
            <w:webHidden/>
          </w:rPr>
          <w:fldChar w:fldCharType="end"/>
        </w:r>
      </w:hyperlink>
    </w:p>
    <w:p w14:paraId="3F65D85E" w14:textId="04E97D56" w:rsidR="003A7B94" w:rsidRDefault="00F70701" w:rsidP="003A7B94">
      <w:pPr>
        <w:pStyle w:val="TOC1"/>
        <w:spacing w:line="276" w:lineRule="auto"/>
        <w:rPr>
          <w:rFonts w:asciiTheme="minorHAnsi" w:eastAsiaTheme="minorEastAsia" w:hAnsiTheme="minorHAnsi" w:cstheme="minorBidi"/>
          <w:b w:val="0"/>
        </w:rPr>
      </w:pPr>
      <w:hyperlink w:anchor="_Toc27750669" w:history="1">
        <w:r w:rsidR="003A7B94" w:rsidRPr="00113968">
          <w:rPr>
            <w:rStyle w:val="Hyperlink"/>
          </w:rPr>
          <w:t>Summary and Next Steps</w:t>
        </w:r>
        <w:r w:rsidR="003A7B94">
          <w:rPr>
            <w:webHidden/>
          </w:rPr>
          <w:tab/>
        </w:r>
        <w:r w:rsidR="003A7B94">
          <w:rPr>
            <w:webHidden/>
          </w:rPr>
          <w:fldChar w:fldCharType="begin"/>
        </w:r>
        <w:r w:rsidR="003A7B94">
          <w:rPr>
            <w:webHidden/>
          </w:rPr>
          <w:instrText xml:space="preserve"> PAGEREF _Toc27750669 \h </w:instrText>
        </w:r>
        <w:r w:rsidR="003A7B94">
          <w:rPr>
            <w:webHidden/>
          </w:rPr>
        </w:r>
        <w:r w:rsidR="003A7B94">
          <w:rPr>
            <w:webHidden/>
          </w:rPr>
          <w:fldChar w:fldCharType="separate"/>
        </w:r>
        <w:r w:rsidR="003A7B94">
          <w:rPr>
            <w:webHidden/>
          </w:rPr>
          <w:t>30</w:t>
        </w:r>
        <w:r w:rsidR="003A7B94">
          <w:rPr>
            <w:webHidden/>
          </w:rPr>
          <w:fldChar w:fldCharType="end"/>
        </w:r>
      </w:hyperlink>
    </w:p>
    <w:p w14:paraId="412A6E6E" w14:textId="52CF3D75" w:rsidR="003A7B94" w:rsidRDefault="00F70701" w:rsidP="003A7B94">
      <w:pPr>
        <w:pStyle w:val="TOC2"/>
        <w:tabs>
          <w:tab w:val="right" w:leader="dot" w:pos="9350"/>
        </w:tabs>
        <w:spacing w:line="276" w:lineRule="auto"/>
        <w:rPr>
          <w:rFonts w:asciiTheme="minorHAnsi" w:eastAsiaTheme="minorEastAsia" w:hAnsiTheme="minorHAnsi" w:cstheme="minorBidi"/>
          <w:noProof/>
        </w:rPr>
      </w:pPr>
      <w:hyperlink w:anchor="_Toc27750670" w:history="1">
        <w:r w:rsidR="003A7B94" w:rsidRPr="00113968">
          <w:rPr>
            <w:rStyle w:val="Hyperlink"/>
            <w:noProof/>
          </w:rPr>
          <w:t>Evidence-based Conclusions and Recommendations</w:t>
        </w:r>
        <w:r w:rsidR="003A7B94">
          <w:rPr>
            <w:noProof/>
            <w:webHidden/>
          </w:rPr>
          <w:tab/>
        </w:r>
        <w:r w:rsidR="003A7B94">
          <w:rPr>
            <w:noProof/>
            <w:webHidden/>
          </w:rPr>
          <w:fldChar w:fldCharType="begin"/>
        </w:r>
        <w:r w:rsidR="003A7B94">
          <w:rPr>
            <w:noProof/>
            <w:webHidden/>
          </w:rPr>
          <w:instrText xml:space="preserve"> PAGEREF _Toc27750670 \h </w:instrText>
        </w:r>
        <w:r w:rsidR="003A7B94">
          <w:rPr>
            <w:noProof/>
            <w:webHidden/>
          </w:rPr>
        </w:r>
        <w:r w:rsidR="003A7B94">
          <w:rPr>
            <w:noProof/>
            <w:webHidden/>
          </w:rPr>
          <w:fldChar w:fldCharType="separate"/>
        </w:r>
        <w:r w:rsidR="003A7B94">
          <w:rPr>
            <w:noProof/>
            <w:webHidden/>
          </w:rPr>
          <w:t>30</w:t>
        </w:r>
        <w:r w:rsidR="003A7B94">
          <w:rPr>
            <w:noProof/>
            <w:webHidden/>
          </w:rPr>
          <w:fldChar w:fldCharType="end"/>
        </w:r>
      </w:hyperlink>
    </w:p>
    <w:p w14:paraId="13DB5B77" w14:textId="1B8AFBAC" w:rsidR="003A7B94" w:rsidRDefault="00F70701" w:rsidP="003A7B94">
      <w:pPr>
        <w:pStyle w:val="TOC2"/>
        <w:tabs>
          <w:tab w:val="right" w:leader="dot" w:pos="9350"/>
        </w:tabs>
        <w:spacing w:line="276" w:lineRule="auto"/>
        <w:rPr>
          <w:rFonts w:asciiTheme="minorHAnsi" w:eastAsiaTheme="minorEastAsia" w:hAnsiTheme="minorHAnsi" w:cstheme="minorBidi"/>
          <w:noProof/>
        </w:rPr>
      </w:pPr>
      <w:hyperlink w:anchor="_Toc27750671" w:history="1">
        <w:r w:rsidR="003A7B94" w:rsidRPr="00113968">
          <w:rPr>
            <w:rStyle w:val="Hyperlink"/>
            <w:noProof/>
          </w:rPr>
          <w:t>Next Steps in Applying the Results of the CNA to Planning Services</w:t>
        </w:r>
        <w:r w:rsidR="003A7B94">
          <w:rPr>
            <w:noProof/>
            <w:webHidden/>
          </w:rPr>
          <w:tab/>
        </w:r>
        <w:r w:rsidR="003A7B94">
          <w:rPr>
            <w:noProof/>
            <w:webHidden/>
          </w:rPr>
          <w:fldChar w:fldCharType="begin"/>
        </w:r>
        <w:r w:rsidR="003A7B94">
          <w:rPr>
            <w:noProof/>
            <w:webHidden/>
          </w:rPr>
          <w:instrText xml:space="preserve"> PAGEREF _Toc27750671 \h </w:instrText>
        </w:r>
        <w:r w:rsidR="003A7B94">
          <w:rPr>
            <w:noProof/>
            <w:webHidden/>
          </w:rPr>
        </w:r>
        <w:r w:rsidR="003A7B94">
          <w:rPr>
            <w:noProof/>
            <w:webHidden/>
          </w:rPr>
          <w:fldChar w:fldCharType="separate"/>
        </w:r>
        <w:r w:rsidR="003A7B94">
          <w:rPr>
            <w:noProof/>
            <w:webHidden/>
          </w:rPr>
          <w:t>31</w:t>
        </w:r>
        <w:r w:rsidR="003A7B94">
          <w:rPr>
            <w:noProof/>
            <w:webHidden/>
          </w:rPr>
          <w:fldChar w:fldCharType="end"/>
        </w:r>
      </w:hyperlink>
    </w:p>
    <w:p w14:paraId="61508E1D" w14:textId="3A6FD057" w:rsidR="003A7B94" w:rsidRDefault="00F70701" w:rsidP="003A7B94">
      <w:pPr>
        <w:pStyle w:val="TOC1"/>
        <w:spacing w:line="276" w:lineRule="auto"/>
        <w:rPr>
          <w:rFonts w:asciiTheme="minorHAnsi" w:eastAsiaTheme="minorEastAsia" w:hAnsiTheme="minorHAnsi" w:cstheme="minorBidi"/>
          <w:b w:val="0"/>
        </w:rPr>
      </w:pPr>
      <w:hyperlink w:anchor="_Toc27750672" w:history="1">
        <w:r w:rsidR="003A7B94" w:rsidRPr="00113968">
          <w:rPr>
            <w:rStyle w:val="Hyperlink"/>
          </w:rPr>
          <w:t>Appendix A – CNA Meeting Summary</w:t>
        </w:r>
        <w:r w:rsidR="003A7B94">
          <w:rPr>
            <w:webHidden/>
          </w:rPr>
          <w:tab/>
        </w:r>
        <w:r w:rsidR="003A7B94">
          <w:rPr>
            <w:webHidden/>
          </w:rPr>
          <w:fldChar w:fldCharType="begin"/>
        </w:r>
        <w:r w:rsidR="003A7B94">
          <w:rPr>
            <w:webHidden/>
          </w:rPr>
          <w:instrText xml:space="preserve"> PAGEREF _Toc27750672 \h </w:instrText>
        </w:r>
        <w:r w:rsidR="003A7B94">
          <w:rPr>
            <w:webHidden/>
          </w:rPr>
        </w:r>
        <w:r w:rsidR="003A7B94">
          <w:rPr>
            <w:webHidden/>
          </w:rPr>
          <w:fldChar w:fldCharType="separate"/>
        </w:r>
        <w:r w:rsidR="003A7B94">
          <w:rPr>
            <w:webHidden/>
          </w:rPr>
          <w:t>32</w:t>
        </w:r>
        <w:r w:rsidR="003A7B94">
          <w:rPr>
            <w:webHidden/>
          </w:rPr>
          <w:fldChar w:fldCharType="end"/>
        </w:r>
      </w:hyperlink>
    </w:p>
    <w:p w14:paraId="0F3581F8" w14:textId="77777777" w:rsidR="003A7B94" w:rsidRDefault="00F70701" w:rsidP="003A7B94">
      <w:pPr>
        <w:pStyle w:val="TOC1"/>
        <w:spacing w:line="276" w:lineRule="auto"/>
        <w:rPr>
          <w:rStyle w:val="Hyperlink"/>
        </w:rPr>
        <w:sectPr w:rsidR="003A7B94" w:rsidSect="0097327F">
          <w:footerReference w:type="default" r:id="rId12"/>
          <w:pgSz w:w="12240" w:h="15840" w:code="1"/>
          <w:pgMar w:top="1152" w:right="1440" w:bottom="1152" w:left="1440" w:header="288" w:footer="432" w:gutter="0"/>
          <w:pgNumType w:start="1"/>
          <w:cols w:space="720"/>
          <w:docGrid w:linePitch="360"/>
        </w:sectPr>
      </w:pPr>
      <w:hyperlink w:anchor="_Toc27750673" w:history="1">
        <w:r w:rsidR="003A7B94" w:rsidRPr="00113968">
          <w:rPr>
            <w:rStyle w:val="Hyperlink"/>
          </w:rPr>
          <w:t>Appendix B – CNA Decisions and Planning Chart</w:t>
        </w:r>
        <w:r w:rsidR="003A7B94">
          <w:rPr>
            <w:webHidden/>
          </w:rPr>
          <w:tab/>
        </w:r>
        <w:r w:rsidR="003A7B94">
          <w:rPr>
            <w:webHidden/>
          </w:rPr>
          <w:fldChar w:fldCharType="begin"/>
        </w:r>
        <w:r w:rsidR="003A7B94">
          <w:rPr>
            <w:webHidden/>
          </w:rPr>
          <w:instrText xml:space="preserve"> PAGEREF _Toc27750673 \h </w:instrText>
        </w:r>
        <w:r w:rsidR="003A7B94">
          <w:rPr>
            <w:webHidden/>
          </w:rPr>
        </w:r>
        <w:r w:rsidR="003A7B94">
          <w:rPr>
            <w:webHidden/>
          </w:rPr>
          <w:fldChar w:fldCharType="separate"/>
        </w:r>
        <w:r w:rsidR="003A7B94">
          <w:rPr>
            <w:webHidden/>
          </w:rPr>
          <w:t>39</w:t>
        </w:r>
        <w:r w:rsidR="003A7B94">
          <w:rPr>
            <w:webHidden/>
          </w:rPr>
          <w:fldChar w:fldCharType="end"/>
        </w:r>
      </w:hyperlink>
    </w:p>
    <w:p w14:paraId="1B38078E" w14:textId="12C7AF55" w:rsidR="004B5852" w:rsidRPr="000D17DE" w:rsidRDefault="003A7B94" w:rsidP="003A7B94">
      <w:pPr>
        <w:pStyle w:val="AccessibleH1"/>
      </w:pPr>
      <w:r>
        <w:fldChar w:fldCharType="end"/>
      </w:r>
      <w:bookmarkStart w:id="1" w:name="_Toc27749707"/>
      <w:bookmarkStart w:id="2" w:name="_Toc27750644"/>
      <w:r w:rsidR="004B5852" w:rsidRPr="000D17DE">
        <w:t>Table of Exhibits</w:t>
      </w:r>
      <w:bookmarkEnd w:id="1"/>
      <w:bookmarkEnd w:id="2"/>
    </w:p>
    <w:p w14:paraId="3B38E4CE" w14:textId="765DA6B5" w:rsidR="00B10B13" w:rsidRPr="00246145" w:rsidRDefault="00B10B13" w:rsidP="00246145">
      <w:pPr>
        <w:pStyle w:val="TableofFigures"/>
        <w:tabs>
          <w:tab w:val="right" w:leader="dot" w:pos="9350"/>
        </w:tabs>
        <w:spacing w:before="120"/>
        <w:rPr>
          <w:noProof/>
        </w:rPr>
      </w:pPr>
      <w:r>
        <w:rPr>
          <w:rFonts w:eastAsia="Times New Roman"/>
          <w:color w:val="000000"/>
        </w:rPr>
        <w:fldChar w:fldCharType="begin"/>
      </w:r>
      <w:r>
        <w:rPr>
          <w:rFonts w:eastAsia="Times New Roman"/>
          <w:color w:val="000000"/>
        </w:rPr>
        <w:instrText xml:space="preserve"> TOC \h \z \c "Exhibit" </w:instrText>
      </w:r>
      <w:r>
        <w:rPr>
          <w:rFonts w:eastAsia="Times New Roman"/>
          <w:color w:val="000000"/>
        </w:rPr>
        <w:fldChar w:fldCharType="separate"/>
      </w:r>
      <w:hyperlink r:id="rId13" w:anchor="_Toc27659945" w:history="1">
        <w:r w:rsidRPr="00246145">
          <w:rPr>
            <w:rStyle w:val="Hyperlink"/>
            <w:noProof/>
          </w:rPr>
          <w:t>Exhibit 1: Continuous Improvement Cycle</w:t>
        </w:r>
        <w:r w:rsidRPr="00246145">
          <w:rPr>
            <w:noProof/>
            <w:webHidden/>
          </w:rPr>
          <w:tab/>
        </w:r>
        <w:r w:rsidRPr="00246145">
          <w:rPr>
            <w:noProof/>
            <w:webHidden/>
          </w:rPr>
          <w:fldChar w:fldCharType="begin"/>
        </w:r>
        <w:r w:rsidRPr="00246145">
          <w:rPr>
            <w:noProof/>
            <w:webHidden/>
          </w:rPr>
          <w:instrText xml:space="preserve"> PAGEREF _Toc27659945 \h </w:instrText>
        </w:r>
        <w:r w:rsidRPr="00246145">
          <w:rPr>
            <w:noProof/>
            <w:webHidden/>
          </w:rPr>
        </w:r>
        <w:r w:rsidRPr="00246145">
          <w:rPr>
            <w:noProof/>
            <w:webHidden/>
          </w:rPr>
          <w:fldChar w:fldCharType="separate"/>
        </w:r>
        <w:r w:rsidRPr="00246145">
          <w:rPr>
            <w:noProof/>
            <w:webHidden/>
          </w:rPr>
          <w:t>2</w:t>
        </w:r>
        <w:r w:rsidRPr="00246145">
          <w:rPr>
            <w:noProof/>
            <w:webHidden/>
          </w:rPr>
          <w:fldChar w:fldCharType="end"/>
        </w:r>
      </w:hyperlink>
    </w:p>
    <w:p w14:paraId="10AE79F2" w14:textId="1EC9E85F" w:rsidR="00B10B13" w:rsidRPr="00246145" w:rsidRDefault="00F70701" w:rsidP="00246145">
      <w:pPr>
        <w:pStyle w:val="TableofFigures"/>
        <w:tabs>
          <w:tab w:val="right" w:leader="dot" w:pos="9350"/>
        </w:tabs>
        <w:spacing w:before="120"/>
        <w:rPr>
          <w:noProof/>
        </w:rPr>
      </w:pPr>
      <w:hyperlink r:id="rId14" w:anchor="_Toc27659946" w:history="1">
        <w:r w:rsidR="00B10B13" w:rsidRPr="00246145">
          <w:rPr>
            <w:rStyle w:val="Hyperlink"/>
            <w:noProof/>
          </w:rPr>
          <w:t>Exhibit 2: Three-Phase Model for the CNA</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_Toc27659946 \h </w:instrText>
        </w:r>
        <w:r w:rsidR="00B10B13" w:rsidRPr="00246145">
          <w:rPr>
            <w:noProof/>
            <w:webHidden/>
          </w:rPr>
        </w:r>
        <w:r w:rsidR="00B10B13" w:rsidRPr="00246145">
          <w:rPr>
            <w:noProof/>
            <w:webHidden/>
          </w:rPr>
          <w:fldChar w:fldCharType="separate"/>
        </w:r>
        <w:r w:rsidR="00B10B13" w:rsidRPr="00246145">
          <w:rPr>
            <w:noProof/>
            <w:webHidden/>
          </w:rPr>
          <w:t>3</w:t>
        </w:r>
        <w:r w:rsidR="00B10B13" w:rsidRPr="00246145">
          <w:rPr>
            <w:noProof/>
            <w:webHidden/>
          </w:rPr>
          <w:fldChar w:fldCharType="end"/>
        </w:r>
      </w:hyperlink>
    </w:p>
    <w:p w14:paraId="1088FADB" w14:textId="76577750" w:rsidR="00B10B13" w:rsidRPr="00246145" w:rsidRDefault="00F70701" w:rsidP="00246145">
      <w:pPr>
        <w:pStyle w:val="TableofFigures"/>
        <w:tabs>
          <w:tab w:val="right" w:leader="dot" w:pos="9350"/>
        </w:tabs>
        <w:spacing w:before="120"/>
        <w:rPr>
          <w:noProof/>
        </w:rPr>
      </w:pPr>
      <w:hyperlink w:anchor="_Toc27659947" w:history="1">
        <w:r w:rsidR="00B10B13" w:rsidRPr="00246145">
          <w:rPr>
            <w:rStyle w:val="Hyperlink"/>
            <w:noProof/>
          </w:rPr>
          <w:t>Exhibit 3: CNA Timelines</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_Toc27659947 \h </w:instrText>
        </w:r>
        <w:r w:rsidR="00B10B13" w:rsidRPr="00246145">
          <w:rPr>
            <w:noProof/>
            <w:webHidden/>
          </w:rPr>
        </w:r>
        <w:r w:rsidR="00B10B13" w:rsidRPr="00246145">
          <w:rPr>
            <w:noProof/>
            <w:webHidden/>
          </w:rPr>
          <w:fldChar w:fldCharType="separate"/>
        </w:r>
        <w:r w:rsidR="00B10B13" w:rsidRPr="00246145">
          <w:rPr>
            <w:noProof/>
            <w:webHidden/>
          </w:rPr>
          <w:t>5</w:t>
        </w:r>
        <w:r w:rsidR="00B10B13" w:rsidRPr="00246145">
          <w:rPr>
            <w:noProof/>
            <w:webHidden/>
          </w:rPr>
          <w:fldChar w:fldCharType="end"/>
        </w:r>
      </w:hyperlink>
    </w:p>
    <w:p w14:paraId="720C510A" w14:textId="1C3C130A" w:rsidR="00B10B13" w:rsidRPr="00246145" w:rsidRDefault="00F70701" w:rsidP="00246145">
      <w:pPr>
        <w:pStyle w:val="TableofFigures"/>
        <w:tabs>
          <w:tab w:val="right" w:leader="dot" w:pos="9350"/>
        </w:tabs>
        <w:spacing w:before="120"/>
        <w:rPr>
          <w:noProof/>
        </w:rPr>
      </w:pPr>
      <w:hyperlink w:anchor="_Toc27659948" w:history="1">
        <w:r w:rsidR="00B10B13" w:rsidRPr="00246145">
          <w:rPr>
            <w:rStyle w:val="Hyperlink"/>
            <w:noProof/>
          </w:rPr>
          <w:t>Exhibit 4: Criteria for PFS Status</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_Toc27659948 \h </w:instrText>
        </w:r>
        <w:r w:rsidR="00B10B13" w:rsidRPr="00246145">
          <w:rPr>
            <w:noProof/>
            <w:webHidden/>
          </w:rPr>
        </w:r>
        <w:r w:rsidR="00B10B13" w:rsidRPr="00246145">
          <w:rPr>
            <w:noProof/>
            <w:webHidden/>
          </w:rPr>
          <w:fldChar w:fldCharType="separate"/>
        </w:r>
        <w:r w:rsidR="00B10B13" w:rsidRPr="00246145">
          <w:rPr>
            <w:noProof/>
            <w:webHidden/>
          </w:rPr>
          <w:t>9</w:t>
        </w:r>
        <w:r w:rsidR="00B10B13" w:rsidRPr="00246145">
          <w:rPr>
            <w:noProof/>
            <w:webHidden/>
          </w:rPr>
          <w:fldChar w:fldCharType="end"/>
        </w:r>
      </w:hyperlink>
    </w:p>
    <w:p w14:paraId="5D8DD049" w14:textId="18BB6171" w:rsidR="00B10B13" w:rsidRPr="00246145" w:rsidRDefault="00F70701" w:rsidP="00246145">
      <w:pPr>
        <w:pStyle w:val="TableofFigures"/>
        <w:tabs>
          <w:tab w:val="right" w:leader="dot" w:pos="9350"/>
        </w:tabs>
        <w:spacing w:before="120"/>
        <w:rPr>
          <w:noProof/>
        </w:rPr>
      </w:pPr>
      <w:hyperlink w:anchor="_Toc27659949" w:history="1">
        <w:r w:rsidR="00B10B13" w:rsidRPr="00246145">
          <w:rPr>
            <w:rStyle w:val="Hyperlink"/>
            <w:noProof/>
          </w:rPr>
          <w:t>Exhibit 5: Idaho Concern Statements</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_Toc27659949 \h </w:instrText>
        </w:r>
        <w:r w:rsidR="00B10B13" w:rsidRPr="00246145">
          <w:rPr>
            <w:noProof/>
            <w:webHidden/>
          </w:rPr>
        </w:r>
        <w:r w:rsidR="00B10B13" w:rsidRPr="00246145">
          <w:rPr>
            <w:noProof/>
            <w:webHidden/>
          </w:rPr>
          <w:fldChar w:fldCharType="separate"/>
        </w:r>
        <w:r w:rsidR="00B10B13" w:rsidRPr="00246145">
          <w:rPr>
            <w:noProof/>
            <w:webHidden/>
          </w:rPr>
          <w:t>11</w:t>
        </w:r>
        <w:r w:rsidR="00B10B13" w:rsidRPr="00246145">
          <w:rPr>
            <w:noProof/>
            <w:webHidden/>
          </w:rPr>
          <w:fldChar w:fldCharType="end"/>
        </w:r>
      </w:hyperlink>
    </w:p>
    <w:p w14:paraId="247C70D7" w14:textId="6368E1A1" w:rsidR="00B10B13" w:rsidRPr="00246145" w:rsidRDefault="00F70701" w:rsidP="00246145">
      <w:pPr>
        <w:pStyle w:val="TableofFigures"/>
        <w:tabs>
          <w:tab w:val="right" w:leader="dot" w:pos="9350"/>
        </w:tabs>
        <w:spacing w:before="120"/>
        <w:rPr>
          <w:noProof/>
        </w:rPr>
      </w:pPr>
      <w:hyperlink w:anchor="_Toc27659950" w:history="1">
        <w:r w:rsidR="00B10B13" w:rsidRPr="00246145">
          <w:rPr>
            <w:rStyle w:val="Hyperlink"/>
            <w:noProof/>
          </w:rPr>
          <w:t>Exhibit 6: Idaho Migratory Student Profile (Most recent data from 2017-18)</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_Toc27659950 \h </w:instrText>
        </w:r>
        <w:r w:rsidR="00B10B13" w:rsidRPr="00246145">
          <w:rPr>
            <w:noProof/>
            <w:webHidden/>
          </w:rPr>
        </w:r>
        <w:r w:rsidR="00B10B13" w:rsidRPr="00246145">
          <w:rPr>
            <w:noProof/>
            <w:webHidden/>
          </w:rPr>
          <w:fldChar w:fldCharType="separate"/>
        </w:r>
        <w:r w:rsidR="00B10B13" w:rsidRPr="00246145">
          <w:rPr>
            <w:noProof/>
            <w:webHidden/>
          </w:rPr>
          <w:t>12</w:t>
        </w:r>
        <w:r w:rsidR="00B10B13" w:rsidRPr="00246145">
          <w:rPr>
            <w:noProof/>
            <w:webHidden/>
          </w:rPr>
          <w:fldChar w:fldCharType="end"/>
        </w:r>
      </w:hyperlink>
    </w:p>
    <w:p w14:paraId="5501A64C" w14:textId="27483CAD" w:rsidR="00B10B13" w:rsidRPr="00246145" w:rsidRDefault="00F70701" w:rsidP="00246145">
      <w:pPr>
        <w:pStyle w:val="TableofFigures"/>
        <w:tabs>
          <w:tab w:val="right" w:leader="dot" w:pos="9350"/>
        </w:tabs>
        <w:spacing w:before="120"/>
        <w:rPr>
          <w:noProof/>
        </w:rPr>
      </w:pPr>
      <w:hyperlink w:anchor="_Toc27659951" w:history="1">
        <w:r w:rsidR="00B10B13" w:rsidRPr="00246145">
          <w:rPr>
            <w:rStyle w:val="Hyperlink"/>
            <w:noProof/>
          </w:rPr>
          <w:t>Exhibit 7: Eligible Migratory Students in Idaho</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_Toc27659951 \h </w:instrText>
        </w:r>
        <w:r w:rsidR="00B10B13" w:rsidRPr="00246145">
          <w:rPr>
            <w:noProof/>
            <w:webHidden/>
          </w:rPr>
        </w:r>
        <w:r w:rsidR="00B10B13" w:rsidRPr="00246145">
          <w:rPr>
            <w:noProof/>
            <w:webHidden/>
          </w:rPr>
          <w:fldChar w:fldCharType="separate"/>
        </w:r>
        <w:r w:rsidR="00B10B13" w:rsidRPr="00246145">
          <w:rPr>
            <w:noProof/>
            <w:webHidden/>
          </w:rPr>
          <w:t>13</w:t>
        </w:r>
        <w:r w:rsidR="00B10B13" w:rsidRPr="00246145">
          <w:rPr>
            <w:noProof/>
            <w:webHidden/>
          </w:rPr>
          <w:fldChar w:fldCharType="end"/>
        </w:r>
      </w:hyperlink>
    </w:p>
    <w:p w14:paraId="3B55824F" w14:textId="67ED2446" w:rsidR="00B10B13" w:rsidRPr="00246145" w:rsidRDefault="00F70701" w:rsidP="00246145">
      <w:pPr>
        <w:pStyle w:val="TableofFigures"/>
        <w:tabs>
          <w:tab w:val="right" w:leader="dot" w:pos="9350"/>
        </w:tabs>
        <w:spacing w:before="120"/>
        <w:rPr>
          <w:noProof/>
        </w:rPr>
      </w:pPr>
      <w:hyperlink w:anchor="_Toc27659952" w:history="1">
        <w:r w:rsidR="00B10B13" w:rsidRPr="00246145">
          <w:rPr>
            <w:rStyle w:val="Hyperlink"/>
            <w:noProof/>
          </w:rPr>
          <w:t>Exhibit 8: Migratory Students with QADs During the 2017-18 Performance Period</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_Toc27659952 \h </w:instrText>
        </w:r>
        <w:r w:rsidR="00B10B13" w:rsidRPr="00246145">
          <w:rPr>
            <w:noProof/>
            <w:webHidden/>
          </w:rPr>
        </w:r>
        <w:r w:rsidR="00B10B13" w:rsidRPr="00246145">
          <w:rPr>
            <w:noProof/>
            <w:webHidden/>
          </w:rPr>
          <w:fldChar w:fldCharType="separate"/>
        </w:r>
        <w:r w:rsidR="00B10B13" w:rsidRPr="00246145">
          <w:rPr>
            <w:noProof/>
            <w:webHidden/>
          </w:rPr>
          <w:t>14</w:t>
        </w:r>
        <w:r w:rsidR="00B10B13" w:rsidRPr="00246145">
          <w:rPr>
            <w:noProof/>
            <w:webHidden/>
          </w:rPr>
          <w:fldChar w:fldCharType="end"/>
        </w:r>
      </w:hyperlink>
    </w:p>
    <w:p w14:paraId="5A74DC3A" w14:textId="0B4379B5" w:rsidR="00B10B13" w:rsidRPr="00246145" w:rsidRDefault="00F70701" w:rsidP="00246145">
      <w:pPr>
        <w:pStyle w:val="TableofFigures"/>
        <w:tabs>
          <w:tab w:val="right" w:leader="dot" w:pos="9350"/>
        </w:tabs>
        <w:spacing w:before="120"/>
        <w:rPr>
          <w:noProof/>
        </w:rPr>
      </w:pPr>
      <w:hyperlink w:anchor="_Toc27659953" w:history="1">
        <w:r w:rsidR="00B10B13" w:rsidRPr="00246145">
          <w:rPr>
            <w:rStyle w:val="Hyperlink"/>
            <w:noProof/>
          </w:rPr>
          <w:t>Exhibit 9: Migratory Students Served in 2017-18</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_Toc27659953 \h </w:instrText>
        </w:r>
        <w:r w:rsidR="00B10B13" w:rsidRPr="00246145">
          <w:rPr>
            <w:noProof/>
            <w:webHidden/>
          </w:rPr>
        </w:r>
        <w:r w:rsidR="00B10B13" w:rsidRPr="00246145">
          <w:rPr>
            <w:noProof/>
            <w:webHidden/>
          </w:rPr>
          <w:fldChar w:fldCharType="separate"/>
        </w:r>
        <w:r w:rsidR="00B10B13" w:rsidRPr="00246145">
          <w:rPr>
            <w:noProof/>
            <w:webHidden/>
          </w:rPr>
          <w:t>14</w:t>
        </w:r>
        <w:r w:rsidR="00B10B13" w:rsidRPr="00246145">
          <w:rPr>
            <w:noProof/>
            <w:webHidden/>
          </w:rPr>
          <w:fldChar w:fldCharType="end"/>
        </w:r>
      </w:hyperlink>
    </w:p>
    <w:p w14:paraId="50317A81" w14:textId="62719451" w:rsidR="00B10B13" w:rsidRPr="00246145" w:rsidRDefault="00F70701" w:rsidP="00246145">
      <w:pPr>
        <w:pStyle w:val="TableofFigures"/>
        <w:tabs>
          <w:tab w:val="right" w:leader="dot" w:pos="9350"/>
        </w:tabs>
        <w:spacing w:before="120"/>
        <w:rPr>
          <w:noProof/>
        </w:rPr>
      </w:pPr>
      <w:hyperlink w:anchor="_Toc27659954" w:history="1">
        <w:r w:rsidR="00B10B13" w:rsidRPr="00246145">
          <w:rPr>
            <w:rStyle w:val="Hyperlink"/>
            <w:noProof/>
          </w:rPr>
          <w:t>Exhibit 10: Migratory Students Receiving Instructional Services in 2017-18</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_Toc27659954 \h </w:instrText>
        </w:r>
        <w:r w:rsidR="00B10B13" w:rsidRPr="00246145">
          <w:rPr>
            <w:noProof/>
            <w:webHidden/>
          </w:rPr>
        </w:r>
        <w:r w:rsidR="00B10B13" w:rsidRPr="00246145">
          <w:rPr>
            <w:noProof/>
            <w:webHidden/>
          </w:rPr>
          <w:fldChar w:fldCharType="separate"/>
        </w:r>
        <w:r w:rsidR="00B10B13" w:rsidRPr="00246145">
          <w:rPr>
            <w:noProof/>
            <w:webHidden/>
          </w:rPr>
          <w:t>15</w:t>
        </w:r>
        <w:r w:rsidR="00B10B13" w:rsidRPr="00246145">
          <w:rPr>
            <w:noProof/>
            <w:webHidden/>
          </w:rPr>
          <w:fldChar w:fldCharType="end"/>
        </w:r>
      </w:hyperlink>
    </w:p>
    <w:p w14:paraId="1535941D" w14:textId="2F1C578A" w:rsidR="00B10B13" w:rsidRPr="00246145" w:rsidRDefault="00F70701" w:rsidP="00246145">
      <w:pPr>
        <w:pStyle w:val="TableofFigures"/>
        <w:tabs>
          <w:tab w:val="right" w:leader="dot" w:pos="9350"/>
        </w:tabs>
        <w:spacing w:before="120"/>
        <w:rPr>
          <w:noProof/>
        </w:rPr>
      </w:pPr>
      <w:hyperlink w:anchor="_Toc27659955" w:history="1">
        <w:r w:rsidR="00B10B13" w:rsidRPr="00246145">
          <w:rPr>
            <w:rStyle w:val="Hyperlink"/>
            <w:noProof/>
          </w:rPr>
          <w:t>Exhibit 11: Migratory Students in Grades 3-10 Scoring M/E on</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_Toc27659955 \h </w:instrText>
        </w:r>
        <w:r w:rsidR="00B10B13" w:rsidRPr="00246145">
          <w:rPr>
            <w:noProof/>
            <w:webHidden/>
          </w:rPr>
        </w:r>
        <w:r w:rsidR="00B10B13" w:rsidRPr="00246145">
          <w:rPr>
            <w:noProof/>
            <w:webHidden/>
          </w:rPr>
          <w:fldChar w:fldCharType="separate"/>
        </w:r>
        <w:r w:rsidR="00B10B13" w:rsidRPr="00246145">
          <w:rPr>
            <w:noProof/>
            <w:webHidden/>
          </w:rPr>
          <w:t>15</w:t>
        </w:r>
        <w:r w:rsidR="00B10B13" w:rsidRPr="00246145">
          <w:rPr>
            <w:noProof/>
            <w:webHidden/>
          </w:rPr>
          <w:fldChar w:fldCharType="end"/>
        </w:r>
      </w:hyperlink>
    </w:p>
    <w:p w14:paraId="437FC991" w14:textId="2B3F09F4" w:rsidR="00B10B13" w:rsidRPr="00246145" w:rsidRDefault="00F70701" w:rsidP="00246145">
      <w:pPr>
        <w:pStyle w:val="TableofFigures"/>
        <w:tabs>
          <w:tab w:val="right" w:leader="dot" w:pos="9350"/>
        </w:tabs>
        <w:spacing w:before="120"/>
        <w:rPr>
          <w:noProof/>
        </w:rPr>
      </w:pPr>
      <w:hyperlink w:anchor="_Toc27659956" w:history="1">
        <w:r w:rsidR="00B10B13" w:rsidRPr="00246145">
          <w:rPr>
            <w:rStyle w:val="Hyperlink"/>
            <w:noProof/>
          </w:rPr>
          <w:t>Exhibit 12: Migratory Students in Grades 3-10 Scoring M/E on</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_Toc27659956 \h </w:instrText>
        </w:r>
        <w:r w:rsidR="00B10B13" w:rsidRPr="00246145">
          <w:rPr>
            <w:noProof/>
            <w:webHidden/>
          </w:rPr>
        </w:r>
        <w:r w:rsidR="00B10B13" w:rsidRPr="00246145">
          <w:rPr>
            <w:noProof/>
            <w:webHidden/>
          </w:rPr>
          <w:fldChar w:fldCharType="separate"/>
        </w:r>
        <w:r w:rsidR="00B10B13" w:rsidRPr="00246145">
          <w:rPr>
            <w:noProof/>
            <w:webHidden/>
          </w:rPr>
          <w:t>15</w:t>
        </w:r>
        <w:r w:rsidR="00B10B13" w:rsidRPr="00246145">
          <w:rPr>
            <w:noProof/>
            <w:webHidden/>
          </w:rPr>
          <w:fldChar w:fldCharType="end"/>
        </w:r>
      </w:hyperlink>
    </w:p>
    <w:p w14:paraId="18649FE3" w14:textId="16A1C95C" w:rsidR="00B10B13" w:rsidRPr="00246145" w:rsidRDefault="00F70701" w:rsidP="00246145">
      <w:pPr>
        <w:pStyle w:val="TableofFigures"/>
        <w:tabs>
          <w:tab w:val="right" w:leader="dot" w:pos="9350"/>
        </w:tabs>
        <w:spacing w:before="120"/>
        <w:rPr>
          <w:noProof/>
        </w:rPr>
      </w:pPr>
      <w:hyperlink w:anchor="_Toc27659957" w:history="1">
        <w:r w:rsidR="00B10B13" w:rsidRPr="00246145">
          <w:rPr>
            <w:rStyle w:val="Hyperlink"/>
            <w:rFonts w:cs="Arial"/>
            <w:bCs/>
            <w:noProof/>
          </w:rPr>
          <w:t>Exhibit 13: Graphic Display of 2018 ISAT ELA and Math Assessment Results</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_Toc27659957 \h </w:instrText>
        </w:r>
        <w:r w:rsidR="00B10B13" w:rsidRPr="00246145">
          <w:rPr>
            <w:noProof/>
            <w:webHidden/>
          </w:rPr>
        </w:r>
        <w:r w:rsidR="00B10B13" w:rsidRPr="00246145">
          <w:rPr>
            <w:noProof/>
            <w:webHidden/>
          </w:rPr>
          <w:fldChar w:fldCharType="separate"/>
        </w:r>
        <w:r w:rsidR="00B10B13" w:rsidRPr="00246145">
          <w:rPr>
            <w:noProof/>
            <w:webHidden/>
          </w:rPr>
          <w:t>16</w:t>
        </w:r>
        <w:r w:rsidR="00B10B13" w:rsidRPr="00246145">
          <w:rPr>
            <w:noProof/>
            <w:webHidden/>
          </w:rPr>
          <w:fldChar w:fldCharType="end"/>
        </w:r>
      </w:hyperlink>
    </w:p>
    <w:p w14:paraId="675683A1" w14:textId="214ECB8C" w:rsidR="00B10B13" w:rsidRPr="00246145" w:rsidRDefault="00F70701" w:rsidP="00246145">
      <w:pPr>
        <w:pStyle w:val="TableofFigures"/>
        <w:tabs>
          <w:tab w:val="right" w:leader="dot" w:pos="9350"/>
        </w:tabs>
        <w:spacing w:before="120"/>
        <w:rPr>
          <w:noProof/>
        </w:rPr>
      </w:pPr>
      <w:hyperlink w:anchor="_Toc27659958" w:history="1">
        <w:r w:rsidR="00B10B13" w:rsidRPr="00246145">
          <w:rPr>
            <w:rStyle w:val="Hyperlink"/>
            <w:noProof/>
          </w:rPr>
          <w:t>Exhibit 14: Migratory ELs Scoring Proficient on the 2018 ACCESS for ELLs</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_Toc27659958 \h </w:instrText>
        </w:r>
        <w:r w:rsidR="00B10B13" w:rsidRPr="00246145">
          <w:rPr>
            <w:noProof/>
            <w:webHidden/>
          </w:rPr>
        </w:r>
        <w:r w:rsidR="00B10B13" w:rsidRPr="00246145">
          <w:rPr>
            <w:noProof/>
            <w:webHidden/>
          </w:rPr>
          <w:fldChar w:fldCharType="separate"/>
        </w:r>
        <w:r w:rsidR="00B10B13" w:rsidRPr="00246145">
          <w:rPr>
            <w:noProof/>
            <w:webHidden/>
          </w:rPr>
          <w:t>16</w:t>
        </w:r>
        <w:r w:rsidR="00B10B13" w:rsidRPr="00246145">
          <w:rPr>
            <w:noProof/>
            <w:webHidden/>
          </w:rPr>
          <w:fldChar w:fldCharType="end"/>
        </w:r>
      </w:hyperlink>
    </w:p>
    <w:p w14:paraId="7D04B238" w14:textId="3BE8DBE2" w:rsidR="00B10B13" w:rsidRPr="00246145" w:rsidRDefault="00F70701" w:rsidP="00246145">
      <w:pPr>
        <w:pStyle w:val="TableofFigures"/>
        <w:tabs>
          <w:tab w:val="right" w:leader="dot" w:pos="9350"/>
        </w:tabs>
        <w:spacing w:before="120"/>
        <w:rPr>
          <w:noProof/>
        </w:rPr>
      </w:pPr>
      <w:hyperlink w:anchor="_Toc27659959" w:history="1">
        <w:r w:rsidR="00B10B13" w:rsidRPr="00246145">
          <w:rPr>
            <w:rStyle w:val="Hyperlink"/>
            <w:noProof/>
          </w:rPr>
          <w:t>Exhibit 15: Graphic Display of 2018 ACCESS for ELLs Assessment Results</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_Toc27659959 \h </w:instrText>
        </w:r>
        <w:r w:rsidR="00B10B13" w:rsidRPr="00246145">
          <w:rPr>
            <w:noProof/>
            <w:webHidden/>
          </w:rPr>
        </w:r>
        <w:r w:rsidR="00B10B13" w:rsidRPr="00246145">
          <w:rPr>
            <w:noProof/>
            <w:webHidden/>
          </w:rPr>
          <w:fldChar w:fldCharType="separate"/>
        </w:r>
        <w:r w:rsidR="00B10B13" w:rsidRPr="00246145">
          <w:rPr>
            <w:noProof/>
            <w:webHidden/>
          </w:rPr>
          <w:t>16</w:t>
        </w:r>
        <w:r w:rsidR="00B10B13" w:rsidRPr="00246145">
          <w:rPr>
            <w:noProof/>
            <w:webHidden/>
          </w:rPr>
          <w:fldChar w:fldCharType="end"/>
        </w:r>
      </w:hyperlink>
    </w:p>
    <w:p w14:paraId="3835FC6A" w14:textId="1100CE28" w:rsidR="00B10B13" w:rsidRPr="00246145" w:rsidRDefault="00F70701" w:rsidP="00246145">
      <w:pPr>
        <w:pStyle w:val="TableofFigures"/>
        <w:tabs>
          <w:tab w:val="right" w:leader="dot" w:pos="9350"/>
        </w:tabs>
        <w:spacing w:before="120"/>
        <w:rPr>
          <w:noProof/>
        </w:rPr>
      </w:pPr>
      <w:hyperlink w:anchor="_Toc27659960" w:history="1">
        <w:r w:rsidR="00B10B13" w:rsidRPr="00246145">
          <w:rPr>
            <w:rStyle w:val="Hyperlink"/>
            <w:noProof/>
          </w:rPr>
          <w:t>Exhibit 16: Migratory Children Ages 3-5 Served by the Idaho MEP</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_Toc27659960 \h </w:instrText>
        </w:r>
        <w:r w:rsidR="00B10B13" w:rsidRPr="00246145">
          <w:rPr>
            <w:noProof/>
            <w:webHidden/>
          </w:rPr>
        </w:r>
        <w:r w:rsidR="00B10B13" w:rsidRPr="00246145">
          <w:rPr>
            <w:noProof/>
            <w:webHidden/>
          </w:rPr>
          <w:fldChar w:fldCharType="separate"/>
        </w:r>
        <w:r w:rsidR="00B10B13" w:rsidRPr="00246145">
          <w:rPr>
            <w:noProof/>
            <w:webHidden/>
          </w:rPr>
          <w:t>17</w:t>
        </w:r>
        <w:r w:rsidR="00B10B13" w:rsidRPr="00246145">
          <w:rPr>
            <w:noProof/>
            <w:webHidden/>
          </w:rPr>
          <w:fldChar w:fldCharType="end"/>
        </w:r>
      </w:hyperlink>
    </w:p>
    <w:p w14:paraId="0A2141E8" w14:textId="1C02D212" w:rsidR="00B10B13" w:rsidRPr="00246145" w:rsidRDefault="00F70701" w:rsidP="00246145">
      <w:pPr>
        <w:pStyle w:val="TableofFigures"/>
        <w:tabs>
          <w:tab w:val="right" w:leader="dot" w:pos="9350"/>
        </w:tabs>
        <w:spacing w:before="120"/>
        <w:rPr>
          <w:noProof/>
        </w:rPr>
      </w:pPr>
      <w:hyperlink w:anchor="_Toc27659961" w:history="1">
        <w:r w:rsidR="00B10B13" w:rsidRPr="00246145">
          <w:rPr>
            <w:rStyle w:val="Hyperlink"/>
            <w:noProof/>
          </w:rPr>
          <w:t>Exhibit 17: Migratory Children Ages 3-5 Receiving Instructional/</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_Toc27659961 \h </w:instrText>
        </w:r>
        <w:r w:rsidR="00B10B13" w:rsidRPr="00246145">
          <w:rPr>
            <w:noProof/>
            <w:webHidden/>
          </w:rPr>
        </w:r>
        <w:r w:rsidR="00B10B13" w:rsidRPr="00246145">
          <w:rPr>
            <w:noProof/>
            <w:webHidden/>
          </w:rPr>
          <w:fldChar w:fldCharType="separate"/>
        </w:r>
        <w:r w:rsidR="00B10B13" w:rsidRPr="00246145">
          <w:rPr>
            <w:noProof/>
            <w:webHidden/>
          </w:rPr>
          <w:t>17</w:t>
        </w:r>
        <w:r w:rsidR="00B10B13" w:rsidRPr="00246145">
          <w:rPr>
            <w:noProof/>
            <w:webHidden/>
          </w:rPr>
          <w:fldChar w:fldCharType="end"/>
        </w:r>
      </w:hyperlink>
    </w:p>
    <w:p w14:paraId="38EA1B20" w14:textId="63CCDB4F" w:rsidR="00B10B13" w:rsidRPr="00246145" w:rsidRDefault="00F70701" w:rsidP="00246145">
      <w:pPr>
        <w:pStyle w:val="TableofFigures"/>
        <w:tabs>
          <w:tab w:val="right" w:leader="dot" w:pos="9350"/>
        </w:tabs>
        <w:spacing w:before="120"/>
        <w:rPr>
          <w:noProof/>
        </w:rPr>
      </w:pPr>
      <w:hyperlink w:anchor="_Toc27659962" w:history="1">
        <w:r w:rsidR="00B10B13" w:rsidRPr="00246145">
          <w:rPr>
            <w:rStyle w:val="Hyperlink"/>
            <w:noProof/>
          </w:rPr>
          <w:t>Exhibit 18: 2017-18 Migratory and Non-Migratory Student</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_Toc27659962 \h </w:instrText>
        </w:r>
        <w:r w:rsidR="00B10B13" w:rsidRPr="00246145">
          <w:rPr>
            <w:noProof/>
            <w:webHidden/>
          </w:rPr>
        </w:r>
        <w:r w:rsidR="00B10B13" w:rsidRPr="00246145">
          <w:rPr>
            <w:noProof/>
            <w:webHidden/>
          </w:rPr>
          <w:fldChar w:fldCharType="separate"/>
        </w:r>
        <w:r w:rsidR="00B10B13" w:rsidRPr="00246145">
          <w:rPr>
            <w:noProof/>
            <w:webHidden/>
          </w:rPr>
          <w:t>17</w:t>
        </w:r>
        <w:r w:rsidR="00B10B13" w:rsidRPr="00246145">
          <w:rPr>
            <w:noProof/>
            <w:webHidden/>
          </w:rPr>
          <w:fldChar w:fldCharType="end"/>
        </w:r>
      </w:hyperlink>
    </w:p>
    <w:p w14:paraId="081F7D29" w14:textId="376398B0" w:rsidR="00B10B13" w:rsidRPr="00246145" w:rsidRDefault="00F70701" w:rsidP="00246145">
      <w:pPr>
        <w:pStyle w:val="TableofFigures"/>
        <w:tabs>
          <w:tab w:val="right" w:leader="dot" w:pos="9350"/>
        </w:tabs>
        <w:spacing w:before="120"/>
        <w:rPr>
          <w:noProof/>
        </w:rPr>
      </w:pPr>
      <w:hyperlink w:anchor="_Toc27659963" w:history="1">
        <w:r w:rsidR="00B10B13" w:rsidRPr="00246145">
          <w:rPr>
            <w:rStyle w:val="Hyperlink"/>
            <w:noProof/>
          </w:rPr>
          <w:t>Exhibit 19: Migratory OSY Served by the Idaho MEP</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_Toc27659963 \h </w:instrText>
        </w:r>
        <w:r w:rsidR="00B10B13" w:rsidRPr="00246145">
          <w:rPr>
            <w:noProof/>
            <w:webHidden/>
          </w:rPr>
        </w:r>
        <w:r w:rsidR="00B10B13" w:rsidRPr="00246145">
          <w:rPr>
            <w:noProof/>
            <w:webHidden/>
          </w:rPr>
          <w:fldChar w:fldCharType="separate"/>
        </w:r>
        <w:r w:rsidR="00B10B13" w:rsidRPr="00246145">
          <w:rPr>
            <w:noProof/>
            <w:webHidden/>
          </w:rPr>
          <w:t>18</w:t>
        </w:r>
        <w:r w:rsidR="00B10B13" w:rsidRPr="00246145">
          <w:rPr>
            <w:noProof/>
            <w:webHidden/>
          </w:rPr>
          <w:fldChar w:fldCharType="end"/>
        </w:r>
      </w:hyperlink>
    </w:p>
    <w:p w14:paraId="3B113BE7" w14:textId="46B2E13C" w:rsidR="00B10B13" w:rsidRPr="00246145" w:rsidRDefault="00F70701" w:rsidP="00246145">
      <w:pPr>
        <w:pStyle w:val="TableofFigures"/>
        <w:tabs>
          <w:tab w:val="right" w:leader="dot" w:pos="9350"/>
        </w:tabs>
        <w:spacing w:before="120"/>
        <w:rPr>
          <w:noProof/>
        </w:rPr>
      </w:pPr>
      <w:hyperlink w:anchor="_Toc27659964" w:history="1">
        <w:r w:rsidR="00B10B13" w:rsidRPr="00246145">
          <w:rPr>
            <w:rStyle w:val="Hyperlink"/>
            <w:rFonts w:cs="Arial"/>
            <w:bCs/>
            <w:noProof/>
          </w:rPr>
          <w:t>Exhibit 20: Staff Ratings of Migratory Student Instruction Needs (%Responding)</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_Toc27659964 \h </w:instrText>
        </w:r>
        <w:r w:rsidR="00B10B13" w:rsidRPr="00246145">
          <w:rPr>
            <w:noProof/>
            <w:webHidden/>
          </w:rPr>
        </w:r>
        <w:r w:rsidR="00B10B13" w:rsidRPr="00246145">
          <w:rPr>
            <w:noProof/>
            <w:webHidden/>
          </w:rPr>
          <w:fldChar w:fldCharType="separate"/>
        </w:r>
        <w:r w:rsidR="00B10B13" w:rsidRPr="00246145">
          <w:rPr>
            <w:noProof/>
            <w:webHidden/>
          </w:rPr>
          <w:t>18</w:t>
        </w:r>
        <w:r w:rsidR="00B10B13" w:rsidRPr="00246145">
          <w:rPr>
            <w:noProof/>
            <w:webHidden/>
          </w:rPr>
          <w:fldChar w:fldCharType="end"/>
        </w:r>
      </w:hyperlink>
    </w:p>
    <w:p w14:paraId="1F33D4A0" w14:textId="1335B03B" w:rsidR="00B10B13" w:rsidRPr="00246145" w:rsidRDefault="00F70701" w:rsidP="00246145">
      <w:pPr>
        <w:pStyle w:val="TableofFigures"/>
        <w:tabs>
          <w:tab w:val="right" w:leader="dot" w:pos="9350"/>
        </w:tabs>
        <w:spacing w:before="120"/>
        <w:rPr>
          <w:noProof/>
        </w:rPr>
      </w:pPr>
      <w:hyperlink w:anchor="_Toc27659965" w:history="1">
        <w:r w:rsidR="00B10B13" w:rsidRPr="00246145">
          <w:rPr>
            <w:rStyle w:val="Hyperlink"/>
            <w:noProof/>
          </w:rPr>
          <w:t>Exhibit 21: Staff Ratings of Migratory Student Instructional Service Needs</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_Toc27659965 \h </w:instrText>
        </w:r>
        <w:r w:rsidR="00B10B13" w:rsidRPr="00246145">
          <w:rPr>
            <w:noProof/>
            <w:webHidden/>
          </w:rPr>
        </w:r>
        <w:r w:rsidR="00B10B13" w:rsidRPr="00246145">
          <w:rPr>
            <w:noProof/>
            <w:webHidden/>
          </w:rPr>
          <w:fldChar w:fldCharType="separate"/>
        </w:r>
        <w:r w:rsidR="00B10B13" w:rsidRPr="00246145">
          <w:rPr>
            <w:noProof/>
            <w:webHidden/>
          </w:rPr>
          <w:t>19</w:t>
        </w:r>
        <w:r w:rsidR="00B10B13" w:rsidRPr="00246145">
          <w:rPr>
            <w:noProof/>
            <w:webHidden/>
          </w:rPr>
          <w:fldChar w:fldCharType="end"/>
        </w:r>
      </w:hyperlink>
    </w:p>
    <w:p w14:paraId="2270D173" w14:textId="0D3B6351" w:rsidR="00B10B13" w:rsidRPr="00246145" w:rsidRDefault="00F70701" w:rsidP="00246145">
      <w:pPr>
        <w:pStyle w:val="TableofFigures"/>
        <w:tabs>
          <w:tab w:val="right" w:leader="dot" w:pos="9350"/>
        </w:tabs>
        <w:spacing w:before="120"/>
        <w:rPr>
          <w:noProof/>
        </w:rPr>
      </w:pPr>
      <w:hyperlink w:anchor="_Toc27659966" w:history="1">
        <w:r w:rsidR="00B10B13" w:rsidRPr="00246145">
          <w:rPr>
            <w:rStyle w:val="Hyperlink"/>
            <w:rFonts w:cs="Arial"/>
            <w:bCs/>
            <w:noProof/>
          </w:rPr>
          <w:t>Exhibit 22: Staff Ratings of Migratory Student Support Service Needs (% Responding)</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_Toc27659966 \h </w:instrText>
        </w:r>
        <w:r w:rsidR="00B10B13" w:rsidRPr="00246145">
          <w:rPr>
            <w:noProof/>
            <w:webHidden/>
          </w:rPr>
        </w:r>
        <w:r w:rsidR="00B10B13" w:rsidRPr="00246145">
          <w:rPr>
            <w:noProof/>
            <w:webHidden/>
          </w:rPr>
          <w:fldChar w:fldCharType="separate"/>
        </w:r>
        <w:r w:rsidR="00B10B13" w:rsidRPr="00246145">
          <w:rPr>
            <w:noProof/>
            <w:webHidden/>
          </w:rPr>
          <w:t>19</w:t>
        </w:r>
        <w:r w:rsidR="00B10B13" w:rsidRPr="00246145">
          <w:rPr>
            <w:noProof/>
            <w:webHidden/>
          </w:rPr>
          <w:fldChar w:fldCharType="end"/>
        </w:r>
      </w:hyperlink>
    </w:p>
    <w:p w14:paraId="5D1FDBA7" w14:textId="6A86FD0B" w:rsidR="00B10B13" w:rsidRPr="00246145" w:rsidRDefault="00F70701" w:rsidP="00246145">
      <w:pPr>
        <w:pStyle w:val="TableofFigures"/>
        <w:tabs>
          <w:tab w:val="right" w:leader="dot" w:pos="9350"/>
        </w:tabs>
        <w:spacing w:before="120"/>
        <w:rPr>
          <w:noProof/>
        </w:rPr>
      </w:pPr>
      <w:hyperlink w:anchor="_Toc27659967" w:history="1">
        <w:r w:rsidR="00B10B13" w:rsidRPr="00246145">
          <w:rPr>
            <w:rStyle w:val="Hyperlink"/>
            <w:noProof/>
          </w:rPr>
          <w:t>Exhibit 23: Staff Ratings of their Professional Development Needs (% Responding)</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_Toc27659967 \h </w:instrText>
        </w:r>
        <w:r w:rsidR="00B10B13" w:rsidRPr="00246145">
          <w:rPr>
            <w:noProof/>
            <w:webHidden/>
          </w:rPr>
        </w:r>
        <w:r w:rsidR="00B10B13" w:rsidRPr="00246145">
          <w:rPr>
            <w:noProof/>
            <w:webHidden/>
          </w:rPr>
          <w:fldChar w:fldCharType="separate"/>
        </w:r>
        <w:r w:rsidR="00B10B13" w:rsidRPr="00246145">
          <w:rPr>
            <w:noProof/>
            <w:webHidden/>
          </w:rPr>
          <w:t>19</w:t>
        </w:r>
        <w:r w:rsidR="00B10B13" w:rsidRPr="00246145">
          <w:rPr>
            <w:noProof/>
            <w:webHidden/>
          </w:rPr>
          <w:fldChar w:fldCharType="end"/>
        </w:r>
      </w:hyperlink>
    </w:p>
    <w:p w14:paraId="2A3A7C52" w14:textId="255F6E53" w:rsidR="00B10B13" w:rsidRPr="00246145" w:rsidRDefault="00F70701" w:rsidP="00246145">
      <w:pPr>
        <w:pStyle w:val="TableofFigures"/>
        <w:tabs>
          <w:tab w:val="right" w:leader="dot" w:pos="9350"/>
        </w:tabs>
        <w:spacing w:before="120"/>
        <w:rPr>
          <w:noProof/>
        </w:rPr>
      </w:pPr>
      <w:hyperlink w:anchor="_Toc27659968" w:history="1">
        <w:r w:rsidR="00B10B13" w:rsidRPr="00246145">
          <w:rPr>
            <w:rStyle w:val="Hyperlink"/>
            <w:noProof/>
          </w:rPr>
          <w:t>Exhibit 24: Staff Ratings of Parent/Family Service Needs (% Responding)</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_Toc27659968 \h </w:instrText>
        </w:r>
        <w:r w:rsidR="00B10B13" w:rsidRPr="00246145">
          <w:rPr>
            <w:noProof/>
            <w:webHidden/>
          </w:rPr>
        </w:r>
        <w:r w:rsidR="00B10B13" w:rsidRPr="00246145">
          <w:rPr>
            <w:noProof/>
            <w:webHidden/>
          </w:rPr>
          <w:fldChar w:fldCharType="separate"/>
        </w:r>
        <w:r w:rsidR="00B10B13" w:rsidRPr="00246145">
          <w:rPr>
            <w:noProof/>
            <w:webHidden/>
          </w:rPr>
          <w:t>20</w:t>
        </w:r>
        <w:r w:rsidR="00B10B13" w:rsidRPr="00246145">
          <w:rPr>
            <w:noProof/>
            <w:webHidden/>
          </w:rPr>
          <w:fldChar w:fldCharType="end"/>
        </w:r>
      </w:hyperlink>
    </w:p>
    <w:p w14:paraId="20C029C9" w14:textId="73ABD603" w:rsidR="00B10B13" w:rsidRPr="00246145" w:rsidRDefault="00F70701" w:rsidP="00246145">
      <w:pPr>
        <w:pStyle w:val="TableofFigures"/>
        <w:tabs>
          <w:tab w:val="right" w:leader="dot" w:pos="9350"/>
        </w:tabs>
        <w:spacing w:before="120"/>
        <w:rPr>
          <w:noProof/>
        </w:rPr>
      </w:pPr>
      <w:hyperlink w:anchor="_Toc27659969" w:history="1">
        <w:r w:rsidR="00B10B13" w:rsidRPr="00246145">
          <w:rPr>
            <w:rStyle w:val="Hyperlink"/>
            <w:rFonts w:cs="Arial"/>
            <w:bCs/>
            <w:noProof/>
          </w:rPr>
          <w:t>Exhibit 25: Parent Ratings of their Children’s Instruction Needs (% Responding)</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_Toc27659969 \h </w:instrText>
        </w:r>
        <w:r w:rsidR="00B10B13" w:rsidRPr="00246145">
          <w:rPr>
            <w:noProof/>
            <w:webHidden/>
          </w:rPr>
        </w:r>
        <w:r w:rsidR="00B10B13" w:rsidRPr="00246145">
          <w:rPr>
            <w:noProof/>
            <w:webHidden/>
          </w:rPr>
          <w:fldChar w:fldCharType="separate"/>
        </w:r>
        <w:r w:rsidR="00B10B13" w:rsidRPr="00246145">
          <w:rPr>
            <w:noProof/>
            <w:webHidden/>
          </w:rPr>
          <w:t>20</w:t>
        </w:r>
        <w:r w:rsidR="00B10B13" w:rsidRPr="00246145">
          <w:rPr>
            <w:noProof/>
            <w:webHidden/>
          </w:rPr>
          <w:fldChar w:fldCharType="end"/>
        </w:r>
      </w:hyperlink>
    </w:p>
    <w:p w14:paraId="070FCF40" w14:textId="270D3559" w:rsidR="00B10B13" w:rsidRPr="00246145" w:rsidRDefault="00F70701" w:rsidP="00246145">
      <w:pPr>
        <w:pStyle w:val="TableofFigures"/>
        <w:tabs>
          <w:tab w:val="right" w:leader="dot" w:pos="9350"/>
        </w:tabs>
        <w:spacing w:before="120"/>
        <w:rPr>
          <w:noProof/>
        </w:rPr>
      </w:pPr>
      <w:hyperlink w:anchor="_Toc27659970" w:history="1">
        <w:r w:rsidR="00B10B13" w:rsidRPr="00246145">
          <w:rPr>
            <w:rStyle w:val="Hyperlink"/>
            <w:noProof/>
          </w:rPr>
          <w:t>Exhibit 26: Parent Ratings of their Children’s Instructional Service Needs (% Responding)</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_Toc27659970 \h </w:instrText>
        </w:r>
        <w:r w:rsidR="00B10B13" w:rsidRPr="00246145">
          <w:rPr>
            <w:noProof/>
            <w:webHidden/>
          </w:rPr>
        </w:r>
        <w:r w:rsidR="00B10B13" w:rsidRPr="00246145">
          <w:rPr>
            <w:noProof/>
            <w:webHidden/>
          </w:rPr>
          <w:fldChar w:fldCharType="separate"/>
        </w:r>
        <w:r w:rsidR="00B10B13" w:rsidRPr="00246145">
          <w:rPr>
            <w:noProof/>
            <w:webHidden/>
          </w:rPr>
          <w:t>21</w:t>
        </w:r>
        <w:r w:rsidR="00B10B13" w:rsidRPr="00246145">
          <w:rPr>
            <w:noProof/>
            <w:webHidden/>
          </w:rPr>
          <w:fldChar w:fldCharType="end"/>
        </w:r>
      </w:hyperlink>
    </w:p>
    <w:p w14:paraId="048E8BD1" w14:textId="3E4531CA" w:rsidR="00B10B13" w:rsidRPr="00246145" w:rsidRDefault="00F70701" w:rsidP="00246145">
      <w:pPr>
        <w:pStyle w:val="TableofFigures"/>
        <w:tabs>
          <w:tab w:val="right" w:leader="dot" w:pos="9350"/>
        </w:tabs>
        <w:spacing w:before="120"/>
        <w:rPr>
          <w:noProof/>
        </w:rPr>
      </w:pPr>
      <w:hyperlink w:anchor="_Toc27659971" w:history="1">
        <w:r w:rsidR="00B10B13" w:rsidRPr="00246145">
          <w:rPr>
            <w:rStyle w:val="Hyperlink"/>
            <w:noProof/>
          </w:rPr>
          <w:t>Exhibit 27: Parent Ratings of their Children’s Support Service Needs (% Responding)</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_Toc27659971 \h </w:instrText>
        </w:r>
        <w:r w:rsidR="00B10B13" w:rsidRPr="00246145">
          <w:rPr>
            <w:noProof/>
            <w:webHidden/>
          </w:rPr>
        </w:r>
        <w:r w:rsidR="00B10B13" w:rsidRPr="00246145">
          <w:rPr>
            <w:noProof/>
            <w:webHidden/>
          </w:rPr>
          <w:fldChar w:fldCharType="separate"/>
        </w:r>
        <w:r w:rsidR="00B10B13" w:rsidRPr="00246145">
          <w:rPr>
            <w:noProof/>
            <w:webHidden/>
          </w:rPr>
          <w:t>21</w:t>
        </w:r>
        <w:r w:rsidR="00B10B13" w:rsidRPr="00246145">
          <w:rPr>
            <w:noProof/>
            <w:webHidden/>
          </w:rPr>
          <w:fldChar w:fldCharType="end"/>
        </w:r>
      </w:hyperlink>
    </w:p>
    <w:p w14:paraId="6B9681ED" w14:textId="7B7770FA" w:rsidR="00B10B13" w:rsidRPr="00246145" w:rsidRDefault="00F70701" w:rsidP="00246145">
      <w:pPr>
        <w:pStyle w:val="TableofFigures"/>
        <w:tabs>
          <w:tab w:val="right" w:leader="dot" w:pos="9350"/>
        </w:tabs>
        <w:spacing w:before="120"/>
        <w:rPr>
          <w:noProof/>
        </w:rPr>
      </w:pPr>
      <w:hyperlink w:anchor="_Toc27659972" w:history="1">
        <w:r w:rsidR="00B10B13" w:rsidRPr="00246145">
          <w:rPr>
            <w:rStyle w:val="Hyperlink"/>
            <w:noProof/>
          </w:rPr>
          <w:t>Exhibit 28: Parent Ratings of the Parent/Family Service Needs (% Responding)</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_Toc27659972 \h </w:instrText>
        </w:r>
        <w:r w:rsidR="00B10B13" w:rsidRPr="00246145">
          <w:rPr>
            <w:noProof/>
            <w:webHidden/>
          </w:rPr>
        </w:r>
        <w:r w:rsidR="00B10B13" w:rsidRPr="00246145">
          <w:rPr>
            <w:noProof/>
            <w:webHidden/>
          </w:rPr>
          <w:fldChar w:fldCharType="separate"/>
        </w:r>
        <w:r w:rsidR="00B10B13" w:rsidRPr="00246145">
          <w:rPr>
            <w:noProof/>
            <w:webHidden/>
          </w:rPr>
          <w:t>21</w:t>
        </w:r>
        <w:r w:rsidR="00B10B13" w:rsidRPr="00246145">
          <w:rPr>
            <w:noProof/>
            <w:webHidden/>
          </w:rPr>
          <w:fldChar w:fldCharType="end"/>
        </w:r>
      </w:hyperlink>
    </w:p>
    <w:p w14:paraId="0803595C" w14:textId="0F46ED98" w:rsidR="00B10B13" w:rsidRPr="00246145" w:rsidRDefault="00F70701" w:rsidP="00246145">
      <w:pPr>
        <w:pStyle w:val="TableofFigures"/>
        <w:tabs>
          <w:tab w:val="right" w:leader="dot" w:pos="9350"/>
        </w:tabs>
        <w:spacing w:before="120"/>
        <w:rPr>
          <w:noProof/>
        </w:rPr>
      </w:pPr>
      <w:hyperlink w:anchor="_Toc27659973" w:history="1">
        <w:r w:rsidR="00B10B13" w:rsidRPr="00246145">
          <w:rPr>
            <w:rStyle w:val="Hyperlink"/>
            <w:noProof/>
          </w:rPr>
          <w:t>Exhibit 29: Secondary Student Ratings of Instruction Needed (% Responding)</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_Toc27659973 \h </w:instrText>
        </w:r>
        <w:r w:rsidR="00B10B13" w:rsidRPr="00246145">
          <w:rPr>
            <w:noProof/>
            <w:webHidden/>
          </w:rPr>
        </w:r>
        <w:r w:rsidR="00B10B13" w:rsidRPr="00246145">
          <w:rPr>
            <w:noProof/>
            <w:webHidden/>
          </w:rPr>
          <w:fldChar w:fldCharType="separate"/>
        </w:r>
        <w:r w:rsidR="00B10B13" w:rsidRPr="00246145">
          <w:rPr>
            <w:noProof/>
            <w:webHidden/>
          </w:rPr>
          <w:t>22</w:t>
        </w:r>
        <w:r w:rsidR="00B10B13" w:rsidRPr="00246145">
          <w:rPr>
            <w:noProof/>
            <w:webHidden/>
          </w:rPr>
          <w:fldChar w:fldCharType="end"/>
        </w:r>
      </w:hyperlink>
    </w:p>
    <w:p w14:paraId="0387E66F" w14:textId="3A0DADA4" w:rsidR="00B10B13" w:rsidRPr="00246145" w:rsidRDefault="00F70701" w:rsidP="00246145">
      <w:pPr>
        <w:pStyle w:val="TableofFigures"/>
        <w:tabs>
          <w:tab w:val="right" w:leader="dot" w:pos="9350"/>
        </w:tabs>
        <w:spacing w:before="120"/>
        <w:rPr>
          <w:noProof/>
        </w:rPr>
      </w:pPr>
      <w:hyperlink w:anchor="_Toc27659974" w:history="1">
        <w:r w:rsidR="00B10B13" w:rsidRPr="00246145">
          <w:rPr>
            <w:rStyle w:val="Hyperlink"/>
            <w:noProof/>
          </w:rPr>
          <w:t>Exhibit 30: Student Ratings of Instructional Services Needed (% Responding)</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_Toc27659974 \h </w:instrText>
        </w:r>
        <w:r w:rsidR="00B10B13" w:rsidRPr="00246145">
          <w:rPr>
            <w:noProof/>
            <w:webHidden/>
          </w:rPr>
        </w:r>
        <w:r w:rsidR="00B10B13" w:rsidRPr="00246145">
          <w:rPr>
            <w:noProof/>
            <w:webHidden/>
          </w:rPr>
          <w:fldChar w:fldCharType="separate"/>
        </w:r>
        <w:r w:rsidR="00B10B13" w:rsidRPr="00246145">
          <w:rPr>
            <w:noProof/>
            <w:webHidden/>
          </w:rPr>
          <w:t>23</w:t>
        </w:r>
        <w:r w:rsidR="00B10B13" w:rsidRPr="00246145">
          <w:rPr>
            <w:noProof/>
            <w:webHidden/>
          </w:rPr>
          <w:fldChar w:fldCharType="end"/>
        </w:r>
      </w:hyperlink>
    </w:p>
    <w:p w14:paraId="0F9FD2CB" w14:textId="74F40073" w:rsidR="00B10B13" w:rsidRPr="00246145" w:rsidRDefault="00F70701" w:rsidP="00246145">
      <w:pPr>
        <w:pStyle w:val="TableofFigures"/>
        <w:tabs>
          <w:tab w:val="right" w:leader="dot" w:pos="9350"/>
        </w:tabs>
        <w:spacing w:before="120"/>
        <w:rPr>
          <w:noProof/>
        </w:rPr>
      </w:pPr>
      <w:hyperlink w:anchor="_Toc27659975" w:history="1">
        <w:r w:rsidR="00B10B13" w:rsidRPr="00246145">
          <w:rPr>
            <w:rStyle w:val="Hyperlink"/>
            <w:noProof/>
          </w:rPr>
          <w:t>Exhibit 31: Student Ratings of Support Services Needed (% Responding)</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_Toc27659975 \h </w:instrText>
        </w:r>
        <w:r w:rsidR="00B10B13" w:rsidRPr="00246145">
          <w:rPr>
            <w:noProof/>
            <w:webHidden/>
          </w:rPr>
        </w:r>
        <w:r w:rsidR="00B10B13" w:rsidRPr="00246145">
          <w:rPr>
            <w:noProof/>
            <w:webHidden/>
          </w:rPr>
          <w:fldChar w:fldCharType="separate"/>
        </w:r>
        <w:r w:rsidR="00B10B13" w:rsidRPr="00246145">
          <w:rPr>
            <w:noProof/>
            <w:webHidden/>
          </w:rPr>
          <w:t>23</w:t>
        </w:r>
        <w:r w:rsidR="00B10B13" w:rsidRPr="00246145">
          <w:rPr>
            <w:noProof/>
            <w:webHidden/>
          </w:rPr>
          <w:fldChar w:fldCharType="end"/>
        </w:r>
      </w:hyperlink>
    </w:p>
    <w:p w14:paraId="01667E81" w14:textId="0550791A" w:rsidR="00B10B13" w:rsidRDefault="00F70701" w:rsidP="00246145">
      <w:pPr>
        <w:pStyle w:val="TableofFigures"/>
        <w:tabs>
          <w:tab w:val="right" w:leader="dot" w:pos="9350"/>
        </w:tabs>
        <w:spacing w:before="120"/>
        <w:rPr>
          <w:noProof/>
        </w:rPr>
      </w:pPr>
      <w:hyperlink w:anchor="_Toc27659976" w:history="1">
        <w:r w:rsidR="00B10B13" w:rsidRPr="00246145">
          <w:rPr>
            <w:rStyle w:val="Hyperlink"/>
            <w:noProof/>
          </w:rPr>
          <w:t>Exhibit 32: Student Ratings of their Understanding of Graduation Requirements</w:t>
        </w:r>
        <w:r w:rsidR="00B10B13" w:rsidRPr="00246145">
          <w:rPr>
            <w:noProof/>
            <w:webHidden/>
          </w:rPr>
          <w:tab/>
        </w:r>
        <w:r w:rsidR="00B10B13" w:rsidRPr="00246145">
          <w:rPr>
            <w:noProof/>
            <w:webHidden/>
          </w:rPr>
          <w:fldChar w:fldCharType="begin"/>
        </w:r>
        <w:r w:rsidR="00B10B13" w:rsidRPr="00246145">
          <w:rPr>
            <w:noProof/>
            <w:webHidden/>
          </w:rPr>
          <w:instrText xml:space="preserve"> PAGEREF _Toc27659976 \h </w:instrText>
        </w:r>
        <w:r w:rsidR="00B10B13" w:rsidRPr="00246145">
          <w:rPr>
            <w:noProof/>
            <w:webHidden/>
          </w:rPr>
        </w:r>
        <w:r w:rsidR="00B10B13" w:rsidRPr="00246145">
          <w:rPr>
            <w:noProof/>
            <w:webHidden/>
          </w:rPr>
          <w:fldChar w:fldCharType="separate"/>
        </w:r>
        <w:r w:rsidR="00B10B13" w:rsidRPr="00246145">
          <w:rPr>
            <w:noProof/>
            <w:webHidden/>
          </w:rPr>
          <w:t>24</w:t>
        </w:r>
        <w:r w:rsidR="00B10B13" w:rsidRPr="00246145">
          <w:rPr>
            <w:noProof/>
            <w:webHidden/>
          </w:rPr>
          <w:fldChar w:fldCharType="end"/>
        </w:r>
      </w:hyperlink>
    </w:p>
    <w:p w14:paraId="30464998" w14:textId="035D1CF4" w:rsidR="00C92E3E" w:rsidRPr="00C92E3E" w:rsidRDefault="00B10B13" w:rsidP="00C92E3E">
      <w:pPr>
        <w:rPr>
          <w:rFonts w:cs="Arial"/>
        </w:rPr>
      </w:pPr>
      <w:r>
        <w:rPr>
          <w:rFonts w:eastAsia="Times New Roman"/>
          <w:color w:val="000000"/>
        </w:rPr>
        <w:fldChar w:fldCharType="end"/>
      </w:r>
    </w:p>
    <w:p w14:paraId="4581E4D6" w14:textId="77777777" w:rsidR="0027435E" w:rsidRDefault="0027435E">
      <w:pPr>
        <w:sectPr w:rsidR="0027435E" w:rsidSect="0097327F">
          <w:pgSz w:w="12240" w:h="15840" w:code="1"/>
          <w:pgMar w:top="1152" w:right="1440" w:bottom="1152" w:left="1440" w:header="288" w:footer="432" w:gutter="0"/>
          <w:pgNumType w:start="1"/>
          <w:cols w:space="720"/>
          <w:docGrid w:linePitch="360"/>
        </w:sectPr>
      </w:pPr>
      <w:bookmarkStart w:id="3" w:name="_Toc514418897"/>
    </w:p>
    <w:p w14:paraId="713C8143" w14:textId="1CAA61F9" w:rsidR="00491E9F" w:rsidRPr="000D17DE" w:rsidRDefault="00491E9F" w:rsidP="002B0662">
      <w:pPr>
        <w:pStyle w:val="AccessibleH1"/>
      </w:pPr>
      <w:bookmarkStart w:id="4" w:name="_Toc27750645"/>
      <w:r w:rsidRPr="000D17DE">
        <w:t>Introduction</w:t>
      </w:r>
      <w:bookmarkEnd w:id="3"/>
      <w:bookmarkEnd w:id="4"/>
    </w:p>
    <w:p w14:paraId="3937DD81" w14:textId="77777777" w:rsidR="00491E9F" w:rsidRPr="00D151C2" w:rsidRDefault="00491E9F" w:rsidP="008616E9">
      <w:pPr>
        <w:rPr>
          <w:rFonts w:cs="Arial"/>
        </w:rPr>
      </w:pPr>
    </w:p>
    <w:p w14:paraId="5A8AA50F" w14:textId="77777777" w:rsidR="0098720A" w:rsidRPr="00403B3E" w:rsidRDefault="0098720A" w:rsidP="006806B1">
      <w:pPr>
        <w:pStyle w:val="AccessibleH2"/>
      </w:pPr>
      <w:bookmarkStart w:id="5" w:name="_Toc27750646"/>
      <w:r w:rsidRPr="00403B3E">
        <w:t>The CNA Process in Idaho</w:t>
      </w:r>
      <w:bookmarkEnd w:id="5"/>
    </w:p>
    <w:p w14:paraId="6B0810CA" w14:textId="069F85B6" w:rsidR="00C26862" w:rsidRPr="00C26862" w:rsidRDefault="00C26862" w:rsidP="00C26862">
      <w:pPr>
        <w:rPr>
          <w:rFonts w:cs="Arial"/>
        </w:rPr>
      </w:pPr>
      <w:r w:rsidRPr="00C26862">
        <w:rPr>
          <w:rFonts w:cs="Arial"/>
        </w:rPr>
        <w:t xml:space="preserve">The primary purpose of the </w:t>
      </w:r>
      <w:r w:rsidR="004168FC">
        <w:rPr>
          <w:rFonts w:cs="Arial"/>
        </w:rPr>
        <w:t>Idaho</w:t>
      </w:r>
      <w:r w:rsidRPr="00C26862">
        <w:rPr>
          <w:rFonts w:cs="Arial"/>
        </w:rPr>
        <w:t xml:space="preserve"> Migrant Education Program (MEP) is to help migratory children and youth overcome challenges of mobility, cultural and language barriers, social isolation, and other difficulties associated with mobility, in order that they might succeed in school. The term ‘migratory child’ means a child or youth ages birth up to age 21 who made a qualifying move in the preceding 36 months (A) as a migratory agricultural worker or a migratory fisher; or (B) with, or to join, a parent or spouse who is a migratory agricultural worker or a migratory fisher. [Section 1309(3) of the Elementary and Secondary Education Act (ESEA), as amended by the Every Student Succeeds Act (ESSA) of 2015] </w:t>
      </w:r>
    </w:p>
    <w:p w14:paraId="2F78F345" w14:textId="77777777" w:rsidR="00C26862" w:rsidRPr="00C26862" w:rsidRDefault="00C26862" w:rsidP="00C26862">
      <w:pPr>
        <w:rPr>
          <w:rFonts w:cs="Arial"/>
        </w:rPr>
      </w:pPr>
    </w:p>
    <w:p w14:paraId="67EC6F99" w14:textId="394382BB" w:rsidR="00A26654" w:rsidRPr="00AE422B" w:rsidRDefault="00A26654" w:rsidP="00A26654">
      <w:pPr>
        <w:rPr>
          <w:rFonts w:eastAsia="Times New Roman" w:cs="Arial"/>
        </w:rPr>
      </w:pPr>
      <w:r w:rsidRPr="00AE422B">
        <w:rPr>
          <w:rFonts w:eastAsia="Times New Roman" w:cs="Arial"/>
          <w:bCs/>
        </w:rPr>
        <w:t xml:space="preserve">The </w:t>
      </w:r>
      <w:r>
        <w:rPr>
          <w:rFonts w:eastAsia="Times New Roman" w:cs="Arial"/>
          <w:bCs/>
        </w:rPr>
        <w:t xml:space="preserve">Idaho </w:t>
      </w:r>
      <w:r w:rsidRPr="00AE422B">
        <w:rPr>
          <w:rFonts w:eastAsia="Times New Roman" w:cs="Arial"/>
        </w:rPr>
        <w:t xml:space="preserve">MEP </w:t>
      </w:r>
      <w:r>
        <w:rPr>
          <w:rFonts w:eastAsia="Times New Roman" w:cs="Arial"/>
        </w:rPr>
        <w:t>works</w:t>
      </w:r>
      <w:r w:rsidRPr="00AE422B">
        <w:rPr>
          <w:rFonts w:eastAsia="Times New Roman" w:cs="Arial"/>
        </w:rPr>
        <w:t xml:space="preserve"> to </w:t>
      </w:r>
      <w:r>
        <w:rPr>
          <w:rFonts w:eastAsia="Times New Roman" w:cs="Arial"/>
        </w:rPr>
        <w:t>provide supports to</w:t>
      </w:r>
      <w:r w:rsidRPr="00AE422B">
        <w:rPr>
          <w:rFonts w:eastAsia="Times New Roman" w:cs="Arial"/>
        </w:rPr>
        <w:t xml:space="preserve"> educators working with </w:t>
      </w:r>
      <w:r w:rsidR="00B3086A">
        <w:rPr>
          <w:rFonts w:eastAsia="Times New Roman" w:cs="Arial"/>
        </w:rPr>
        <w:t>migratory</w:t>
      </w:r>
      <w:r w:rsidRPr="00AE422B">
        <w:rPr>
          <w:rFonts w:eastAsia="Times New Roman" w:cs="Arial"/>
        </w:rPr>
        <w:t xml:space="preserve"> children </w:t>
      </w:r>
      <w:r>
        <w:rPr>
          <w:rFonts w:eastAsia="Times New Roman" w:cs="Arial"/>
        </w:rPr>
        <w:t>and provide structures for</w:t>
      </w:r>
      <w:r w:rsidRPr="00AE422B">
        <w:rPr>
          <w:rFonts w:eastAsia="Times New Roman" w:cs="Arial"/>
        </w:rPr>
        <w:t xml:space="preserve"> </w:t>
      </w:r>
      <w:r>
        <w:rPr>
          <w:rFonts w:eastAsia="Times New Roman" w:cs="Arial"/>
        </w:rPr>
        <w:t>intra</w:t>
      </w:r>
      <w:r w:rsidR="00F118E5">
        <w:rPr>
          <w:rFonts w:eastAsia="Times New Roman" w:cs="Arial"/>
        </w:rPr>
        <w:t>/</w:t>
      </w:r>
      <w:r>
        <w:rPr>
          <w:rFonts w:eastAsia="Times New Roman" w:cs="Arial"/>
        </w:rPr>
        <w:t>interstate collaboration</w:t>
      </w:r>
      <w:r w:rsidRPr="00AE422B">
        <w:rPr>
          <w:rFonts w:eastAsia="Times New Roman" w:cs="Arial"/>
        </w:rPr>
        <w:t xml:space="preserve"> in designing programs that are based on </w:t>
      </w:r>
      <w:r>
        <w:rPr>
          <w:rFonts w:eastAsia="Times New Roman" w:cs="Arial"/>
        </w:rPr>
        <w:t>student</w:t>
      </w:r>
      <w:r w:rsidRPr="00AE422B">
        <w:rPr>
          <w:rFonts w:eastAsia="Times New Roman" w:cs="Arial"/>
        </w:rPr>
        <w:t xml:space="preserve"> needs and buil</w:t>
      </w:r>
      <w:r>
        <w:rPr>
          <w:rFonts w:eastAsia="Times New Roman" w:cs="Arial"/>
        </w:rPr>
        <w:t>t</w:t>
      </w:r>
      <w:r w:rsidRPr="00AE422B">
        <w:rPr>
          <w:rFonts w:eastAsia="Times New Roman" w:cs="Arial"/>
        </w:rPr>
        <w:t xml:space="preserve"> on student strengths</w:t>
      </w:r>
      <w:r>
        <w:rPr>
          <w:rFonts w:eastAsia="Times New Roman" w:cs="Arial"/>
        </w:rPr>
        <w:t>. The Idaho MEP</w:t>
      </w:r>
      <w:r w:rsidRPr="00AE422B">
        <w:rPr>
          <w:rFonts w:eastAsia="Times New Roman" w:cs="Arial"/>
        </w:rPr>
        <w:t xml:space="preserve"> help</w:t>
      </w:r>
      <w:r>
        <w:rPr>
          <w:rFonts w:eastAsia="Times New Roman" w:cs="Arial"/>
        </w:rPr>
        <w:t>s</w:t>
      </w:r>
      <w:r w:rsidRPr="00AE422B">
        <w:rPr>
          <w:rFonts w:eastAsia="Times New Roman" w:cs="Arial"/>
        </w:rPr>
        <w:t xml:space="preserve"> ensure continuity of education despite the educational disruption</w:t>
      </w:r>
      <w:r>
        <w:rPr>
          <w:rFonts w:eastAsia="Times New Roman" w:cs="Arial"/>
        </w:rPr>
        <w:t xml:space="preserve"> students experience due to their migratory lifestyle</w:t>
      </w:r>
      <w:r w:rsidRPr="00AE422B">
        <w:rPr>
          <w:rFonts w:eastAsia="Times New Roman" w:cs="Arial"/>
        </w:rPr>
        <w:t xml:space="preserve">. </w:t>
      </w:r>
    </w:p>
    <w:p w14:paraId="74822223" w14:textId="77777777" w:rsidR="00A26654" w:rsidRPr="00AE422B" w:rsidRDefault="00A26654" w:rsidP="00A26654">
      <w:pPr>
        <w:rPr>
          <w:rFonts w:eastAsia="Times New Roman" w:cs="Arial"/>
        </w:rPr>
      </w:pPr>
    </w:p>
    <w:p w14:paraId="3F648596" w14:textId="5559A249" w:rsidR="00A26654" w:rsidRPr="004443AC" w:rsidRDefault="00A26654" w:rsidP="00A26654">
      <w:pPr>
        <w:pStyle w:val="CNANormal0"/>
      </w:pPr>
      <w:r w:rsidRPr="004443AC">
        <w:t xml:space="preserve">While there is considerable flexibility in using MEP funds, they must be used to address the unmet needs of </w:t>
      </w:r>
      <w:r w:rsidR="00B3086A">
        <w:t>migratory</w:t>
      </w:r>
      <w:r w:rsidRPr="004443AC">
        <w:t xml:space="preserve"> children that result from their </w:t>
      </w:r>
      <w:r>
        <w:t>migrancy</w:t>
      </w:r>
      <w:r w:rsidRPr="004443AC">
        <w:t xml:space="preserve"> to permit them to participate effectively in school. Furthermore, the </w:t>
      </w:r>
      <w:r>
        <w:t>Idaho</w:t>
      </w:r>
      <w:r w:rsidRPr="004443AC">
        <w:t xml:space="preserve"> MEP must give </w:t>
      </w:r>
      <w:r w:rsidRPr="00BB2C8D">
        <w:t xml:space="preserve">priority for services </w:t>
      </w:r>
      <w:r w:rsidR="00F118E5">
        <w:t xml:space="preserve">(PFS) </w:t>
      </w:r>
      <w:r w:rsidRPr="00BB2C8D">
        <w:t xml:space="preserve">to </w:t>
      </w:r>
      <w:r w:rsidR="00B3086A">
        <w:t>migratory</w:t>
      </w:r>
      <w:r w:rsidRPr="00BB2C8D">
        <w:t xml:space="preserve"> children </w:t>
      </w:r>
      <w:r w:rsidRPr="000764E1">
        <w:rPr>
          <w:rFonts w:eastAsia="Calibri"/>
        </w:rPr>
        <w:t>who have made a qualifying move within the previous 1-year period and who</w:t>
      </w:r>
      <w:r w:rsidR="00F118E5">
        <w:rPr>
          <w:rFonts w:eastAsia="Calibri"/>
        </w:rPr>
        <w:t xml:space="preserve"> </w:t>
      </w:r>
      <w:r w:rsidRPr="000764E1">
        <w:rPr>
          <w:rFonts w:eastAsia="Calibri"/>
        </w:rPr>
        <w:t>(1) are failing, or most at risk of failing, to meet the challenging State academic standards; or</w:t>
      </w:r>
      <w:r>
        <w:rPr>
          <w:rFonts w:eastAsia="Calibri"/>
        </w:rPr>
        <w:t xml:space="preserve"> </w:t>
      </w:r>
      <w:r w:rsidRPr="000764E1">
        <w:rPr>
          <w:rFonts w:eastAsia="Calibri"/>
        </w:rPr>
        <w:t>(2) have dropped out of school.</w:t>
      </w:r>
    </w:p>
    <w:p w14:paraId="3A805292" w14:textId="77777777" w:rsidR="00A26654" w:rsidRDefault="00A26654" w:rsidP="00C26862">
      <w:pPr>
        <w:rPr>
          <w:rFonts w:cs="Arial"/>
        </w:rPr>
      </w:pPr>
    </w:p>
    <w:p w14:paraId="4E196878" w14:textId="7C6B4699" w:rsidR="00C26862" w:rsidRPr="00C26862" w:rsidRDefault="00C26862" w:rsidP="00C26862">
      <w:pPr>
        <w:rPr>
          <w:rFonts w:cs="Arial"/>
        </w:rPr>
      </w:pPr>
      <w:r w:rsidRPr="00C26862">
        <w:rPr>
          <w:rFonts w:cs="Arial"/>
        </w:rPr>
        <w:t xml:space="preserve">To better understand and articulate the specific services that the </w:t>
      </w:r>
      <w:r w:rsidR="004168FC">
        <w:rPr>
          <w:rFonts w:cs="Arial"/>
        </w:rPr>
        <w:t>Idaho</w:t>
      </w:r>
      <w:r w:rsidRPr="00C26862">
        <w:rPr>
          <w:rFonts w:cs="Arial"/>
        </w:rPr>
        <w:t xml:space="preserve"> MEP should target to migratory children and youth and their families, a comprehensive assessment of needs was completed as part of a thorough review of the entire statewide MEP</w:t>
      </w:r>
      <w:r>
        <w:rPr>
          <w:rFonts w:cs="Arial"/>
        </w:rPr>
        <w:t xml:space="preserve">, and the results of the Comprehensive Needs Assessment (CNA) were used to inform the statewide service delivery planning process. </w:t>
      </w:r>
    </w:p>
    <w:p w14:paraId="3FC9AB98" w14:textId="77777777" w:rsidR="00C26862" w:rsidRPr="00C26862" w:rsidRDefault="00C26862" w:rsidP="00C26862">
      <w:pPr>
        <w:rPr>
          <w:rFonts w:cs="Arial"/>
        </w:rPr>
      </w:pPr>
    </w:p>
    <w:p w14:paraId="761E590C" w14:textId="2D7D510C" w:rsidR="00A26654" w:rsidRPr="00AE422B" w:rsidRDefault="00A26654" w:rsidP="00A26654">
      <w:pPr>
        <w:pStyle w:val="CNANormal0"/>
      </w:pPr>
      <w:r>
        <w:t>The State of Idaho receives MEP funds from the U.S. Department of Education, Office of Migrant Education (OME) to</w:t>
      </w:r>
      <w:r w:rsidRPr="00877D87">
        <w:t xml:space="preserve"> address the unmet needs of </w:t>
      </w:r>
      <w:r>
        <w:t>migratory</w:t>
      </w:r>
      <w:r w:rsidRPr="00877D87">
        <w:t xml:space="preserve"> children and youth to permit them to participate effectively in school. T</w:t>
      </w:r>
      <w:r w:rsidRPr="00AE422B">
        <w:t xml:space="preserve">his makes it necessary to understand the unique needs of the </w:t>
      </w:r>
      <w:r w:rsidR="00B3086A">
        <w:t>migratory</w:t>
      </w:r>
      <w:r w:rsidRPr="00AE422B">
        <w:t xml:space="preserve"> population as distinct from other populations and design services (through </w:t>
      </w:r>
      <w:r>
        <w:t>a</w:t>
      </w:r>
      <w:r w:rsidRPr="00AE422B">
        <w:t xml:space="preserve"> service delivery planning process) that meet those identified needs.</w:t>
      </w:r>
    </w:p>
    <w:p w14:paraId="054B1966" w14:textId="77777777" w:rsidR="00A26654" w:rsidRPr="00AE422B" w:rsidRDefault="00A26654" w:rsidP="00A26654">
      <w:pPr>
        <w:rPr>
          <w:rFonts w:eastAsia="Times New Roman" w:cs="Arial"/>
          <w:bCs/>
          <w:iCs/>
        </w:rPr>
      </w:pPr>
    </w:p>
    <w:p w14:paraId="684E0DB5" w14:textId="5B06282F" w:rsidR="0098720A" w:rsidRPr="00D151C2" w:rsidRDefault="0098720A" w:rsidP="0098720A">
      <w:pPr>
        <w:rPr>
          <w:rFonts w:eastAsia="Times New Roman" w:cs="Arial"/>
        </w:rPr>
      </w:pPr>
      <w:r w:rsidRPr="00D151C2">
        <w:rPr>
          <w:rFonts w:cs="Arial"/>
        </w:rPr>
        <w:t xml:space="preserve">In order to better understand and articulate the specific services that the </w:t>
      </w:r>
      <w:r>
        <w:rPr>
          <w:rFonts w:cs="Arial"/>
        </w:rPr>
        <w:t>Idaho</w:t>
      </w:r>
      <w:r w:rsidRPr="00D151C2">
        <w:rPr>
          <w:rFonts w:cs="Arial"/>
        </w:rPr>
        <w:t xml:space="preserve"> </w:t>
      </w:r>
      <w:r>
        <w:rPr>
          <w:rFonts w:cs="Arial"/>
        </w:rPr>
        <w:t>M</w:t>
      </w:r>
      <w:r w:rsidRPr="00D151C2">
        <w:rPr>
          <w:rFonts w:cs="Arial"/>
        </w:rPr>
        <w:t xml:space="preserve">EP should offer to </w:t>
      </w:r>
      <w:r>
        <w:rPr>
          <w:rFonts w:cs="Arial"/>
        </w:rPr>
        <w:t>migratory</w:t>
      </w:r>
      <w:r w:rsidRPr="00D151C2">
        <w:rPr>
          <w:rFonts w:cs="Arial"/>
        </w:rPr>
        <w:t xml:space="preserve"> children and youth and their families statewide, the required </w:t>
      </w:r>
      <w:r>
        <w:rPr>
          <w:rFonts w:cs="Arial"/>
        </w:rPr>
        <w:t>CNA</w:t>
      </w:r>
      <w:r w:rsidRPr="00D151C2">
        <w:rPr>
          <w:rFonts w:cs="Arial"/>
        </w:rPr>
        <w:t xml:space="preserve"> process that is described in this report was facilitated by META Associates and </w:t>
      </w:r>
      <w:r w:rsidRPr="00D151C2">
        <w:rPr>
          <w:rFonts w:eastAsia="Times New Roman" w:cs="Arial"/>
        </w:rPr>
        <w:t xml:space="preserve">guided by the </w:t>
      </w:r>
      <w:r w:rsidRPr="00D151C2">
        <w:rPr>
          <w:rFonts w:eastAsia="Times New Roman" w:cs="Arial"/>
          <w:i/>
        </w:rPr>
        <w:t>Comprehensive Needs Assessment Toolkit</w:t>
      </w:r>
      <w:r w:rsidRPr="00D151C2">
        <w:rPr>
          <w:rFonts w:eastAsia="Times New Roman" w:cs="Arial"/>
        </w:rPr>
        <w:t xml:space="preserve"> (</w:t>
      </w:r>
      <w:r w:rsidR="00F118E5">
        <w:rPr>
          <w:rFonts w:eastAsia="Times New Roman" w:cs="Arial"/>
        </w:rPr>
        <w:t xml:space="preserve">OME, </w:t>
      </w:r>
      <w:r w:rsidRPr="00D151C2">
        <w:rPr>
          <w:rFonts w:eastAsia="Times New Roman" w:cs="Arial"/>
        </w:rPr>
        <w:t>201</w:t>
      </w:r>
      <w:r>
        <w:rPr>
          <w:rFonts w:eastAsia="Times New Roman" w:cs="Arial"/>
        </w:rPr>
        <w:t>8</w:t>
      </w:r>
      <w:r w:rsidRPr="00D151C2">
        <w:rPr>
          <w:rFonts w:eastAsia="Times New Roman" w:cs="Arial"/>
        </w:rPr>
        <w:t xml:space="preserve">). The designated process allows for a description of data-driven needs, concerns about identified needs, and knowledge of the State context in which changes in the </w:t>
      </w:r>
      <w:r>
        <w:rPr>
          <w:rFonts w:eastAsia="Times New Roman" w:cs="Arial"/>
        </w:rPr>
        <w:t>migratory</w:t>
      </w:r>
      <w:r w:rsidRPr="00D151C2">
        <w:rPr>
          <w:rFonts w:eastAsia="Times New Roman" w:cs="Arial"/>
        </w:rPr>
        <w:t xml:space="preserve"> student population and seasonal agricultural activities </w:t>
      </w:r>
      <w:r>
        <w:rPr>
          <w:rFonts w:eastAsia="Times New Roman" w:cs="Arial"/>
        </w:rPr>
        <w:t xml:space="preserve">as </w:t>
      </w:r>
      <w:r w:rsidRPr="00D151C2">
        <w:rPr>
          <w:rFonts w:eastAsia="Times New Roman" w:cs="Arial"/>
        </w:rPr>
        <w:t>identified in previous CNA efforts</w:t>
      </w:r>
      <w:r w:rsidR="000D5351">
        <w:rPr>
          <w:rFonts w:eastAsia="Times New Roman" w:cs="Arial"/>
        </w:rPr>
        <w:t xml:space="preserve"> are couched</w:t>
      </w:r>
      <w:r w:rsidRPr="00D151C2">
        <w:rPr>
          <w:rFonts w:eastAsia="Times New Roman" w:cs="Arial"/>
        </w:rPr>
        <w:t xml:space="preserve">. </w:t>
      </w:r>
    </w:p>
    <w:p w14:paraId="5C13E098" w14:textId="77777777" w:rsidR="00A26654" w:rsidRPr="00AE422B" w:rsidRDefault="00A26654" w:rsidP="00A26654">
      <w:pPr>
        <w:rPr>
          <w:rFonts w:cs="Arial"/>
        </w:rPr>
      </w:pPr>
    </w:p>
    <w:p w14:paraId="443DE332" w14:textId="2D4E5D1F" w:rsidR="00A26654" w:rsidRPr="00D151C2" w:rsidRDefault="00A26654" w:rsidP="00A26654">
      <w:pPr>
        <w:rPr>
          <w:rFonts w:cs="Arial"/>
        </w:rPr>
      </w:pPr>
      <w:r>
        <w:rPr>
          <w:rFonts w:cs="Arial"/>
        </w:rPr>
        <w:t>Statutory law, regulations, and guidance under ESEA was originally signed into law in</w:t>
      </w:r>
      <w:r w:rsidR="000D5351">
        <w:rPr>
          <w:rFonts w:cs="Arial"/>
        </w:rPr>
        <w:t xml:space="preserve"> </w:t>
      </w:r>
      <w:r>
        <w:rPr>
          <w:rFonts w:cs="Arial"/>
        </w:rPr>
        <w:t>1965 and amended as ESSA</w:t>
      </w:r>
      <w:r w:rsidR="000D5351">
        <w:rPr>
          <w:rFonts w:cs="Arial"/>
        </w:rPr>
        <w:t xml:space="preserve"> in 2015</w:t>
      </w:r>
      <w:r>
        <w:rPr>
          <w:rFonts w:cs="Arial"/>
        </w:rPr>
        <w:t xml:space="preserve">. </w:t>
      </w:r>
      <w:r w:rsidRPr="00D151C2">
        <w:rPr>
          <w:rFonts w:cs="Arial"/>
        </w:rPr>
        <w:t xml:space="preserve">Specifically, the </w:t>
      </w:r>
      <w:r>
        <w:rPr>
          <w:rFonts w:cs="Arial"/>
        </w:rPr>
        <w:t>Idaho</w:t>
      </w:r>
      <w:r w:rsidRPr="00D151C2">
        <w:rPr>
          <w:rFonts w:cs="Arial"/>
        </w:rPr>
        <w:t xml:space="preserve"> MEP CNA aims to:</w:t>
      </w:r>
    </w:p>
    <w:p w14:paraId="1541D826" w14:textId="77777777" w:rsidR="00A26654" w:rsidRPr="00D151C2" w:rsidRDefault="00A26654" w:rsidP="00A26654">
      <w:pPr>
        <w:rPr>
          <w:rFonts w:cs="Arial"/>
        </w:rPr>
      </w:pPr>
    </w:p>
    <w:p w14:paraId="1A0DDB43" w14:textId="4F408F90" w:rsidR="00A26654" w:rsidRPr="00D151C2" w:rsidRDefault="00F26457" w:rsidP="00F270ED">
      <w:pPr>
        <w:pStyle w:val="ListParagraph"/>
        <w:numPr>
          <w:ilvl w:val="0"/>
          <w:numId w:val="12"/>
        </w:numPr>
        <w:rPr>
          <w:rFonts w:cs="Arial"/>
        </w:rPr>
      </w:pPr>
      <w:r>
        <w:rPr>
          <w:rFonts w:cs="Arial"/>
        </w:rPr>
        <w:t>i</w:t>
      </w:r>
      <w:r w:rsidR="00A26654" w:rsidRPr="00D151C2">
        <w:rPr>
          <w:rFonts w:cs="Arial"/>
        </w:rPr>
        <w:t>dentify and assess “the unique educational needs of migratory children that result from the children’s migratory lifestyle” and other needs that must be met in order for migratory children to participate effectively in school (</w:t>
      </w:r>
      <w:r w:rsidR="00A26654" w:rsidRPr="00D151C2">
        <w:rPr>
          <w:rFonts w:cs="Arial"/>
          <w:i/>
        </w:rPr>
        <w:t>ESEA, Section 1304, 34 CFR 200.83 (a)(2)(i,ii)):</w:t>
      </w:r>
    </w:p>
    <w:p w14:paraId="20A14852" w14:textId="29201057" w:rsidR="00A26654" w:rsidRPr="00D151C2" w:rsidRDefault="00F26457" w:rsidP="00F270ED">
      <w:pPr>
        <w:pStyle w:val="ListParagraph"/>
        <w:numPr>
          <w:ilvl w:val="0"/>
          <w:numId w:val="12"/>
        </w:numPr>
        <w:rPr>
          <w:rFonts w:cs="Arial"/>
        </w:rPr>
      </w:pPr>
      <w:r>
        <w:rPr>
          <w:rFonts w:cs="Arial"/>
        </w:rPr>
        <w:t>g</w:t>
      </w:r>
      <w:r w:rsidR="00A26654" w:rsidRPr="00D151C2">
        <w:rPr>
          <w:rFonts w:cs="Arial"/>
        </w:rPr>
        <w:t>uide the overall design of the MEP on a statewide basis;</w:t>
      </w:r>
    </w:p>
    <w:p w14:paraId="6660475B" w14:textId="193C1EC3" w:rsidR="00A26654" w:rsidRPr="00D151C2" w:rsidRDefault="00F26457" w:rsidP="00F270ED">
      <w:pPr>
        <w:pStyle w:val="ListParagraph"/>
        <w:numPr>
          <w:ilvl w:val="0"/>
          <w:numId w:val="12"/>
        </w:numPr>
        <w:rPr>
          <w:rFonts w:cs="Arial"/>
        </w:rPr>
      </w:pPr>
      <w:r>
        <w:rPr>
          <w:rFonts w:cs="Arial"/>
        </w:rPr>
        <w:t>h</w:t>
      </w:r>
      <w:r w:rsidR="00A26654" w:rsidRPr="00D151C2">
        <w:rPr>
          <w:rFonts w:cs="Arial"/>
        </w:rPr>
        <w:t xml:space="preserve">elp local operating agencies </w:t>
      </w:r>
      <w:r w:rsidR="00A26654">
        <w:rPr>
          <w:rFonts w:cs="Arial"/>
        </w:rPr>
        <w:t xml:space="preserve">(LOAs) </w:t>
      </w:r>
      <w:r w:rsidR="00A26654" w:rsidRPr="00D151C2">
        <w:rPr>
          <w:rFonts w:cs="Arial"/>
        </w:rPr>
        <w:t xml:space="preserve">and the State Education Agency (SEA) prioritize </w:t>
      </w:r>
      <w:r>
        <w:rPr>
          <w:rFonts w:cs="Arial"/>
        </w:rPr>
        <w:t xml:space="preserve">the </w:t>
      </w:r>
      <w:r w:rsidR="00A26654" w:rsidRPr="00D151C2">
        <w:rPr>
          <w:rFonts w:cs="Arial"/>
        </w:rPr>
        <w:t>needs of migra</w:t>
      </w:r>
      <w:r w:rsidR="00A26654">
        <w:rPr>
          <w:rFonts w:cs="Arial"/>
        </w:rPr>
        <w:t>tory</w:t>
      </w:r>
      <w:r w:rsidR="00A26654" w:rsidRPr="00D151C2">
        <w:rPr>
          <w:rFonts w:cs="Arial"/>
        </w:rPr>
        <w:t xml:space="preserve"> children; and</w:t>
      </w:r>
    </w:p>
    <w:p w14:paraId="169E5889" w14:textId="774781E0" w:rsidR="00A26654" w:rsidRPr="00D151C2" w:rsidRDefault="00F26457" w:rsidP="00F270ED">
      <w:pPr>
        <w:pStyle w:val="ListParagraph"/>
        <w:numPr>
          <w:ilvl w:val="0"/>
          <w:numId w:val="12"/>
        </w:numPr>
        <w:rPr>
          <w:rFonts w:cs="Arial"/>
        </w:rPr>
      </w:pPr>
      <w:r>
        <w:rPr>
          <w:rFonts w:cs="Arial"/>
        </w:rPr>
        <w:t>p</w:t>
      </w:r>
      <w:r w:rsidR="00A26654" w:rsidRPr="00D151C2">
        <w:rPr>
          <w:rFonts w:cs="Arial"/>
        </w:rPr>
        <w:t xml:space="preserve">rovide the basis for the SEA to subgrant MEP funds. </w:t>
      </w:r>
    </w:p>
    <w:p w14:paraId="53B73784" w14:textId="77777777" w:rsidR="00A26654" w:rsidRPr="00D151C2" w:rsidRDefault="00A26654" w:rsidP="00A26654">
      <w:pPr>
        <w:rPr>
          <w:rFonts w:cs="Arial"/>
        </w:rPr>
      </w:pPr>
    </w:p>
    <w:p w14:paraId="7AF65483" w14:textId="77777777" w:rsidR="00E969A3" w:rsidRDefault="00A26654" w:rsidP="00A26654">
      <w:pPr>
        <w:rPr>
          <w:rFonts w:eastAsia="Times New Roman" w:cs="Arial"/>
        </w:rPr>
      </w:pPr>
      <w:r w:rsidRPr="00D151C2">
        <w:rPr>
          <w:rFonts w:cs="Arial"/>
        </w:rPr>
        <w:t xml:space="preserve">The </w:t>
      </w:r>
      <w:r>
        <w:rPr>
          <w:rFonts w:cs="Arial"/>
        </w:rPr>
        <w:t>Idaho</w:t>
      </w:r>
      <w:r w:rsidRPr="00D151C2">
        <w:rPr>
          <w:rFonts w:cs="Arial"/>
        </w:rPr>
        <w:t xml:space="preserve"> CNA guides future programming, services, and policy decisions to ensure that the State’s MEP resources are directed at the most needed and most effective services for </w:t>
      </w:r>
      <w:r>
        <w:rPr>
          <w:rFonts w:cs="Arial"/>
        </w:rPr>
        <w:t>migratory</w:t>
      </w:r>
      <w:r w:rsidRPr="00D151C2">
        <w:rPr>
          <w:rFonts w:cs="Arial"/>
        </w:rPr>
        <w:t xml:space="preserve"> children and youth and their families.</w:t>
      </w:r>
      <w:r w:rsidRPr="00D151C2">
        <w:rPr>
          <w:rFonts w:eastAsia="Times New Roman" w:cs="Arial"/>
        </w:rPr>
        <w:t xml:space="preserve"> The process followed for the CNA is directed by the Continuous Improvement Cycle </w:t>
      </w:r>
      <w:r>
        <w:rPr>
          <w:rFonts w:eastAsia="Times New Roman" w:cs="Arial"/>
        </w:rPr>
        <w:t xml:space="preserve">(as shown </w:t>
      </w:r>
      <w:r w:rsidR="00B15751">
        <w:rPr>
          <w:rFonts w:eastAsia="Times New Roman" w:cs="Arial"/>
        </w:rPr>
        <w:t xml:space="preserve">in Exhibit 1 </w:t>
      </w:r>
      <w:r w:rsidR="00E969A3">
        <w:rPr>
          <w:rFonts w:eastAsia="Times New Roman" w:cs="Arial"/>
        </w:rPr>
        <w:t>below</w:t>
      </w:r>
      <w:r>
        <w:rPr>
          <w:rFonts w:eastAsia="Times New Roman" w:cs="Arial"/>
        </w:rPr>
        <w:t xml:space="preserve">) </w:t>
      </w:r>
      <w:r w:rsidRPr="00D151C2">
        <w:rPr>
          <w:rFonts w:eastAsia="Times New Roman" w:cs="Arial"/>
        </w:rPr>
        <w:t xml:space="preserve">proposed by OME. </w:t>
      </w:r>
    </w:p>
    <w:p w14:paraId="60943749" w14:textId="77777777" w:rsidR="00E969A3" w:rsidRDefault="00E969A3" w:rsidP="00A26654">
      <w:pPr>
        <w:rPr>
          <w:rFonts w:eastAsia="Times New Roman" w:cs="Arial"/>
        </w:rPr>
      </w:pPr>
    </w:p>
    <w:p w14:paraId="476FACAB" w14:textId="12915746" w:rsidR="00E969A3" w:rsidRDefault="00E969A3" w:rsidP="00E969A3">
      <w:pPr>
        <w:jc w:val="center"/>
        <w:rPr>
          <w:rFonts w:eastAsia="Times New Roman" w:cs="Arial"/>
        </w:rPr>
      </w:pPr>
      <w:r>
        <w:rPr>
          <w:rFonts w:cs="Arial"/>
          <w:noProof/>
        </w:rPr>
        <mc:AlternateContent>
          <mc:Choice Requires="wpg">
            <w:drawing>
              <wp:inline distT="0" distB="0" distL="0" distR="0" wp14:anchorId="6CCDC682" wp14:editId="2D455E44">
                <wp:extent cx="2482215" cy="2677160"/>
                <wp:effectExtent l="0" t="0" r="0" b="8890"/>
                <wp:docPr id="28673" name="Group 28673" descr="Diagram of the Migrant Education Program's Continuous Improvement Cycle as defined by the Office of Migrant Education."/>
                <wp:cNvGraphicFramePr/>
                <a:graphic xmlns:a="http://schemas.openxmlformats.org/drawingml/2006/main">
                  <a:graphicData uri="http://schemas.microsoft.com/office/word/2010/wordprocessingGroup">
                    <wpg:wgp>
                      <wpg:cNvGrpSpPr/>
                      <wpg:grpSpPr>
                        <a:xfrm>
                          <a:off x="0" y="0"/>
                          <a:ext cx="2482215" cy="2677160"/>
                          <a:chOff x="8044485" y="-456474"/>
                          <a:chExt cx="2127885" cy="2230121"/>
                        </a:xfrm>
                      </wpg:grpSpPr>
                      <pic:pic xmlns:pic="http://schemas.openxmlformats.org/drawingml/2006/picture">
                        <pic:nvPicPr>
                          <pic:cNvPr id="28690" name="Picture 3" descr="The Continuous Improvement Cycle proposed by OME served as a model for the activities conducted through the update to the Alaska CNA. This model illustrates the relationship between the CNA, State plan for the delivery of services through the SDP process, and the evaluation of services." title="Picture of Continuous Improvement Cycle">
                            <a:extLst>
                              <a:ext uri="{FF2B5EF4-FFF2-40B4-BE49-F238E27FC236}">
                                <a16:creationId xmlns:a16="http://schemas.microsoft.com/office/drawing/2014/main" id="{78636CA0-E07A-403E-9B6A-852CC0D7ED08}"/>
                              </a:ext>
                            </a:extLst>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8044485" y="-328203"/>
                            <a:ext cx="2127885" cy="2101850"/>
                          </a:xfrm>
                          <a:prstGeom prst="rect">
                            <a:avLst/>
                          </a:prstGeom>
                          <a:noFill/>
                        </pic:spPr>
                      </pic:pic>
                      <wps:wsp>
                        <wps:cNvPr id="217" name="Text Box 2"/>
                        <wps:cNvSpPr txBox="1">
                          <a:spLocks noChangeArrowheads="1"/>
                        </wps:cNvSpPr>
                        <wps:spPr bwMode="auto">
                          <a:xfrm>
                            <a:off x="8271180" y="-456474"/>
                            <a:ext cx="1788326" cy="421640"/>
                          </a:xfrm>
                          <a:prstGeom prst="rect">
                            <a:avLst/>
                          </a:prstGeom>
                          <a:solidFill>
                            <a:srgbClr val="FFFFFF"/>
                          </a:solidFill>
                          <a:ln w="9525">
                            <a:noFill/>
                            <a:miter lim="800000"/>
                            <a:headEnd/>
                            <a:tailEnd/>
                          </a:ln>
                        </wps:spPr>
                        <wps:txbx>
                          <w:txbxContent>
                            <w:p w14:paraId="3ED1D2D0" w14:textId="528601E5" w:rsidR="00B10B13" w:rsidRPr="00B15751" w:rsidRDefault="00B10B13" w:rsidP="009E7F1F">
                              <w:pPr>
                                <w:pStyle w:val="Caption"/>
                                <w:keepNext/>
                                <w:jc w:val="center"/>
                                <w:rPr>
                                  <w:b/>
                                  <w:bCs/>
                                </w:rPr>
                              </w:pPr>
                              <w:bookmarkStart w:id="6" w:name="_Toc27659945"/>
                              <w:r w:rsidRPr="009E7F1F">
                                <w:rPr>
                                  <w:b/>
                                  <w:i w:val="0"/>
                                  <w:sz w:val="22"/>
                                </w:rPr>
                                <w:t xml:space="preserve">Exhibit </w:t>
                              </w:r>
                              <w:r w:rsidRPr="009E7F1F">
                                <w:rPr>
                                  <w:b/>
                                  <w:i w:val="0"/>
                                  <w:sz w:val="22"/>
                                </w:rPr>
                                <w:fldChar w:fldCharType="begin"/>
                              </w:r>
                              <w:r w:rsidRPr="009E7F1F">
                                <w:rPr>
                                  <w:b/>
                                  <w:i w:val="0"/>
                                  <w:sz w:val="22"/>
                                </w:rPr>
                                <w:instrText xml:space="preserve"> SEQ Exhibit \* ARABIC </w:instrText>
                              </w:r>
                              <w:r w:rsidRPr="009E7F1F">
                                <w:rPr>
                                  <w:b/>
                                  <w:i w:val="0"/>
                                  <w:sz w:val="22"/>
                                </w:rPr>
                                <w:fldChar w:fldCharType="separate"/>
                              </w:r>
                              <w:r w:rsidR="00246145">
                                <w:rPr>
                                  <w:b/>
                                  <w:i w:val="0"/>
                                  <w:noProof/>
                                  <w:sz w:val="22"/>
                                </w:rPr>
                                <w:t>1</w:t>
                              </w:r>
                              <w:r w:rsidRPr="009E7F1F">
                                <w:rPr>
                                  <w:b/>
                                  <w:i w:val="0"/>
                                  <w:sz w:val="22"/>
                                </w:rPr>
                                <w:fldChar w:fldCharType="end"/>
                              </w:r>
                              <w:r w:rsidRPr="009E7F1F">
                                <w:rPr>
                                  <w:b/>
                                  <w:i w:val="0"/>
                                  <w:sz w:val="22"/>
                                </w:rPr>
                                <w:t>: Continuous Improvement Cycle</w:t>
                              </w:r>
                              <w:bookmarkEnd w:id="6"/>
                            </w:p>
                          </w:txbxContent>
                        </wps:txbx>
                        <wps:bodyPr rot="0" vert="horz" wrap="square" lIns="91440" tIns="45720" rIns="91440" bIns="45720" anchor="t" anchorCtr="0">
                          <a:noAutofit/>
                        </wps:bodyPr>
                      </wps:wsp>
                    </wpg:wgp>
                  </a:graphicData>
                </a:graphic>
              </wp:inline>
            </w:drawing>
          </mc:Choice>
          <mc:Fallback>
            <w:pict>
              <v:group w14:anchorId="6CCDC682" id="Group 28673" o:spid="_x0000_s1026" alt="Diagram of the Migrant Education Program's Continuous Improvement Cycle as defined by the Office of Migrant Education." style="width:195.45pt;height:210.8pt;mso-position-horizontal-relative:char;mso-position-vertical-relative:line" coordorigin="80444,-4564" coordsize="21278,22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The Continuous Improvement Cycle proposed by OME served as a model for the activities conducted through the update to the Alaska CNA. This model illustrates the relationship between the CNA, State plan for the delivery of services through the SDP process, and the evaluation of services." style="position:absolute;left:80444;top:-3282;width:21279;height:2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">
                  <v:imagedata r:id="rId16" o:title="The Continuous Improvement Cycle proposed by OME served as a model for the activities conducted through the update to the Alaska CNA"/>
                </v:shape>
                <v:shapetype id="_x0000_t202" coordsize="21600,21600" o:spt="202" path="m,l,21600r21600,l21600,xe">
                  <v:stroke joinstyle="miter"/>
                  <v:path gradientshapeok="t" o:connecttype="rect"/>
                </v:shapetype>
                <v:shape id="Text Box 2" o:spid="_x0000_s1028" type="#_x0000_t202" style="position:absolute;left:82711;top:-4564;width:17884;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ED1D2D0" w14:textId="528601E5" w:rsidR="00B10B13" w:rsidRPr="00B15751" w:rsidRDefault="00B10B13" w:rsidP="009E7F1F">
                        <w:pPr>
                          <w:pStyle w:val="Caption"/>
                          <w:keepNext/>
                          <w:jc w:val="center"/>
                          <w:rPr>
                            <w:b/>
                            <w:bCs/>
                          </w:rPr>
                        </w:pPr>
                        <w:bookmarkStart w:id="7" w:name="_Toc27659945"/>
                        <w:r w:rsidRPr="009E7F1F">
                          <w:rPr>
                            <w:b/>
                            <w:i w:val="0"/>
                            <w:sz w:val="22"/>
                          </w:rPr>
                          <w:t xml:space="preserve">Exhibit </w:t>
                        </w:r>
                        <w:r w:rsidRPr="009E7F1F">
                          <w:rPr>
                            <w:b/>
                            <w:i w:val="0"/>
                            <w:sz w:val="22"/>
                          </w:rPr>
                          <w:fldChar w:fldCharType="begin"/>
                        </w:r>
                        <w:r w:rsidRPr="009E7F1F">
                          <w:rPr>
                            <w:b/>
                            <w:i w:val="0"/>
                            <w:sz w:val="22"/>
                          </w:rPr>
                          <w:instrText xml:space="preserve"> SEQ Exhibit \* ARABIC </w:instrText>
                        </w:r>
                        <w:r w:rsidRPr="009E7F1F">
                          <w:rPr>
                            <w:b/>
                            <w:i w:val="0"/>
                            <w:sz w:val="22"/>
                          </w:rPr>
                          <w:fldChar w:fldCharType="separate"/>
                        </w:r>
                        <w:r w:rsidR="00246145">
                          <w:rPr>
                            <w:b/>
                            <w:i w:val="0"/>
                            <w:noProof/>
                            <w:sz w:val="22"/>
                          </w:rPr>
                          <w:t>1</w:t>
                        </w:r>
                        <w:r w:rsidRPr="009E7F1F">
                          <w:rPr>
                            <w:b/>
                            <w:i w:val="0"/>
                            <w:sz w:val="22"/>
                          </w:rPr>
                          <w:fldChar w:fldCharType="end"/>
                        </w:r>
                        <w:r w:rsidRPr="009E7F1F">
                          <w:rPr>
                            <w:b/>
                            <w:i w:val="0"/>
                            <w:sz w:val="22"/>
                          </w:rPr>
                          <w:t>: Continuous Improvement Cycle</w:t>
                        </w:r>
                        <w:bookmarkEnd w:id="7"/>
                      </w:p>
                    </w:txbxContent>
                  </v:textbox>
                </v:shape>
                <w10:anchorlock/>
              </v:group>
            </w:pict>
          </mc:Fallback>
        </mc:AlternateContent>
      </w:r>
    </w:p>
    <w:p w14:paraId="7A796A45" w14:textId="77777777" w:rsidR="00E969A3" w:rsidRDefault="00E969A3" w:rsidP="00A26654">
      <w:pPr>
        <w:rPr>
          <w:rFonts w:eastAsia="Times New Roman" w:cs="Arial"/>
        </w:rPr>
      </w:pPr>
    </w:p>
    <w:p w14:paraId="36D9A230" w14:textId="541A134D" w:rsidR="00A26654" w:rsidRPr="00D151C2" w:rsidRDefault="00A26654" w:rsidP="00A26654">
      <w:pPr>
        <w:rPr>
          <w:rFonts w:eastAsia="Times New Roman" w:cs="Arial"/>
        </w:rPr>
      </w:pPr>
      <w:r w:rsidRPr="00D151C2">
        <w:rPr>
          <w:rFonts w:eastAsia="Times New Roman" w:cs="Arial"/>
        </w:rPr>
        <w:t xml:space="preserve">This framework illustrates the relationship between the CNA, the </w:t>
      </w:r>
      <w:r w:rsidR="007E113F">
        <w:rPr>
          <w:rFonts w:eastAsia="Times New Roman" w:cs="Arial"/>
        </w:rPr>
        <w:t>service delivery plan (</w:t>
      </w:r>
      <w:r w:rsidRPr="00D151C2">
        <w:rPr>
          <w:rFonts w:eastAsia="Times New Roman" w:cs="Arial"/>
        </w:rPr>
        <w:t>SDP</w:t>
      </w:r>
      <w:r w:rsidR="007E113F">
        <w:rPr>
          <w:rFonts w:eastAsia="Times New Roman" w:cs="Arial"/>
        </w:rPr>
        <w:t>)</w:t>
      </w:r>
      <w:r w:rsidRPr="00D151C2">
        <w:rPr>
          <w:rFonts w:eastAsia="Times New Roman" w:cs="Arial"/>
        </w:rPr>
        <w:t xml:space="preserve">, the implementation of services through a defined process for applications for funds and the implementation of programs through local sub-grantees, and the evaluation of services. </w:t>
      </w:r>
    </w:p>
    <w:p w14:paraId="562FE01B" w14:textId="77777777" w:rsidR="00A26654" w:rsidRPr="00D151C2" w:rsidRDefault="00A26654" w:rsidP="00A26654">
      <w:pPr>
        <w:autoSpaceDE w:val="0"/>
        <w:autoSpaceDN w:val="0"/>
        <w:adjustRightInd w:val="0"/>
        <w:rPr>
          <w:rFonts w:cs="Arial"/>
          <w:b/>
        </w:rPr>
      </w:pPr>
    </w:p>
    <w:p w14:paraId="05B54F64" w14:textId="77777777" w:rsidR="00A26654" w:rsidRPr="004F2DA6" w:rsidRDefault="00A26654" w:rsidP="00A26654">
      <w:pPr>
        <w:pStyle w:val="CNANormal0"/>
      </w:pPr>
      <w:r w:rsidRPr="004F2DA6">
        <w:t xml:space="preserve">The </w:t>
      </w:r>
      <w:r>
        <w:t>Needs Assessment Committee (</w:t>
      </w:r>
      <w:r w:rsidRPr="004F2DA6">
        <w:t>NAC</w:t>
      </w:r>
      <w:r>
        <w:t>)</w:t>
      </w:r>
      <w:r w:rsidRPr="004F2DA6">
        <w:t xml:space="preserve"> followed a systematic 5-step process suggested by OME that is illustrated below. This model was modified to fit the specific needs of the </w:t>
      </w:r>
      <w:r>
        <w:t>Idaho</w:t>
      </w:r>
      <w:r w:rsidRPr="004F2DA6">
        <w:t xml:space="preserve"> </w:t>
      </w:r>
      <w:smartTag w:uri="urn:schemas-microsoft-com:office:smarttags" w:element="stockticker">
        <w:r w:rsidRPr="004F2DA6">
          <w:t>CNA</w:t>
        </w:r>
      </w:smartTag>
      <w:r w:rsidRPr="004F2DA6">
        <w:t xml:space="preserve"> process which included both the assessment of needs and the identification of potential solutions at three levels:</w:t>
      </w:r>
    </w:p>
    <w:p w14:paraId="17B3722B" w14:textId="23A64068" w:rsidR="00A26654" w:rsidRPr="004F2DA6" w:rsidRDefault="00A26654" w:rsidP="00A26654">
      <w:pPr>
        <w:pStyle w:val="CNANormal0"/>
      </w:pPr>
    </w:p>
    <w:p w14:paraId="5A2F8FFF" w14:textId="77777777" w:rsidR="00A26654" w:rsidRPr="004F2DA6" w:rsidRDefault="00A26654" w:rsidP="00F270ED">
      <w:pPr>
        <w:pStyle w:val="CNAnormal"/>
        <w:numPr>
          <w:ilvl w:val="0"/>
          <w:numId w:val="10"/>
        </w:numPr>
        <w:spacing w:line="240" w:lineRule="auto"/>
        <w:rPr>
          <w:rFonts w:ascii="Arial" w:hAnsi="Arial" w:cs="Arial"/>
        </w:rPr>
      </w:pPr>
      <w:r w:rsidRPr="004F2DA6">
        <w:rPr>
          <w:rFonts w:ascii="Arial" w:hAnsi="Arial" w:cs="Arial"/>
          <w:bCs/>
        </w:rPr>
        <w:t>Level 1:</w:t>
      </w:r>
      <w:r w:rsidRPr="004F2DA6">
        <w:rPr>
          <w:rFonts w:ascii="Arial" w:hAnsi="Arial" w:cs="Arial"/>
        </w:rPr>
        <w:t xml:space="preserve"> </w:t>
      </w:r>
      <w:r w:rsidRPr="004F2DA6">
        <w:rPr>
          <w:rFonts w:ascii="Arial" w:hAnsi="Arial" w:cs="Arial"/>
          <w:i/>
          <w:iCs/>
        </w:rPr>
        <w:t>Service Receivers</w:t>
      </w:r>
      <w:r w:rsidRPr="004F2DA6">
        <w:rPr>
          <w:rFonts w:ascii="Arial" w:hAnsi="Arial" w:cs="Arial"/>
        </w:rPr>
        <w:t xml:space="preserve"> (migratory students and parents)</w:t>
      </w:r>
    </w:p>
    <w:p w14:paraId="6DB40233" w14:textId="3F70C8EC" w:rsidR="00A26654" w:rsidRPr="004F2DA6" w:rsidRDefault="00A26654" w:rsidP="00F270ED">
      <w:pPr>
        <w:pStyle w:val="CNAnormal"/>
        <w:numPr>
          <w:ilvl w:val="0"/>
          <w:numId w:val="10"/>
        </w:numPr>
        <w:spacing w:line="240" w:lineRule="auto"/>
        <w:rPr>
          <w:rFonts w:ascii="Arial" w:hAnsi="Arial" w:cs="Arial"/>
        </w:rPr>
      </w:pPr>
      <w:r w:rsidRPr="004F2DA6">
        <w:rPr>
          <w:rFonts w:ascii="Arial" w:hAnsi="Arial" w:cs="Arial"/>
          <w:bCs/>
        </w:rPr>
        <w:t>Level 2:</w:t>
      </w:r>
      <w:r w:rsidRPr="004F2DA6">
        <w:rPr>
          <w:rFonts w:ascii="Arial" w:hAnsi="Arial" w:cs="Arial"/>
        </w:rPr>
        <w:t xml:space="preserve"> </w:t>
      </w:r>
      <w:r w:rsidRPr="004F2DA6">
        <w:rPr>
          <w:rFonts w:ascii="Arial" w:hAnsi="Arial" w:cs="Arial"/>
          <w:i/>
          <w:iCs/>
        </w:rPr>
        <w:t>Service Providers and Policymakers</w:t>
      </w:r>
      <w:r w:rsidRPr="004F2DA6">
        <w:rPr>
          <w:rFonts w:ascii="Arial" w:hAnsi="Arial" w:cs="Arial"/>
        </w:rPr>
        <w:t xml:space="preserve"> (State and local MEP staff)</w:t>
      </w:r>
    </w:p>
    <w:p w14:paraId="16D8829D" w14:textId="7FA5259C" w:rsidR="00E969A3" w:rsidRPr="007E6CCE" w:rsidRDefault="00A26654" w:rsidP="007E6CCE">
      <w:pPr>
        <w:pStyle w:val="CNAnormal"/>
        <w:numPr>
          <w:ilvl w:val="0"/>
          <w:numId w:val="10"/>
        </w:numPr>
        <w:spacing w:line="240" w:lineRule="auto"/>
        <w:rPr>
          <w:rFonts w:ascii="Arial" w:hAnsi="Arial" w:cs="Arial"/>
        </w:rPr>
      </w:pPr>
      <w:r w:rsidRPr="004F2DA6">
        <w:rPr>
          <w:rFonts w:ascii="Arial" w:hAnsi="Arial" w:cs="Arial"/>
          <w:bCs/>
        </w:rPr>
        <w:t>Level 3:</w:t>
      </w:r>
      <w:r w:rsidRPr="004F2DA6">
        <w:rPr>
          <w:rFonts w:ascii="Arial" w:hAnsi="Arial" w:cs="Arial"/>
        </w:rPr>
        <w:t xml:space="preserve"> </w:t>
      </w:r>
      <w:r w:rsidRPr="004F2DA6">
        <w:rPr>
          <w:rFonts w:ascii="Arial" w:hAnsi="Arial" w:cs="Arial"/>
          <w:i/>
          <w:iCs/>
        </w:rPr>
        <w:t>Resources</w:t>
      </w:r>
      <w:r w:rsidRPr="004F2DA6">
        <w:rPr>
          <w:rFonts w:ascii="Arial" w:hAnsi="Arial" w:cs="Arial"/>
          <w:iCs/>
        </w:rPr>
        <w:t xml:space="preserve"> (</w:t>
      </w:r>
      <w:r w:rsidRPr="004F2DA6">
        <w:rPr>
          <w:rFonts w:ascii="Arial" w:hAnsi="Arial" w:cs="Arial"/>
        </w:rPr>
        <w:t>the system that facilitates or impedes the efforts of the MEP)</w:t>
      </w:r>
    </w:p>
    <w:p w14:paraId="27795B07" w14:textId="77777777" w:rsidR="00E969A3" w:rsidRDefault="00E969A3" w:rsidP="00A26654">
      <w:pPr>
        <w:pStyle w:val="IDRText"/>
        <w:spacing w:before="0" w:after="0"/>
        <w:rPr>
          <w:rFonts w:ascii="Arial" w:hAnsi="Arial" w:cs="Arial"/>
          <w:szCs w:val="20"/>
        </w:rPr>
      </w:pPr>
      <w:bookmarkStart w:id="7" w:name="_Hlk514238324"/>
      <w:r w:rsidRPr="004F2DA6">
        <w:rPr>
          <w:rFonts w:cs="Arial"/>
          <w:noProof/>
          <w:sz w:val="20"/>
          <w:szCs w:val="20"/>
        </w:rPr>
        <w:drawing>
          <wp:inline distT="0" distB="0" distL="0" distR="0" wp14:anchorId="3112D8A0" wp14:editId="3B0D2FA4">
            <wp:extent cx="5899150" cy="673100"/>
            <wp:effectExtent l="0" t="0" r="44450" b="0"/>
            <wp:docPr id="10" name="Diagram 10" descr="Chevron Process Chart of the five basic steps of the CNA proces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615519A" w14:textId="294A6E61" w:rsidR="00A26654" w:rsidRPr="004F2DA6" w:rsidRDefault="00A26654" w:rsidP="00A26654">
      <w:pPr>
        <w:pStyle w:val="IDRText"/>
        <w:spacing w:before="0" w:after="0"/>
        <w:rPr>
          <w:rFonts w:ascii="Arial" w:hAnsi="Arial" w:cs="Arial"/>
          <w:szCs w:val="20"/>
        </w:rPr>
      </w:pPr>
      <w:r w:rsidRPr="004F2DA6">
        <w:rPr>
          <w:rFonts w:ascii="Arial" w:hAnsi="Arial" w:cs="Arial"/>
          <w:szCs w:val="20"/>
        </w:rPr>
        <w:t>The five basic steps of the CNA process are described as follows:</w:t>
      </w:r>
    </w:p>
    <w:p w14:paraId="7AE82967" w14:textId="374462B6" w:rsidR="00A26654" w:rsidRPr="004F2DA6" w:rsidRDefault="00A26654" w:rsidP="00A26654">
      <w:pPr>
        <w:pStyle w:val="IDRText"/>
        <w:spacing w:before="0" w:after="0"/>
        <w:rPr>
          <w:rFonts w:ascii="Arial" w:hAnsi="Arial" w:cs="Arial"/>
          <w:szCs w:val="20"/>
        </w:rPr>
      </w:pPr>
    </w:p>
    <w:p w14:paraId="378957EB" w14:textId="0FBA9BB0" w:rsidR="00A26654" w:rsidRPr="004F2DA6" w:rsidRDefault="00A26654" w:rsidP="00F270ED">
      <w:pPr>
        <w:pStyle w:val="ListBullet1"/>
        <w:numPr>
          <w:ilvl w:val="0"/>
          <w:numId w:val="11"/>
        </w:numPr>
        <w:ind w:left="720"/>
        <w:rPr>
          <w:rFonts w:ascii="Arial" w:hAnsi="Arial" w:cs="Arial"/>
          <w:szCs w:val="22"/>
        </w:rPr>
      </w:pPr>
      <w:r w:rsidRPr="004F2DA6">
        <w:rPr>
          <w:rFonts w:ascii="Arial" w:hAnsi="Arial" w:cs="Arial"/>
          <w:b/>
          <w:szCs w:val="22"/>
        </w:rPr>
        <w:t>Step 1</w:t>
      </w:r>
      <w:r w:rsidRPr="004F2DA6">
        <w:rPr>
          <w:rFonts w:ascii="Arial" w:hAnsi="Arial" w:cs="Arial"/>
          <w:szCs w:val="22"/>
        </w:rPr>
        <w:t>—</w:t>
      </w:r>
      <w:r w:rsidRPr="004F2DA6">
        <w:rPr>
          <w:rFonts w:ascii="Arial" w:hAnsi="Arial" w:cs="Arial"/>
          <w:b/>
          <w:szCs w:val="22"/>
        </w:rPr>
        <w:t>Conduct Preliminary Work</w:t>
      </w:r>
      <w:r w:rsidRPr="004F2DA6">
        <w:rPr>
          <w:rFonts w:ascii="Arial" w:hAnsi="Arial" w:cs="Arial"/>
          <w:b/>
          <w:szCs w:val="22"/>
        </w:rPr>
        <w:br/>
      </w:r>
      <w:r w:rsidRPr="004F2DA6">
        <w:rPr>
          <w:rFonts w:ascii="Arial" w:hAnsi="Arial" w:cs="Arial"/>
          <w:szCs w:val="22"/>
        </w:rPr>
        <w:t>The State MEP Director/contractor</w:t>
      </w:r>
    </w:p>
    <w:p w14:paraId="2AFEA3D2" w14:textId="1DA59074" w:rsidR="00A26654" w:rsidRPr="004F2DA6" w:rsidRDefault="00A26654" w:rsidP="00A26654">
      <w:pPr>
        <w:pStyle w:val="ListBullet2"/>
        <w:tabs>
          <w:tab w:val="clear" w:pos="720"/>
        </w:tabs>
        <w:ind w:left="1080"/>
        <w:rPr>
          <w:rFonts w:cs="Arial"/>
          <w:szCs w:val="20"/>
        </w:rPr>
      </w:pPr>
      <w:r w:rsidRPr="004F2DA6">
        <w:rPr>
          <w:rFonts w:cs="Arial"/>
          <w:szCs w:val="20"/>
        </w:rPr>
        <w:t>reviews requirements of the CNA;</w:t>
      </w:r>
    </w:p>
    <w:p w14:paraId="05DF73C7" w14:textId="72BC5366" w:rsidR="00A26654" w:rsidRPr="004F2DA6" w:rsidRDefault="00A26654" w:rsidP="00A26654">
      <w:pPr>
        <w:pStyle w:val="ListBullet2"/>
        <w:tabs>
          <w:tab w:val="clear" w:pos="720"/>
        </w:tabs>
        <w:ind w:left="1080"/>
        <w:rPr>
          <w:rFonts w:cs="Arial"/>
          <w:szCs w:val="20"/>
        </w:rPr>
      </w:pPr>
      <w:r w:rsidRPr="004F2DA6">
        <w:rPr>
          <w:rFonts w:cs="Arial"/>
          <w:szCs w:val="20"/>
        </w:rPr>
        <w:t>develops a Management Plan that sets the project’s general timeline and identifies the teams needed for accomplishing each phase;</w:t>
      </w:r>
    </w:p>
    <w:p w14:paraId="68694D84" w14:textId="321D3165" w:rsidR="00A26654" w:rsidRPr="004F2DA6" w:rsidRDefault="00A26654" w:rsidP="00A26654">
      <w:pPr>
        <w:pStyle w:val="ListBullet2"/>
        <w:tabs>
          <w:tab w:val="clear" w:pos="720"/>
        </w:tabs>
        <w:ind w:left="1080"/>
        <w:rPr>
          <w:rFonts w:cs="Arial"/>
          <w:szCs w:val="20"/>
        </w:rPr>
      </w:pPr>
      <w:r w:rsidRPr="004F2DA6">
        <w:rPr>
          <w:rFonts w:cs="Arial"/>
          <w:szCs w:val="20"/>
        </w:rPr>
        <w:t>establishes a NAC that reflects a broad representation of perspectives to provide thoughtful guidance to the process; and</w:t>
      </w:r>
    </w:p>
    <w:p w14:paraId="2ACFB1F2" w14:textId="6BC82A3C" w:rsidR="00A26654" w:rsidRPr="004F2DA6" w:rsidRDefault="00A26654" w:rsidP="00A26654">
      <w:pPr>
        <w:pStyle w:val="ListBullet2"/>
        <w:tabs>
          <w:tab w:val="clear" w:pos="720"/>
        </w:tabs>
        <w:ind w:left="1080"/>
        <w:rPr>
          <w:rFonts w:cs="Arial"/>
          <w:szCs w:val="20"/>
        </w:rPr>
      </w:pPr>
      <w:r w:rsidRPr="004F2DA6">
        <w:rPr>
          <w:rFonts w:cs="Arial"/>
          <w:szCs w:val="20"/>
        </w:rPr>
        <w:t xml:space="preserve">develops a profile that provides baseline data on the </w:t>
      </w:r>
      <w:r w:rsidRPr="004F2DA6">
        <w:rPr>
          <w:rStyle w:val="IDRTextChar"/>
          <w:rFonts w:ascii="Arial" w:hAnsi="Arial" w:cs="Arial"/>
          <w:szCs w:val="22"/>
        </w:rPr>
        <w:t>state’s migr</w:t>
      </w:r>
      <w:r w:rsidRPr="004F2DA6">
        <w:rPr>
          <w:rFonts w:cs="Arial"/>
          <w:szCs w:val="20"/>
        </w:rPr>
        <w:t>atory child population.</w:t>
      </w:r>
    </w:p>
    <w:p w14:paraId="7CEA6774" w14:textId="70B81ECD" w:rsidR="00A26654" w:rsidRPr="004F2DA6" w:rsidRDefault="00A26654" w:rsidP="00F270ED">
      <w:pPr>
        <w:pStyle w:val="ListBullet1"/>
        <w:numPr>
          <w:ilvl w:val="0"/>
          <w:numId w:val="11"/>
        </w:numPr>
        <w:ind w:left="720"/>
        <w:rPr>
          <w:rFonts w:ascii="Arial" w:hAnsi="Arial" w:cs="Arial"/>
          <w:szCs w:val="22"/>
        </w:rPr>
      </w:pPr>
      <w:r w:rsidRPr="004F2DA6">
        <w:rPr>
          <w:rFonts w:ascii="Arial" w:hAnsi="Arial" w:cs="Arial"/>
          <w:b/>
          <w:szCs w:val="22"/>
        </w:rPr>
        <w:t>Step 2</w:t>
      </w:r>
      <w:r w:rsidRPr="004F2DA6">
        <w:rPr>
          <w:rFonts w:ascii="Arial" w:hAnsi="Arial" w:cs="Arial"/>
          <w:szCs w:val="22"/>
        </w:rPr>
        <w:t>—</w:t>
      </w:r>
      <w:r w:rsidRPr="004F2DA6">
        <w:rPr>
          <w:rFonts w:ascii="Arial" w:hAnsi="Arial" w:cs="Arial"/>
          <w:b/>
          <w:szCs w:val="22"/>
        </w:rPr>
        <w:t>Explore What Is</w:t>
      </w:r>
      <w:r w:rsidRPr="004F2DA6">
        <w:rPr>
          <w:rFonts w:ascii="Arial" w:hAnsi="Arial" w:cs="Arial"/>
          <w:b/>
          <w:szCs w:val="22"/>
        </w:rPr>
        <w:br/>
      </w:r>
      <w:r w:rsidRPr="004F2DA6">
        <w:rPr>
          <w:rFonts w:ascii="Arial" w:hAnsi="Arial" w:cs="Arial"/>
          <w:szCs w:val="22"/>
        </w:rPr>
        <w:t>The NAC</w:t>
      </w:r>
    </w:p>
    <w:p w14:paraId="478FC57A" w14:textId="77777777" w:rsidR="00A26654" w:rsidRPr="004F2DA6" w:rsidRDefault="00A26654" w:rsidP="00A26654">
      <w:pPr>
        <w:pStyle w:val="ListBullet2"/>
        <w:tabs>
          <w:tab w:val="clear" w:pos="720"/>
        </w:tabs>
        <w:ind w:left="1080"/>
        <w:rPr>
          <w:rFonts w:cs="Arial"/>
          <w:szCs w:val="20"/>
        </w:rPr>
      </w:pPr>
      <w:r w:rsidRPr="004F2DA6">
        <w:rPr>
          <w:rFonts w:cs="Arial"/>
          <w:szCs w:val="20"/>
        </w:rPr>
        <w:t>reviews existing data and program evaluation reports;</w:t>
      </w:r>
    </w:p>
    <w:p w14:paraId="7197A85E" w14:textId="77777777" w:rsidR="00A26654" w:rsidRPr="004F2DA6" w:rsidRDefault="00A26654" w:rsidP="00A26654">
      <w:pPr>
        <w:pStyle w:val="ListBullet2"/>
        <w:tabs>
          <w:tab w:val="clear" w:pos="720"/>
        </w:tabs>
        <w:ind w:left="1080"/>
        <w:rPr>
          <w:rFonts w:cs="Arial"/>
          <w:szCs w:val="20"/>
        </w:rPr>
      </w:pPr>
      <w:r w:rsidRPr="004F2DA6">
        <w:rPr>
          <w:rFonts w:cs="Arial"/>
          <w:szCs w:val="20"/>
        </w:rPr>
        <w:t>identifies concerns about migratory children and families; and</w:t>
      </w:r>
    </w:p>
    <w:p w14:paraId="62231030" w14:textId="77777777" w:rsidR="00A26654" w:rsidRPr="004F2DA6" w:rsidRDefault="00A26654" w:rsidP="00A26654">
      <w:pPr>
        <w:pStyle w:val="ListBullet2"/>
        <w:tabs>
          <w:tab w:val="clear" w:pos="720"/>
        </w:tabs>
        <w:ind w:left="1080"/>
        <w:rPr>
          <w:rFonts w:cs="Arial"/>
          <w:szCs w:val="20"/>
        </w:rPr>
      </w:pPr>
      <w:r w:rsidRPr="004F2DA6">
        <w:rPr>
          <w:rFonts w:cs="Arial"/>
          <w:szCs w:val="20"/>
        </w:rPr>
        <w:t>develops Need Indicators and suggests areas for data collection that will confirm or challenge the NAC’s underlying assumptions about the identified concerns.</w:t>
      </w:r>
    </w:p>
    <w:p w14:paraId="7630ECF5" w14:textId="77777777" w:rsidR="00A26654" w:rsidRPr="004F2DA6" w:rsidRDefault="00A26654" w:rsidP="00F270ED">
      <w:pPr>
        <w:pStyle w:val="ListBullet1"/>
        <w:numPr>
          <w:ilvl w:val="0"/>
          <w:numId w:val="11"/>
        </w:numPr>
        <w:ind w:left="720"/>
        <w:rPr>
          <w:rFonts w:ascii="Arial" w:hAnsi="Arial" w:cs="Arial"/>
          <w:b/>
          <w:szCs w:val="22"/>
        </w:rPr>
      </w:pPr>
      <w:r w:rsidRPr="004F2DA6">
        <w:rPr>
          <w:rFonts w:ascii="Arial" w:hAnsi="Arial" w:cs="Arial"/>
          <w:b/>
          <w:szCs w:val="22"/>
        </w:rPr>
        <w:t>Step 3</w:t>
      </w:r>
      <w:r w:rsidRPr="004F2DA6">
        <w:rPr>
          <w:rFonts w:ascii="Arial" w:hAnsi="Arial" w:cs="Arial"/>
          <w:szCs w:val="22"/>
        </w:rPr>
        <w:t>—</w:t>
      </w:r>
      <w:r w:rsidRPr="004F2DA6">
        <w:rPr>
          <w:rFonts w:ascii="Arial" w:hAnsi="Arial" w:cs="Arial"/>
          <w:b/>
          <w:szCs w:val="22"/>
        </w:rPr>
        <w:t>Gather and Analyze Data</w:t>
      </w:r>
    </w:p>
    <w:p w14:paraId="4DFF65F2" w14:textId="77777777" w:rsidR="00A26654" w:rsidRPr="004F2DA6" w:rsidRDefault="00A26654" w:rsidP="00A26654">
      <w:pPr>
        <w:pStyle w:val="ListBullet2"/>
        <w:tabs>
          <w:tab w:val="clear" w:pos="720"/>
        </w:tabs>
        <w:ind w:left="1080"/>
        <w:rPr>
          <w:rFonts w:cs="Arial"/>
          <w:szCs w:val="20"/>
        </w:rPr>
      </w:pPr>
      <w:r w:rsidRPr="004F2DA6">
        <w:rPr>
          <w:rFonts w:cs="Arial"/>
          <w:szCs w:val="20"/>
        </w:rPr>
        <w:t>The State MEP Director/contractor oversees data collection that measures the identified needs and gaps between migratory children and their non-migratory peers.</w:t>
      </w:r>
    </w:p>
    <w:p w14:paraId="59F6C0F7" w14:textId="77777777" w:rsidR="00A26654" w:rsidRPr="004F2DA6" w:rsidRDefault="00A26654" w:rsidP="00A26654">
      <w:pPr>
        <w:pStyle w:val="ListBullet2"/>
        <w:tabs>
          <w:tab w:val="clear" w:pos="720"/>
        </w:tabs>
        <w:ind w:left="1080"/>
        <w:rPr>
          <w:rFonts w:cs="Arial"/>
          <w:szCs w:val="20"/>
        </w:rPr>
      </w:pPr>
      <w:r w:rsidRPr="004F2DA6">
        <w:rPr>
          <w:rFonts w:cs="Arial"/>
          <w:szCs w:val="20"/>
        </w:rPr>
        <w:t>The NAC organizes and analyzes the data.</w:t>
      </w:r>
    </w:p>
    <w:p w14:paraId="6A55AB94" w14:textId="77777777" w:rsidR="00A26654" w:rsidRPr="004F2DA6" w:rsidRDefault="00A26654" w:rsidP="00A26654">
      <w:pPr>
        <w:pStyle w:val="ListBullet2"/>
        <w:tabs>
          <w:tab w:val="clear" w:pos="720"/>
        </w:tabs>
        <w:ind w:left="1080"/>
        <w:rPr>
          <w:rFonts w:cs="Arial"/>
          <w:szCs w:val="20"/>
        </w:rPr>
      </w:pPr>
      <w:r w:rsidRPr="004F2DA6">
        <w:rPr>
          <w:rFonts w:cs="Arial"/>
          <w:szCs w:val="20"/>
        </w:rPr>
        <w:t>The NAC creates a set of Need Statements and prioritizes them.</w:t>
      </w:r>
    </w:p>
    <w:p w14:paraId="73A44386" w14:textId="77777777" w:rsidR="00A26654" w:rsidRPr="004F2DA6" w:rsidRDefault="00A26654" w:rsidP="00F270ED">
      <w:pPr>
        <w:pStyle w:val="ListBullet1"/>
        <w:numPr>
          <w:ilvl w:val="0"/>
          <w:numId w:val="11"/>
        </w:numPr>
        <w:ind w:left="720"/>
        <w:rPr>
          <w:rFonts w:ascii="Arial" w:hAnsi="Arial" w:cs="Arial"/>
          <w:szCs w:val="22"/>
        </w:rPr>
      </w:pPr>
      <w:r w:rsidRPr="004F2DA6">
        <w:rPr>
          <w:rFonts w:ascii="Arial" w:hAnsi="Arial" w:cs="Arial"/>
          <w:b/>
          <w:szCs w:val="22"/>
        </w:rPr>
        <w:t>Step 4</w:t>
      </w:r>
      <w:r w:rsidRPr="004F2DA6">
        <w:rPr>
          <w:rFonts w:ascii="Arial" w:hAnsi="Arial" w:cs="Arial"/>
          <w:szCs w:val="22"/>
        </w:rPr>
        <w:t>—</w:t>
      </w:r>
      <w:r w:rsidRPr="004F2DA6">
        <w:rPr>
          <w:rFonts w:ascii="Arial" w:hAnsi="Arial" w:cs="Arial"/>
          <w:b/>
          <w:szCs w:val="22"/>
        </w:rPr>
        <w:t>Make Decisions</w:t>
      </w:r>
      <w:r w:rsidRPr="004F2DA6">
        <w:rPr>
          <w:rFonts w:ascii="Arial" w:hAnsi="Arial" w:cs="Arial"/>
          <w:szCs w:val="22"/>
        </w:rPr>
        <w:br/>
        <w:t>The NAC</w:t>
      </w:r>
    </w:p>
    <w:p w14:paraId="7FBF680F" w14:textId="77777777" w:rsidR="00A26654" w:rsidRPr="004F2DA6" w:rsidRDefault="00A26654" w:rsidP="00A26654">
      <w:pPr>
        <w:pStyle w:val="ListBullet2"/>
        <w:tabs>
          <w:tab w:val="clear" w:pos="720"/>
        </w:tabs>
        <w:ind w:left="1080"/>
        <w:rPr>
          <w:rFonts w:cs="Arial"/>
          <w:szCs w:val="20"/>
        </w:rPr>
      </w:pPr>
      <w:r w:rsidRPr="004F2DA6">
        <w:rPr>
          <w:rFonts w:cs="Arial"/>
          <w:szCs w:val="20"/>
        </w:rPr>
        <w:t>reviews the prioritized Need Statements and proposes evidence-based solutions for closing the educational gaps that migratory children face in school; and</w:t>
      </w:r>
    </w:p>
    <w:p w14:paraId="6D07F55E" w14:textId="77777777" w:rsidR="00A26654" w:rsidRPr="004F2DA6" w:rsidRDefault="00A26654" w:rsidP="00A26654">
      <w:pPr>
        <w:pStyle w:val="ListBullet2"/>
        <w:tabs>
          <w:tab w:val="clear" w:pos="720"/>
        </w:tabs>
        <w:ind w:left="1080"/>
        <w:rPr>
          <w:rFonts w:cs="Arial"/>
          <w:szCs w:val="20"/>
        </w:rPr>
      </w:pPr>
      <w:r w:rsidRPr="004F2DA6">
        <w:rPr>
          <w:rFonts w:cs="Arial"/>
          <w:szCs w:val="20"/>
        </w:rPr>
        <w:t>prioritizes the solutions.</w:t>
      </w:r>
    </w:p>
    <w:p w14:paraId="655D02F8" w14:textId="77777777" w:rsidR="00A26654" w:rsidRPr="004F2DA6" w:rsidRDefault="00A26654" w:rsidP="00F270ED">
      <w:pPr>
        <w:pStyle w:val="ListBullet1"/>
        <w:numPr>
          <w:ilvl w:val="0"/>
          <w:numId w:val="11"/>
        </w:numPr>
        <w:ind w:left="720"/>
        <w:rPr>
          <w:rFonts w:ascii="Arial" w:hAnsi="Arial" w:cs="Arial"/>
          <w:szCs w:val="22"/>
        </w:rPr>
      </w:pPr>
      <w:r w:rsidRPr="004F2DA6">
        <w:rPr>
          <w:rFonts w:ascii="Arial" w:hAnsi="Arial" w:cs="Arial"/>
          <w:b/>
          <w:szCs w:val="22"/>
        </w:rPr>
        <w:t>Step 5</w:t>
      </w:r>
      <w:r w:rsidRPr="004F2DA6">
        <w:rPr>
          <w:rFonts w:ascii="Arial" w:hAnsi="Arial" w:cs="Arial"/>
          <w:szCs w:val="22"/>
        </w:rPr>
        <w:t>—</w:t>
      </w:r>
      <w:r w:rsidRPr="004F2DA6">
        <w:rPr>
          <w:rFonts w:ascii="Arial" w:hAnsi="Arial" w:cs="Arial"/>
          <w:b/>
          <w:szCs w:val="22"/>
        </w:rPr>
        <w:t>Transition to SDP Development</w:t>
      </w:r>
      <w:r w:rsidRPr="004F2DA6">
        <w:rPr>
          <w:rFonts w:ascii="Arial" w:hAnsi="Arial" w:cs="Arial"/>
          <w:b/>
          <w:szCs w:val="22"/>
        </w:rPr>
        <w:br/>
      </w:r>
      <w:r w:rsidRPr="004F2DA6">
        <w:rPr>
          <w:rFonts w:ascii="Arial" w:hAnsi="Arial" w:cs="Arial"/>
          <w:szCs w:val="22"/>
        </w:rPr>
        <w:t>The State MEP Director</w:t>
      </w:r>
    </w:p>
    <w:p w14:paraId="3C47CC9F" w14:textId="4FD0B714" w:rsidR="00A26654" w:rsidRPr="004F2DA6" w:rsidRDefault="00A26654" w:rsidP="00A26654">
      <w:pPr>
        <w:pStyle w:val="ListBullet2"/>
        <w:tabs>
          <w:tab w:val="clear" w:pos="720"/>
        </w:tabs>
        <w:ind w:left="1080"/>
        <w:rPr>
          <w:rFonts w:cs="Arial"/>
          <w:szCs w:val="20"/>
        </w:rPr>
      </w:pPr>
      <w:r w:rsidRPr="004F2DA6">
        <w:rPr>
          <w:rFonts w:cs="Arial"/>
          <w:szCs w:val="20"/>
        </w:rPr>
        <w:t xml:space="preserve">writes, or oversees the writing of, the final CNA report that documents the CNA process and findings; </w:t>
      </w:r>
    </w:p>
    <w:p w14:paraId="2981B226" w14:textId="1DA8802A" w:rsidR="00A26654" w:rsidRPr="004F2DA6" w:rsidRDefault="00A26654" w:rsidP="00A26654">
      <w:pPr>
        <w:pStyle w:val="ListBullet2"/>
        <w:tabs>
          <w:tab w:val="clear" w:pos="720"/>
        </w:tabs>
        <w:ind w:left="1080"/>
        <w:rPr>
          <w:rFonts w:cs="Arial"/>
          <w:szCs w:val="20"/>
        </w:rPr>
      </w:pPr>
      <w:r w:rsidRPr="004F2DA6">
        <w:rPr>
          <w:rFonts w:cs="Arial"/>
          <w:szCs w:val="20"/>
        </w:rPr>
        <w:t xml:space="preserve">shares the CNA with stakeholders and administrators at the </w:t>
      </w:r>
      <w:r>
        <w:rPr>
          <w:rFonts w:cs="Arial"/>
          <w:szCs w:val="20"/>
        </w:rPr>
        <w:t xml:space="preserve">state and local </w:t>
      </w:r>
      <w:r w:rsidRPr="004F2DA6">
        <w:rPr>
          <w:rFonts w:cs="Arial"/>
          <w:szCs w:val="20"/>
        </w:rPr>
        <w:t>levels; and</w:t>
      </w:r>
    </w:p>
    <w:p w14:paraId="6F9C3318" w14:textId="5DC6BCF1" w:rsidR="00A26654" w:rsidRPr="004F2DA6" w:rsidRDefault="00A26654" w:rsidP="00A26654">
      <w:pPr>
        <w:pStyle w:val="ListBullet2"/>
        <w:tabs>
          <w:tab w:val="clear" w:pos="720"/>
        </w:tabs>
        <w:ind w:left="1080"/>
        <w:rPr>
          <w:rFonts w:cs="Arial"/>
          <w:szCs w:val="20"/>
        </w:rPr>
      </w:pPr>
      <w:r w:rsidRPr="004F2DA6">
        <w:rPr>
          <w:rFonts w:cs="Arial"/>
          <w:szCs w:val="20"/>
        </w:rPr>
        <w:t>uses the CNA as the basis for initiating the SDP planning process.</w:t>
      </w:r>
    </w:p>
    <w:bookmarkEnd w:id="7"/>
    <w:p w14:paraId="5A62EA3E" w14:textId="3E174628" w:rsidR="00A26654" w:rsidRDefault="00A26654" w:rsidP="00A26654">
      <w:pPr>
        <w:pStyle w:val="CNAnormal"/>
        <w:spacing w:line="240" w:lineRule="auto"/>
        <w:rPr>
          <w:rFonts w:ascii="Arial" w:hAnsi="Arial" w:cs="Arial"/>
        </w:rPr>
      </w:pPr>
    </w:p>
    <w:p w14:paraId="64D66C24" w14:textId="51F9506B" w:rsidR="00A26654" w:rsidRDefault="00A26654" w:rsidP="00A26654">
      <w:pPr>
        <w:pStyle w:val="CNAnormal"/>
        <w:spacing w:line="240" w:lineRule="auto"/>
        <w:rPr>
          <w:rFonts w:ascii="Arial" w:hAnsi="Arial" w:cs="Arial"/>
        </w:rPr>
      </w:pPr>
      <w:r w:rsidRPr="004F2DA6">
        <w:rPr>
          <w:rFonts w:ascii="Arial" w:hAnsi="Arial" w:cs="Arial"/>
        </w:rPr>
        <w:t>The five-step CNA process fits into the three-phase model to the right</w:t>
      </w:r>
      <w:r w:rsidR="00B15751">
        <w:rPr>
          <w:rFonts w:ascii="Arial" w:hAnsi="Arial" w:cs="Arial"/>
        </w:rPr>
        <w:t xml:space="preserve"> (Exhibit 2)</w:t>
      </w:r>
      <w:r w:rsidRPr="004F2DA6">
        <w:rPr>
          <w:rFonts w:ascii="Arial" w:hAnsi="Arial" w:cs="Arial"/>
        </w:rPr>
        <w:t>. Phase I: Exploring “What Is” includes Steps 1 and 2. Phase II: Gathering and Analyzing Data includes Step 3. Phase III: Making Decisions includes Steps 4 and 5. This CNA report is organized by these three phases.</w:t>
      </w:r>
    </w:p>
    <w:p w14:paraId="648EF136" w14:textId="346710C8" w:rsidR="00E969A3" w:rsidRDefault="00E969A3" w:rsidP="00E969A3">
      <w:pPr>
        <w:pStyle w:val="CNAnormal"/>
        <w:spacing w:line="240" w:lineRule="auto"/>
        <w:jc w:val="center"/>
        <w:rPr>
          <w:rFonts w:ascii="Arial" w:hAnsi="Arial" w:cs="Arial"/>
        </w:rPr>
      </w:pPr>
      <w:r w:rsidRPr="00D151C2">
        <w:rPr>
          <w:rFonts w:eastAsia="Times New Roman" w:cs="Arial"/>
          <w:noProof/>
        </w:rPr>
        <mc:AlternateContent>
          <mc:Choice Requires="wpg">
            <w:drawing>
              <wp:inline distT="0" distB="0" distL="0" distR="0" wp14:anchorId="70FBA723" wp14:editId="6F362980">
                <wp:extent cx="5229225" cy="3095625"/>
                <wp:effectExtent l="0" t="0" r="9525" b="9525"/>
                <wp:docPr id="28" name="Group 28" descr="Diagram of the three-phase model for the Comprehensive Needs Assess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3095625"/>
                          <a:chOff x="0" y="136098"/>
                          <a:chExt cx="4692770" cy="3345381"/>
                        </a:xfrm>
                      </wpg:grpSpPr>
                      <wps:wsp>
                        <wps:cNvPr id="28678" name="Text Box 8"/>
                        <wps:cNvSpPr txBox="1">
                          <a:spLocks noChangeArrowheads="1"/>
                        </wps:cNvSpPr>
                        <wps:spPr bwMode="auto">
                          <a:xfrm>
                            <a:off x="105490" y="136098"/>
                            <a:ext cx="4410189" cy="393574"/>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0E999147" w14:textId="7F186C32" w:rsidR="00B10B13" w:rsidRPr="009E7F1F" w:rsidRDefault="00B10B13" w:rsidP="008A18F5">
                              <w:pPr>
                                <w:pStyle w:val="ExhibitLvl1"/>
                              </w:pPr>
                              <w:bookmarkStart w:id="8" w:name="_Toc341547499"/>
                              <w:bookmarkStart w:id="9" w:name="_Toc27659946"/>
                              <w:r>
                                <w:t xml:space="preserve">Exhibit </w:t>
                              </w:r>
                              <w:fldSimple w:instr=" SEQ Exhibit \* ARABIC ">
                                <w:r w:rsidR="00246145">
                                  <w:rPr>
                                    <w:noProof/>
                                  </w:rPr>
                                  <w:t>2</w:t>
                                </w:r>
                              </w:fldSimple>
                              <w:r w:rsidRPr="00D01D84">
                                <w:t>: Three-Phase Model for the CNA</w:t>
                              </w:r>
                              <w:bookmarkEnd w:id="8"/>
                              <w:bookmarkEnd w:id="9"/>
                            </w:p>
                          </w:txbxContent>
                        </wps:txbx>
                        <wps:bodyPr rot="0" vert="horz" wrap="square" lIns="91440" tIns="45720" rIns="91440" bIns="45720" anchor="t" anchorCtr="0" upright="1">
                          <a:noAutofit/>
                        </wps:bodyPr>
                      </wps:wsp>
                      <pic:pic xmlns:pic="http://schemas.openxmlformats.org/drawingml/2006/picture">
                        <pic:nvPicPr>
                          <pic:cNvPr id="28685" name="Picture 9" descr="Diagram of the three-phase model for the Comprehensive Needs Assessment."/>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465827"/>
                            <a:ext cx="4692770" cy="301565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pic:spPr>
                      </pic:pic>
                    </wpg:wgp>
                  </a:graphicData>
                </a:graphic>
              </wp:inline>
            </w:drawing>
          </mc:Choice>
          <mc:Fallback>
            <w:pict>
              <v:group w14:anchorId="70FBA723" id="Group 28" o:spid="_x0000_s1029" alt="Diagram of the three-phase model for the Comprehensive Needs Assessment." style="width:411.75pt;height:243.75pt;mso-position-horizontal-relative:char;mso-position-vertical-relative:line" coordorigin=",1360" coordsize="46927,3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">
                <v:shape id="Text Box 8" o:spid="_x0000_s1030" type="#_x0000_t202" style="position:absolute;left:1054;top:1360;width:44102;height:3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" stroked="f">
                  <v:textbox>
                    <w:txbxContent>
                      <w:p w14:paraId="0E999147" w14:textId="7F186C32" w:rsidR="00B10B13" w:rsidRPr="009E7F1F" w:rsidRDefault="00B10B13" w:rsidP="008A18F5">
                        <w:pPr>
                          <w:pStyle w:val="ExhibitLvl1"/>
                        </w:pPr>
                        <w:bookmarkStart w:id="11" w:name="_Toc341547499"/>
                        <w:bookmarkStart w:id="12" w:name="_Toc27659946"/>
                        <w:r>
                          <w:t xml:space="preserve">Exhibit </w:t>
                        </w:r>
                        <w:r>
                          <w:fldChar w:fldCharType="begin"/>
                        </w:r>
                        <w:r>
                          <w:instrText xml:space="preserve"> SEQ Exhibit \* ARABIC </w:instrText>
                        </w:r>
                        <w:r>
                          <w:fldChar w:fldCharType="separate"/>
                        </w:r>
                        <w:r w:rsidR="00246145">
                          <w:rPr>
                            <w:noProof/>
                          </w:rPr>
                          <w:t>2</w:t>
                        </w:r>
                        <w:r>
                          <w:fldChar w:fldCharType="end"/>
                        </w:r>
                        <w:r w:rsidRPr="00D01D84">
                          <w:t>: Three-Phase Model for the CNA</w:t>
                        </w:r>
                        <w:bookmarkEnd w:id="11"/>
                        <w:bookmarkEnd w:id="12"/>
                      </w:p>
                    </w:txbxContent>
                  </v:textbox>
                </v:shape>
                <v:shape id="Picture 9" o:spid="_x0000_s1031" type="#_x0000_t75" alt="Diagram of the three-phase model for the Comprehensive Needs Assessment." style="position:absolute;top:4658;width:46927;height:30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">
                  <v:imagedata r:id="rId23" o:title="Diagram of the three-phase model for the Comprehensive Needs Assessment"/>
                </v:shape>
                <w10:anchorlock/>
              </v:group>
            </w:pict>
          </mc:Fallback>
        </mc:AlternateContent>
      </w:r>
    </w:p>
    <w:p w14:paraId="1FBC6D19" w14:textId="6DED701C" w:rsidR="000559CA" w:rsidRPr="00D151C2" w:rsidRDefault="000559CA" w:rsidP="008616E9">
      <w:pPr>
        <w:rPr>
          <w:rFonts w:cs="Arial"/>
          <w:sz w:val="2"/>
          <w:szCs w:val="2"/>
        </w:rPr>
      </w:pPr>
    </w:p>
    <w:p w14:paraId="4046A846" w14:textId="77777777" w:rsidR="00E969A3" w:rsidRDefault="00E969A3">
      <w:pPr>
        <w:rPr>
          <w:rFonts w:eastAsia="Times New Roman" w:cs="Arial"/>
          <w:b/>
          <w:bCs/>
          <w:color w:val="242852" w:themeColor="text2"/>
          <w:spacing w:val="5"/>
          <w:kern w:val="28"/>
          <w:sz w:val="32"/>
          <w:szCs w:val="32"/>
        </w:rPr>
      </w:pPr>
      <w:r>
        <w:rPr>
          <w:rFonts w:cs="Arial"/>
          <w:b/>
          <w:bCs/>
          <w:color w:val="242852" w:themeColor="text2"/>
          <w:sz w:val="32"/>
          <w:szCs w:val="32"/>
        </w:rPr>
        <w:br w:type="page"/>
      </w:r>
    </w:p>
    <w:p w14:paraId="230799D3" w14:textId="593E260D" w:rsidR="008950FD" w:rsidRDefault="008950FD" w:rsidP="006806B1">
      <w:pPr>
        <w:pStyle w:val="AccessibleH2"/>
      </w:pPr>
      <w:bookmarkStart w:id="10" w:name="_Toc27750647"/>
      <w:r>
        <w:t xml:space="preserve">Planning Phase of the </w:t>
      </w:r>
      <w:r w:rsidR="004168FC">
        <w:t>Idaho</w:t>
      </w:r>
      <w:r>
        <w:t xml:space="preserve"> CNA and Timelines</w:t>
      </w:r>
      <w:bookmarkEnd w:id="10"/>
    </w:p>
    <w:p w14:paraId="3751183A" w14:textId="7150ADAE" w:rsidR="008950FD" w:rsidRPr="008950FD" w:rsidRDefault="008950FD" w:rsidP="008950FD">
      <w:pPr>
        <w:rPr>
          <w:rFonts w:cs="Arial"/>
        </w:rPr>
      </w:pPr>
      <w:r w:rsidRPr="008950FD">
        <w:rPr>
          <w:rFonts w:cs="Arial"/>
        </w:rPr>
        <w:t xml:space="preserve">The </w:t>
      </w:r>
      <w:r w:rsidR="004168FC">
        <w:rPr>
          <w:rFonts w:cs="Arial"/>
        </w:rPr>
        <w:t>Idaho</w:t>
      </w:r>
      <w:r w:rsidRPr="008950FD">
        <w:rPr>
          <w:rFonts w:cs="Arial"/>
        </w:rPr>
        <w:t xml:space="preserve"> CNA was designed to develop an understanding of the unique educational and educationally-related needs of </w:t>
      </w:r>
      <w:r w:rsidR="004168FC">
        <w:rPr>
          <w:rFonts w:cs="Arial"/>
        </w:rPr>
        <w:t>Idaho</w:t>
      </w:r>
      <w:r w:rsidRPr="008950FD">
        <w:rPr>
          <w:rFonts w:cs="Arial"/>
        </w:rPr>
        <w:t>’</w:t>
      </w:r>
      <w:r>
        <w:rPr>
          <w:rFonts w:cs="Arial"/>
        </w:rPr>
        <w:t>s</w:t>
      </w:r>
      <w:r w:rsidRPr="008950FD">
        <w:rPr>
          <w:rFonts w:cs="Arial"/>
        </w:rPr>
        <w:t xml:space="preserve"> migratory children and their families. Not only does this analysis of needs provide a foundation for the future direction of the </w:t>
      </w:r>
      <w:r w:rsidR="004168FC">
        <w:rPr>
          <w:rFonts w:cs="Arial"/>
        </w:rPr>
        <w:t>Idaho</w:t>
      </w:r>
      <w:r w:rsidRPr="008950FD">
        <w:rPr>
          <w:rFonts w:cs="Arial"/>
        </w:rPr>
        <w:t xml:space="preserve"> MEP through the SDP, but also it supports the </w:t>
      </w:r>
      <w:r w:rsidR="00D969DE">
        <w:rPr>
          <w:rFonts w:cs="Arial"/>
        </w:rPr>
        <w:t xml:space="preserve">program’s </w:t>
      </w:r>
      <w:r w:rsidRPr="008950FD">
        <w:rPr>
          <w:rFonts w:cs="Arial"/>
        </w:rPr>
        <w:t xml:space="preserve">overall continuous improvement and quality assurance processes. The needs analysis was adapted to the resources and structures available in the State of </w:t>
      </w:r>
      <w:r w:rsidR="004168FC">
        <w:rPr>
          <w:rFonts w:cs="Arial"/>
        </w:rPr>
        <w:t>Idaho</w:t>
      </w:r>
      <w:r w:rsidRPr="008950FD">
        <w:rPr>
          <w:rFonts w:cs="Arial"/>
        </w:rPr>
        <w:t>.</w:t>
      </w:r>
    </w:p>
    <w:p w14:paraId="3D1B3E44" w14:textId="77777777" w:rsidR="008950FD" w:rsidRPr="008950FD" w:rsidRDefault="008950FD" w:rsidP="008950FD">
      <w:pPr>
        <w:rPr>
          <w:rFonts w:cs="Arial"/>
        </w:rPr>
      </w:pPr>
    </w:p>
    <w:p w14:paraId="59307E55" w14:textId="1F108FD6" w:rsidR="008950FD" w:rsidRPr="008950FD" w:rsidRDefault="008950FD" w:rsidP="008950FD">
      <w:pPr>
        <w:rPr>
          <w:rFonts w:cs="Arial"/>
        </w:rPr>
      </w:pPr>
      <w:r w:rsidRPr="008950FD">
        <w:rPr>
          <w:rFonts w:cs="Arial"/>
        </w:rPr>
        <w:t xml:space="preserve">The preparation phase of the </w:t>
      </w:r>
      <w:r w:rsidR="004168FC">
        <w:rPr>
          <w:rFonts w:cs="Arial"/>
        </w:rPr>
        <w:t>Idaho</w:t>
      </w:r>
      <w:r w:rsidRPr="008950FD">
        <w:rPr>
          <w:rFonts w:cs="Arial"/>
        </w:rPr>
        <w:t xml:space="preserve"> CNA involved garnering a </w:t>
      </w:r>
      <w:r w:rsidRPr="008950FD">
        <w:rPr>
          <w:rFonts w:cs="Arial"/>
          <w:b/>
          <w:bCs/>
        </w:rPr>
        <w:t xml:space="preserve">sense of commitment </w:t>
      </w:r>
      <w:r w:rsidRPr="008950FD">
        <w:rPr>
          <w:rFonts w:cs="Arial"/>
        </w:rPr>
        <w:t xml:space="preserve">to the needs assessment in all levels of the </w:t>
      </w:r>
      <w:r w:rsidR="004168FC">
        <w:rPr>
          <w:rFonts w:cs="Arial"/>
        </w:rPr>
        <w:t>Idaho</w:t>
      </w:r>
      <w:r w:rsidRPr="008950FD">
        <w:rPr>
          <w:rFonts w:cs="Arial"/>
        </w:rPr>
        <w:t xml:space="preserve"> MEP; and gaining an assurance that decision makers will </w:t>
      </w:r>
      <w:r w:rsidRPr="008950FD">
        <w:rPr>
          <w:rFonts w:cs="Arial"/>
          <w:b/>
          <w:bCs/>
        </w:rPr>
        <w:t xml:space="preserve">follow-up </w:t>
      </w:r>
      <w:r w:rsidRPr="008950FD">
        <w:rPr>
          <w:rFonts w:cs="Arial"/>
        </w:rPr>
        <w:t>by using the findings in an appropriate and timely manner.</w:t>
      </w:r>
    </w:p>
    <w:p w14:paraId="346B7598" w14:textId="77777777" w:rsidR="008950FD" w:rsidRPr="008950FD" w:rsidRDefault="008950FD" w:rsidP="008950FD">
      <w:pPr>
        <w:rPr>
          <w:rFonts w:cs="Arial"/>
        </w:rPr>
      </w:pPr>
    </w:p>
    <w:p w14:paraId="198B2595" w14:textId="3AC9E0F5" w:rsidR="008950FD" w:rsidRPr="008950FD" w:rsidRDefault="008950FD" w:rsidP="008950FD">
      <w:pPr>
        <w:rPr>
          <w:rFonts w:cs="Arial"/>
        </w:rPr>
      </w:pPr>
      <w:r w:rsidRPr="008950FD">
        <w:rPr>
          <w:rFonts w:cs="Arial"/>
        </w:rPr>
        <w:t xml:space="preserve">The Management Plan defined the structure for the NAC, delineated various roles and responsibilities, and scheduled a meeting date and timelines for tasks to be completed. The </w:t>
      </w:r>
      <w:r w:rsidR="004168FC">
        <w:rPr>
          <w:rFonts w:cs="Arial"/>
        </w:rPr>
        <w:t>Idaho</w:t>
      </w:r>
      <w:r w:rsidRPr="008950FD">
        <w:rPr>
          <w:rFonts w:cs="Arial"/>
        </w:rPr>
        <w:t xml:space="preserve"> NAC was charged with the following.</w:t>
      </w:r>
    </w:p>
    <w:p w14:paraId="0A2D850C" w14:textId="77777777" w:rsidR="008950FD" w:rsidRPr="008950FD" w:rsidRDefault="008950FD" w:rsidP="008950FD">
      <w:pPr>
        <w:rPr>
          <w:rFonts w:cs="Arial"/>
        </w:rPr>
      </w:pPr>
    </w:p>
    <w:p w14:paraId="0F55CE84" w14:textId="1F50275F" w:rsidR="008950FD" w:rsidRPr="008950FD" w:rsidRDefault="008950FD" w:rsidP="00F270ED">
      <w:pPr>
        <w:pStyle w:val="ListParagraph"/>
        <w:numPr>
          <w:ilvl w:val="0"/>
          <w:numId w:val="15"/>
        </w:numPr>
        <w:rPr>
          <w:rFonts w:cs="Arial"/>
        </w:rPr>
      </w:pPr>
      <w:r w:rsidRPr="008950FD">
        <w:rPr>
          <w:rFonts w:cs="Arial"/>
        </w:rPr>
        <w:t xml:space="preserve">Review existing implementation, student achievement, and outcome </w:t>
      </w:r>
      <w:r w:rsidRPr="008950FD">
        <w:rPr>
          <w:rFonts w:cs="Arial"/>
          <w:b/>
          <w:bCs/>
        </w:rPr>
        <w:t>data</w:t>
      </w:r>
      <w:r w:rsidRPr="008950FD">
        <w:rPr>
          <w:rFonts w:cs="Arial"/>
        </w:rPr>
        <w:t xml:space="preserve"> on migratory children in </w:t>
      </w:r>
      <w:r w:rsidR="004168FC">
        <w:rPr>
          <w:rFonts w:cs="Arial"/>
        </w:rPr>
        <w:t>Idaho</w:t>
      </w:r>
      <w:r w:rsidRPr="008950FD">
        <w:rPr>
          <w:rFonts w:cs="Arial"/>
        </w:rPr>
        <w:t>.</w:t>
      </w:r>
    </w:p>
    <w:p w14:paraId="69E0576C" w14:textId="77777777" w:rsidR="008950FD" w:rsidRPr="008950FD" w:rsidRDefault="008950FD" w:rsidP="00F270ED">
      <w:pPr>
        <w:pStyle w:val="ListParagraph"/>
        <w:numPr>
          <w:ilvl w:val="0"/>
          <w:numId w:val="15"/>
        </w:numPr>
        <w:rPr>
          <w:rFonts w:cs="Arial"/>
        </w:rPr>
      </w:pPr>
      <w:r w:rsidRPr="008950FD">
        <w:rPr>
          <w:rFonts w:cs="Arial"/>
        </w:rPr>
        <w:t xml:space="preserve">Draft </w:t>
      </w:r>
      <w:r w:rsidRPr="008950FD">
        <w:rPr>
          <w:rFonts w:cs="Arial"/>
          <w:b/>
          <w:bCs/>
        </w:rPr>
        <w:t>concerns, needs statements</w:t>
      </w:r>
      <w:r w:rsidRPr="008950FD">
        <w:rPr>
          <w:rFonts w:cs="Arial"/>
          <w:bCs/>
        </w:rPr>
        <w:t>,</w:t>
      </w:r>
      <w:r w:rsidRPr="008950FD">
        <w:rPr>
          <w:rFonts w:cs="Arial"/>
        </w:rPr>
        <w:t xml:space="preserve"> and possible </w:t>
      </w:r>
      <w:r w:rsidRPr="008950FD">
        <w:rPr>
          <w:rFonts w:cs="Arial"/>
          <w:b/>
          <w:bCs/>
        </w:rPr>
        <w:t>solutions</w:t>
      </w:r>
      <w:r w:rsidRPr="008950FD">
        <w:rPr>
          <w:rFonts w:cs="Arial"/>
        </w:rPr>
        <w:t xml:space="preserve"> to inform the SDP.</w:t>
      </w:r>
    </w:p>
    <w:p w14:paraId="5E86B049" w14:textId="77777777" w:rsidR="008950FD" w:rsidRPr="008950FD" w:rsidRDefault="008950FD" w:rsidP="00F270ED">
      <w:pPr>
        <w:pStyle w:val="ListParagraph"/>
        <w:numPr>
          <w:ilvl w:val="0"/>
          <w:numId w:val="15"/>
        </w:numPr>
        <w:rPr>
          <w:rFonts w:cs="Arial"/>
        </w:rPr>
      </w:pPr>
      <w:r w:rsidRPr="008950FD">
        <w:rPr>
          <w:rFonts w:cs="Arial"/>
        </w:rPr>
        <w:t xml:space="preserve">Review data to determine the elements to include on the final version of the migratory child </w:t>
      </w:r>
      <w:r w:rsidRPr="008950FD">
        <w:rPr>
          <w:rFonts w:cs="Arial"/>
          <w:b/>
          <w:bCs/>
        </w:rPr>
        <w:t>profile</w:t>
      </w:r>
      <w:r w:rsidRPr="008950FD">
        <w:rPr>
          <w:rFonts w:cs="Arial"/>
        </w:rPr>
        <w:t>.</w:t>
      </w:r>
    </w:p>
    <w:p w14:paraId="7025C97E" w14:textId="77777777" w:rsidR="008950FD" w:rsidRPr="008950FD" w:rsidRDefault="008950FD" w:rsidP="00F270ED">
      <w:pPr>
        <w:pStyle w:val="ListParagraph"/>
        <w:numPr>
          <w:ilvl w:val="0"/>
          <w:numId w:val="15"/>
        </w:numPr>
        <w:rPr>
          <w:rFonts w:cs="Arial"/>
        </w:rPr>
      </w:pPr>
      <w:r w:rsidRPr="008950FD">
        <w:rPr>
          <w:rFonts w:cs="Arial"/>
        </w:rPr>
        <w:t xml:space="preserve">Recommend </w:t>
      </w:r>
      <w:r w:rsidRPr="008950FD">
        <w:rPr>
          <w:rFonts w:cs="Arial"/>
          <w:b/>
          <w:bCs/>
        </w:rPr>
        <w:t>additional data collection</w:t>
      </w:r>
      <w:r w:rsidRPr="008950FD">
        <w:rPr>
          <w:rFonts w:cs="Arial"/>
        </w:rPr>
        <w:t xml:space="preserve"> needed to determine the scope of migratory student needs.</w:t>
      </w:r>
    </w:p>
    <w:p w14:paraId="74AFD2F8" w14:textId="77777777" w:rsidR="008950FD" w:rsidRPr="008950FD" w:rsidRDefault="008950FD" w:rsidP="00F270ED">
      <w:pPr>
        <w:pStyle w:val="ListParagraph"/>
        <w:numPr>
          <w:ilvl w:val="0"/>
          <w:numId w:val="15"/>
        </w:numPr>
        <w:rPr>
          <w:rFonts w:cs="Arial"/>
        </w:rPr>
      </w:pPr>
      <w:r w:rsidRPr="008950FD">
        <w:rPr>
          <w:rFonts w:cs="Arial"/>
        </w:rPr>
        <w:t xml:space="preserve">Make </w:t>
      </w:r>
      <w:r w:rsidRPr="008950FD">
        <w:rPr>
          <w:rFonts w:cs="Arial"/>
          <w:b/>
          <w:bCs/>
        </w:rPr>
        <w:t xml:space="preserve">recommendations </w:t>
      </w:r>
      <w:r w:rsidRPr="008950FD">
        <w:rPr>
          <w:rFonts w:cs="Arial"/>
        </w:rPr>
        <w:t>to the State on needs and profile data</w:t>
      </w:r>
      <w:r w:rsidRPr="008950FD">
        <w:rPr>
          <w:rFonts w:cs="Arial"/>
          <w:b/>
          <w:bCs/>
        </w:rPr>
        <w:t xml:space="preserve"> </w:t>
      </w:r>
      <w:r w:rsidRPr="008950FD">
        <w:rPr>
          <w:rFonts w:cs="Arial"/>
        </w:rPr>
        <w:t>to be included in the CNA report.</w:t>
      </w:r>
    </w:p>
    <w:p w14:paraId="183D5906" w14:textId="77777777" w:rsidR="008950FD" w:rsidRPr="008950FD" w:rsidRDefault="008950FD" w:rsidP="00F270ED">
      <w:pPr>
        <w:pStyle w:val="ListParagraph"/>
        <w:numPr>
          <w:ilvl w:val="0"/>
          <w:numId w:val="15"/>
        </w:numPr>
        <w:rPr>
          <w:rFonts w:cs="Arial"/>
        </w:rPr>
      </w:pPr>
      <w:r w:rsidRPr="008950FD">
        <w:rPr>
          <w:rFonts w:cs="Arial"/>
        </w:rPr>
        <w:t xml:space="preserve">Review summary materials and the </w:t>
      </w:r>
      <w:r w:rsidRPr="008950FD">
        <w:rPr>
          <w:rFonts w:cs="Arial"/>
          <w:b/>
          <w:bCs/>
        </w:rPr>
        <w:t>CNA report</w:t>
      </w:r>
      <w:r w:rsidRPr="008950FD">
        <w:rPr>
          <w:rFonts w:cs="Arial"/>
        </w:rPr>
        <w:t xml:space="preserve"> to provide </w:t>
      </w:r>
      <w:r w:rsidRPr="008950FD">
        <w:rPr>
          <w:rFonts w:cs="Arial"/>
          <w:b/>
          <w:bCs/>
        </w:rPr>
        <w:t>feedback</w:t>
      </w:r>
      <w:r w:rsidRPr="008950FD">
        <w:rPr>
          <w:rFonts w:cs="Arial"/>
        </w:rPr>
        <w:t xml:space="preserve"> to the State.</w:t>
      </w:r>
    </w:p>
    <w:p w14:paraId="048D086F" w14:textId="77777777" w:rsidR="008950FD" w:rsidRPr="008950FD" w:rsidRDefault="008950FD" w:rsidP="008950FD">
      <w:pPr>
        <w:rPr>
          <w:rFonts w:cs="Arial"/>
        </w:rPr>
      </w:pPr>
    </w:p>
    <w:p w14:paraId="31894837" w14:textId="41601F3F" w:rsidR="008950FD" w:rsidRPr="008950FD" w:rsidRDefault="008950FD" w:rsidP="008950FD">
      <w:pPr>
        <w:rPr>
          <w:rFonts w:cs="Arial"/>
        </w:rPr>
      </w:pPr>
      <w:r w:rsidRPr="008950FD">
        <w:rPr>
          <w:rFonts w:cs="Arial"/>
        </w:rPr>
        <w:t xml:space="preserve">The State MEP Director, </w:t>
      </w:r>
      <w:r w:rsidR="0098720A">
        <w:rPr>
          <w:rFonts w:cs="Arial"/>
        </w:rPr>
        <w:t>Sarah Seamount</w:t>
      </w:r>
      <w:r w:rsidRPr="008950FD">
        <w:rPr>
          <w:rFonts w:cs="Arial"/>
        </w:rPr>
        <w:t xml:space="preserve">, in collaboration with </w:t>
      </w:r>
      <w:hyperlink r:id="rId24" w:history="1">
        <w:r w:rsidRPr="008950FD">
          <w:rPr>
            <w:rStyle w:val="Hyperlink"/>
            <w:rFonts w:cs="Arial"/>
          </w:rPr>
          <w:t>META Associates</w:t>
        </w:r>
      </w:hyperlink>
      <w:r w:rsidRPr="008950FD">
        <w:rPr>
          <w:rFonts w:cs="Arial"/>
        </w:rPr>
        <w:t xml:space="preserve"> implemented the final step in management planning, the logistical plan. </w:t>
      </w:r>
      <w:r>
        <w:rPr>
          <w:rFonts w:cs="Arial"/>
        </w:rPr>
        <w:t xml:space="preserve">The CNA </w:t>
      </w:r>
      <w:r w:rsidRPr="008950FD">
        <w:rPr>
          <w:rFonts w:cs="Arial"/>
        </w:rPr>
        <w:t xml:space="preserve">meeting </w:t>
      </w:r>
      <w:r>
        <w:rPr>
          <w:rFonts w:cs="Arial"/>
        </w:rPr>
        <w:t xml:space="preserve">schedule </w:t>
      </w:r>
      <w:r w:rsidRPr="008950FD">
        <w:rPr>
          <w:rFonts w:cs="Arial"/>
        </w:rPr>
        <w:t xml:space="preserve">was developed specifying the requirements for </w:t>
      </w:r>
      <w:r>
        <w:rPr>
          <w:rFonts w:cs="Arial"/>
        </w:rPr>
        <w:t>the</w:t>
      </w:r>
      <w:r w:rsidRPr="008950FD">
        <w:rPr>
          <w:rFonts w:cs="Arial"/>
        </w:rPr>
        <w:t xml:space="preserve"> meeting, the meeting objectives, and anticipated activities. See Appendix A for </w:t>
      </w:r>
      <w:r>
        <w:rPr>
          <w:rFonts w:cs="Arial"/>
        </w:rPr>
        <w:t xml:space="preserve">the </w:t>
      </w:r>
      <w:r w:rsidRPr="008950FD">
        <w:rPr>
          <w:rFonts w:cs="Arial"/>
        </w:rPr>
        <w:t xml:space="preserve">meeting notes. </w:t>
      </w:r>
      <w:r>
        <w:rPr>
          <w:rFonts w:cs="Arial"/>
        </w:rPr>
        <w:t>The CNA m</w:t>
      </w:r>
      <w:r w:rsidRPr="008950FD">
        <w:rPr>
          <w:rFonts w:cs="Arial"/>
        </w:rPr>
        <w:t>eeting w</w:t>
      </w:r>
      <w:r>
        <w:rPr>
          <w:rFonts w:cs="Arial"/>
        </w:rPr>
        <w:t>as</w:t>
      </w:r>
      <w:r w:rsidRPr="008950FD">
        <w:rPr>
          <w:rFonts w:cs="Arial"/>
        </w:rPr>
        <w:t xml:space="preserve"> held </w:t>
      </w:r>
      <w:r w:rsidR="0098720A">
        <w:rPr>
          <w:rFonts w:cs="Arial"/>
        </w:rPr>
        <w:t>June 10</w:t>
      </w:r>
      <w:r w:rsidR="00C62CAA">
        <w:rPr>
          <w:rFonts w:cs="Arial"/>
        </w:rPr>
        <w:t>, 2019</w:t>
      </w:r>
      <w:r w:rsidRPr="008950FD">
        <w:rPr>
          <w:rFonts w:cs="Arial"/>
        </w:rPr>
        <w:t xml:space="preserve">. The results for </w:t>
      </w:r>
      <w:r>
        <w:rPr>
          <w:rFonts w:cs="Arial"/>
        </w:rPr>
        <w:t xml:space="preserve">the </w:t>
      </w:r>
      <w:r w:rsidRPr="008950FD">
        <w:rPr>
          <w:rFonts w:cs="Arial"/>
        </w:rPr>
        <w:t xml:space="preserve">meeting were compiled in the notes and incorporated in </w:t>
      </w:r>
      <w:r>
        <w:rPr>
          <w:rFonts w:cs="Arial"/>
        </w:rPr>
        <w:t>the</w:t>
      </w:r>
      <w:r w:rsidRPr="008950FD">
        <w:rPr>
          <w:rFonts w:cs="Arial"/>
        </w:rPr>
        <w:t xml:space="preserve"> </w:t>
      </w:r>
      <w:r w:rsidRPr="008950FD">
        <w:rPr>
          <w:rFonts w:cs="Arial"/>
          <w:b/>
        </w:rPr>
        <w:t xml:space="preserve">CNA </w:t>
      </w:r>
      <w:r w:rsidR="00DF6C3B">
        <w:rPr>
          <w:rFonts w:cs="Arial"/>
          <w:b/>
        </w:rPr>
        <w:t xml:space="preserve">Decisions and </w:t>
      </w:r>
      <w:r w:rsidRPr="008950FD">
        <w:rPr>
          <w:rFonts w:cs="Arial"/>
          <w:b/>
        </w:rPr>
        <w:t>Planning Chart</w:t>
      </w:r>
      <w:r w:rsidRPr="008950FD">
        <w:rPr>
          <w:rFonts w:cs="Arial"/>
        </w:rPr>
        <w:t xml:space="preserve"> (see Appendix B)</w:t>
      </w:r>
      <w:r>
        <w:rPr>
          <w:rFonts w:cs="Arial"/>
        </w:rPr>
        <w:t>.</w:t>
      </w:r>
    </w:p>
    <w:p w14:paraId="7AA4412A" w14:textId="77777777" w:rsidR="008950FD" w:rsidRPr="000C74C0" w:rsidRDefault="008950FD" w:rsidP="008950FD">
      <w:pPr>
        <w:rPr>
          <w:rFonts w:asciiTheme="minorHAnsi" w:hAnsiTheme="minorHAnsi" w:cstheme="minorHAnsi"/>
        </w:rPr>
      </w:pPr>
    </w:p>
    <w:p w14:paraId="5AC01F38" w14:textId="28BB2609" w:rsidR="005D05D0" w:rsidRDefault="005D05D0" w:rsidP="006806B1">
      <w:pPr>
        <w:pStyle w:val="AccessibleH2"/>
      </w:pPr>
      <w:bookmarkStart w:id="11" w:name="_Toc27750648"/>
      <w:r>
        <w:t>Data Collection Procedures</w:t>
      </w:r>
      <w:bookmarkEnd w:id="11"/>
    </w:p>
    <w:p w14:paraId="13D0532C" w14:textId="77777777" w:rsidR="00A950F5" w:rsidRPr="00D151C2" w:rsidRDefault="00A950F5" w:rsidP="00A950F5">
      <w:pPr>
        <w:rPr>
          <w:rFonts w:eastAsia="Times New Roman" w:cs="Arial"/>
        </w:rPr>
      </w:pPr>
      <w:r w:rsidRPr="00D151C2">
        <w:rPr>
          <w:rFonts w:eastAsia="Times New Roman" w:cs="Arial"/>
        </w:rPr>
        <w:t>A variety of data collection methods were employed to assess needs and identify solutions. These methods included:</w:t>
      </w:r>
    </w:p>
    <w:p w14:paraId="3A137874" w14:textId="77777777" w:rsidR="00A950F5" w:rsidRPr="00D151C2" w:rsidRDefault="00A950F5" w:rsidP="00A950F5">
      <w:pPr>
        <w:rPr>
          <w:rFonts w:eastAsia="Times New Roman" w:cs="Arial"/>
        </w:rPr>
      </w:pPr>
    </w:p>
    <w:p w14:paraId="1800E032" w14:textId="34B4F8E4" w:rsidR="00A950F5" w:rsidRPr="00B74446" w:rsidRDefault="00A950F5" w:rsidP="00F270ED">
      <w:pPr>
        <w:pStyle w:val="ListParagraph"/>
        <w:numPr>
          <w:ilvl w:val="0"/>
          <w:numId w:val="14"/>
        </w:numPr>
        <w:ind w:left="720"/>
        <w:rPr>
          <w:rFonts w:cs="Arial"/>
        </w:rPr>
      </w:pPr>
      <w:r w:rsidRPr="00B74446">
        <w:rPr>
          <w:rFonts w:cs="Arial"/>
        </w:rPr>
        <w:t>reports on migratory students with non-migratory student comparative demographics, child counts, and enrollment status; attendance, graduation, and dropout rates; and credit accrual toward high school graduation that were generated through various databases, including the</w:t>
      </w:r>
      <w:r w:rsidR="00BE3E47">
        <w:rPr>
          <w:rFonts w:cs="Arial"/>
        </w:rPr>
        <w:t xml:space="preserve"> Idaho Migrant Student Information System (MSIS)</w:t>
      </w:r>
      <w:r w:rsidRPr="00B74446">
        <w:rPr>
          <w:rFonts w:cs="Arial"/>
        </w:rPr>
        <w:t>;</w:t>
      </w:r>
    </w:p>
    <w:p w14:paraId="74A5A0C6" w14:textId="05935E51" w:rsidR="00A950F5" w:rsidRPr="00B74446" w:rsidRDefault="00A950F5" w:rsidP="00F270ED">
      <w:pPr>
        <w:pStyle w:val="ListParagraph"/>
        <w:numPr>
          <w:ilvl w:val="0"/>
          <w:numId w:val="14"/>
        </w:numPr>
        <w:ind w:left="720"/>
        <w:rPr>
          <w:rFonts w:cs="Arial"/>
        </w:rPr>
      </w:pPr>
      <w:r w:rsidRPr="00B74446">
        <w:rPr>
          <w:rFonts w:cs="Arial"/>
        </w:rPr>
        <w:t>reviews of State assessment results in English language arts (ELA) and mathematics with comparisons made between migratory student</w:t>
      </w:r>
      <w:r w:rsidR="00B74446">
        <w:rPr>
          <w:rFonts w:cs="Arial"/>
        </w:rPr>
        <w:t xml:space="preserve">s and </w:t>
      </w:r>
      <w:r w:rsidRPr="00B74446">
        <w:rPr>
          <w:rFonts w:cs="Arial"/>
        </w:rPr>
        <w:t xml:space="preserve">non-migratory </w:t>
      </w:r>
      <w:r w:rsidR="00B74446">
        <w:rPr>
          <w:rFonts w:cs="Arial"/>
        </w:rPr>
        <w:t>students</w:t>
      </w:r>
      <w:r w:rsidRPr="00B74446">
        <w:rPr>
          <w:rFonts w:cs="Arial"/>
        </w:rPr>
        <w:t>;</w:t>
      </w:r>
    </w:p>
    <w:p w14:paraId="1115B821" w14:textId="6516B123" w:rsidR="00A950F5" w:rsidRPr="00B74446" w:rsidRDefault="00A950F5" w:rsidP="00F270ED">
      <w:pPr>
        <w:pStyle w:val="ListParagraph"/>
        <w:numPr>
          <w:ilvl w:val="0"/>
          <w:numId w:val="14"/>
        </w:numPr>
        <w:ind w:left="720"/>
        <w:rPr>
          <w:rFonts w:cs="Arial"/>
        </w:rPr>
      </w:pPr>
      <w:r w:rsidRPr="00B74446">
        <w:rPr>
          <w:rFonts w:cs="Arial"/>
        </w:rPr>
        <w:t>surveys conducted of MEP service providers</w:t>
      </w:r>
      <w:r w:rsidR="00B74446">
        <w:rPr>
          <w:rFonts w:cs="Arial"/>
        </w:rPr>
        <w:t>, migratory parents</w:t>
      </w:r>
      <w:r w:rsidR="00C91D27">
        <w:rPr>
          <w:rFonts w:cs="Arial"/>
        </w:rPr>
        <w:t>, and migratory secondary students and youth</w:t>
      </w:r>
      <w:r w:rsidRPr="00B74446">
        <w:rPr>
          <w:rFonts w:cs="Arial"/>
        </w:rPr>
        <w:t xml:space="preserve">; </w:t>
      </w:r>
      <w:r w:rsidR="00C91D27">
        <w:rPr>
          <w:rFonts w:cs="Arial"/>
        </w:rPr>
        <w:t>and</w:t>
      </w:r>
    </w:p>
    <w:p w14:paraId="1A832221" w14:textId="03D6A3DA" w:rsidR="00A950F5" w:rsidRPr="00B74446" w:rsidRDefault="00A950F5" w:rsidP="00F270ED">
      <w:pPr>
        <w:pStyle w:val="ListParagraph"/>
        <w:numPr>
          <w:ilvl w:val="0"/>
          <w:numId w:val="14"/>
        </w:numPr>
        <w:ind w:left="720"/>
        <w:rPr>
          <w:rFonts w:cs="Arial"/>
        </w:rPr>
      </w:pPr>
      <w:r w:rsidRPr="00B74446">
        <w:rPr>
          <w:rFonts w:cs="Arial"/>
        </w:rPr>
        <w:t xml:space="preserve">reviews of the </w:t>
      </w:r>
      <w:r w:rsidR="004168FC">
        <w:rPr>
          <w:rFonts w:cs="Arial"/>
        </w:rPr>
        <w:t>Idaho</w:t>
      </w:r>
      <w:r w:rsidRPr="00B74446">
        <w:rPr>
          <w:rFonts w:cs="Arial"/>
        </w:rPr>
        <w:t xml:space="preserve"> ESSA State Plan</w:t>
      </w:r>
      <w:r w:rsidR="00704A46">
        <w:rPr>
          <w:rFonts w:cs="Arial"/>
        </w:rPr>
        <w:t>, prior year Consolidated State Performance Reports (CSPRs),</w:t>
      </w:r>
      <w:r w:rsidRPr="00B74446">
        <w:rPr>
          <w:rFonts w:cs="Arial"/>
        </w:rPr>
        <w:t xml:space="preserve"> and other relevant State data.</w:t>
      </w:r>
    </w:p>
    <w:p w14:paraId="33C104EF" w14:textId="77777777" w:rsidR="00A950F5" w:rsidRPr="00D151C2" w:rsidRDefault="00A950F5" w:rsidP="00A950F5">
      <w:pPr>
        <w:rPr>
          <w:rFonts w:eastAsia="Times New Roman" w:cs="Arial"/>
        </w:rPr>
      </w:pPr>
    </w:p>
    <w:p w14:paraId="0EE72077" w14:textId="1140F618" w:rsidR="00A950F5" w:rsidRPr="00D151C2" w:rsidRDefault="00A950F5" w:rsidP="00A950F5">
      <w:pPr>
        <w:rPr>
          <w:rFonts w:eastAsia="Times New Roman" w:cs="Arial"/>
        </w:rPr>
      </w:pPr>
      <w:r w:rsidRPr="00D151C2">
        <w:rPr>
          <w:rFonts w:eastAsia="Times New Roman" w:cs="Arial"/>
        </w:rPr>
        <w:t xml:space="preserve">To ensure that all requirements of OME were met and to conduct an accurate assessment of the needs of </w:t>
      </w:r>
      <w:r w:rsidR="004168FC">
        <w:rPr>
          <w:rFonts w:eastAsia="Times New Roman" w:cs="Arial"/>
        </w:rPr>
        <w:t>Idaho</w:t>
      </w:r>
      <w:r w:rsidRPr="00D151C2">
        <w:rPr>
          <w:rFonts w:eastAsia="Times New Roman" w:cs="Arial"/>
        </w:rPr>
        <w:t xml:space="preserve">’s </w:t>
      </w:r>
      <w:r>
        <w:rPr>
          <w:rFonts w:eastAsia="Times New Roman" w:cs="Arial"/>
        </w:rPr>
        <w:t>migratory</w:t>
      </w:r>
      <w:r w:rsidRPr="00D151C2">
        <w:rPr>
          <w:rFonts w:eastAsia="Times New Roman" w:cs="Arial"/>
        </w:rPr>
        <w:t xml:space="preserve"> student population, the </w:t>
      </w:r>
      <w:r w:rsidR="004168FC">
        <w:rPr>
          <w:rFonts w:eastAsia="Times New Roman" w:cs="Arial"/>
        </w:rPr>
        <w:t>Idaho</w:t>
      </w:r>
      <w:r w:rsidRPr="00D151C2">
        <w:rPr>
          <w:rFonts w:eastAsia="Times New Roman" w:cs="Arial"/>
        </w:rPr>
        <w:t xml:space="preserve"> NAC set the following timelines.</w:t>
      </w:r>
    </w:p>
    <w:p w14:paraId="345F0FBA" w14:textId="268AA447" w:rsidR="00A950F5" w:rsidRPr="00D151C2" w:rsidRDefault="009E7F1F" w:rsidP="009E7F1F">
      <w:pPr>
        <w:pStyle w:val="ExhibitLvl1"/>
        <w:spacing w:after="240"/>
      </w:pPr>
      <w:bookmarkStart w:id="12" w:name="_Toc27659947"/>
      <w:r>
        <w:t xml:space="preserve">Exhibit </w:t>
      </w:r>
      <w:fldSimple w:instr=" SEQ Exhibit \* ARABIC ">
        <w:r w:rsidR="00246145">
          <w:rPr>
            <w:noProof/>
          </w:rPr>
          <w:t>3</w:t>
        </w:r>
      </w:fldSimple>
      <w:r>
        <w:t xml:space="preserve">: </w:t>
      </w:r>
      <w:r w:rsidRPr="002421E4">
        <w:t>CNA Timelines</w:t>
      </w:r>
      <w:bookmarkEnd w:id="12"/>
    </w:p>
    <w:tbl>
      <w:tblPr>
        <w:tblStyle w:val="TableGrid1"/>
        <w:tblW w:w="0" w:type="auto"/>
        <w:jc w:val="center"/>
        <w:tblLook w:val="04A0" w:firstRow="1" w:lastRow="0" w:firstColumn="1" w:lastColumn="0" w:noHBand="0" w:noVBand="1"/>
      </w:tblPr>
      <w:tblGrid>
        <w:gridCol w:w="8100"/>
        <w:gridCol w:w="1231"/>
      </w:tblGrid>
      <w:tr w:rsidR="00A950F5" w:rsidRPr="00D151C2" w14:paraId="2EFA7625" w14:textId="77777777" w:rsidTr="00540222">
        <w:trPr>
          <w:trHeight w:val="70"/>
          <w:tblHeader/>
          <w:jc w:val="center"/>
        </w:trPr>
        <w:tc>
          <w:tcPr>
            <w:tcW w:w="8100" w:type="dxa"/>
            <w:shd w:val="clear" w:color="auto" w:fill="ACCBF9" w:themeFill="background2"/>
          </w:tcPr>
          <w:p w14:paraId="3DEB29CA" w14:textId="77777777" w:rsidR="00A950F5" w:rsidRPr="0005525D" w:rsidRDefault="00A950F5" w:rsidP="006C7B64">
            <w:pPr>
              <w:jc w:val="center"/>
              <w:rPr>
                <w:rFonts w:eastAsia="Calibri" w:cs="Arial"/>
                <w:b/>
              </w:rPr>
            </w:pPr>
            <w:r w:rsidRPr="0005525D">
              <w:rPr>
                <w:rFonts w:eastAsia="Calibri" w:cs="Arial"/>
                <w:b/>
              </w:rPr>
              <w:t>Activity</w:t>
            </w:r>
          </w:p>
        </w:tc>
        <w:tc>
          <w:tcPr>
            <w:tcW w:w="1185" w:type="dxa"/>
            <w:shd w:val="clear" w:color="auto" w:fill="ACCBF9" w:themeFill="background2"/>
          </w:tcPr>
          <w:p w14:paraId="01AEEE59" w14:textId="77777777" w:rsidR="00A950F5" w:rsidRPr="0005525D" w:rsidRDefault="00A950F5" w:rsidP="006C7B64">
            <w:pPr>
              <w:jc w:val="center"/>
              <w:rPr>
                <w:rFonts w:eastAsia="Calibri" w:cs="Arial"/>
                <w:b/>
              </w:rPr>
            </w:pPr>
            <w:r w:rsidRPr="0005525D">
              <w:rPr>
                <w:rFonts w:eastAsia="Calibri" w:cs="Arial"/>
                <w:b/>
              </w:rPr>
              <w:t>Timelines</w:t>
            </w:r>
          </w:p>
        </w:tc>
      </w:tr>
      <w:tr w:rsidR="00A950F5" w:rsidRPr="00D151C2" w14:paraId="5A8680C8" w14:textId="77777777" w:rsidTr="00952056">
        <w:trPr>
          <w:jc w:val="center"/>
        </w:trPr>
        <w:tc>
          <w:tcPr>
            <w:tcW w:w="8100" w:type="dxa"/>
          </w:tcPr>
          <w:p w14:paraId="59932A8E" w14:textId="77777777" w:rsidR="00A950F5" w:rsidRPr="0005525D" w:rsidRDefault="00A950F5" w:rsidP="006C7B64">
            <w:pPr>
              <w:rPr>
                <w:rFonts w:eastAsia="Calibri" w:cs="Arial"/>
              </w:rPr>
            </w:pPr>
            <w:r w:rsidRPr="0005525D">
              <w:rPr>
                <w:rFonts w:eastAsia="Calibri" w:cs="Arial"/>
              </w:rPr>
              <w:t xml:space="preserve">Data Collection </w:t>
            </w:r>
          </w:p>
        </w:tc>
        <w:tc>
          <w:tcPr>
            <w:tcW w:w="1185" w:type="dxa"/>
          </w:tcPr>
          <w:p w14:paraId="7DD47481" w14:textId="2BB6C47D" w:rsidR="00A950F5" w:rsidRPr="0005525D" w:rsidRDefault="0098720A" w:rsidP="00910E16">
            <w:pPr>
              <w:jc w:val="center"/>
              <w:rPr>
                <w:rFonts w:eastAsia="Calibri" w:cs="Arial"/>
              </w:rPr>
            </w:pPr>
            <w:r w:rsidRPr="0005525D">
              <w:rPr>
                <w:rFonts w:eastAsia="Calibri" w:cs="Arial"/>
              </w:rPr>
              <w:t>05/31/19</w:t>
            </w:r>
          </w:p>
        </w:tc>
      </w:tr>
      <w:tr w:rsidR="00A950F5" w:rsidRPr="00D151C2" w14:paraId="6EA6F9BF" w14:textId="77777777" w:rsidTr="00952056">
        <w:trPr>
          <w:jc w:val="center"/>
        </w:trPr>
        <w:tc>
          <w:tcPr>
            <w:tcW w:w="8100" w:type="dxa"/>
          </w:tcPr>
          <w:p w14:paraId="750765AD" w14:textId="77777777" w:rsidR="00A950F5" w:rsidRPr="0005525D" w:rsidRDefault="00A950F5" w:rsidP="006C7B64">
            <w:pPr>
              <w:rPr>
                <w:rFonts w:eastAsia="Calibri" w:cs="Arial"/>
              </w:rPr>
            </w:pPr>
            <w:r w:rsidRPr="0005525D">
              <w:rPr>
                <w:rFonts w:eastAsia="Calibri" w:cs="Arial"/>
              </w:rPr>
              <w:t>CNA Meeting: Review data, identify and finalize concerns and develop concern statements, identify need indicators, develop need statements, develop possible solutions; and identify experts and resources</w:t>
            </w:r>
          </w:p>
        </w:tc>
        <w:tc>
          <w:tcPr>
            <w:tcW w:w="1185" w:type="dxa"/>
          </w:tcPr>
          <w:p w14:paraId="37D482B4" w14:textId="3EAAD4C7" w:rsidR="00A950F5" w:rsidRPr="0005525D" w:rsidRDefault="0098720A" w:rsidP="00910E16">
            <w:pPr>
              <w:jc w:val="center"/>
              <w:rPr>
                <w:rFonts w:eastAsia="Calibri" w:cs="Arial"/>
              </w:rPr>
            </w:pPr>
            <w:r w:rsidRPr="0005525D">
              <w:rPr>
                <w:rFonts w:eastAsia="Calibri" w:cs="Arial"/>
              </w:rPr>
              <w:t>06/10/19</w:t>
            </w:r>
          </w:p>
        </w:tc>
      </w:tr>
      <w:tr w:rsidR="00A950F5" w:rsidRPr="00D151C2" w14:paraId="53EBE0C6" w14:textId="77777777" w:rsidTr="00952056">
        <w:trPr>
          <w:jc w:val="center"/>
        </w:trPr>
        <w:tc>
          <w:tcPr>
            <w:tcW w:w="8100" w:type="dxa"/>
          </w:tcPr>
          <w:p w14:paraId="16C803BC" w14:textId="3AB1BDEB" w:rsidR="00A950F5" w:rsidRPr="0005525D" w:rsidRDefault="00A950F5" w:rsidP="006C7B64">
            <w:pPr>
              <w:rPr>
                <w:rFonts w:eastAsia="Calibri" w:cs="Arial"/>
              </w:rPr>
            </w:pPr>
            <w:r w:rsidRPr="0005525D">
              <w:rPr>
                <w:rFonts w:eastAsia="Calibri" w:cs="Arial"/>
              </w:rPr>
              <w:t>Draft the CNA report</w:t>
            </w:r>
          </w:p>
        </w:tc>
        <w:tc>
          <w:tcPr>
            <w:tcW w:w="1185" w:type="dxa"/>
          </w:tcPr>
          <w:p w14:paraId="1243F3C7" w14:textId="71330AD1" w:rsidR="00A950F5" w:rsidRPr="0005525D" w:rsidRDefault="0098720A" w:rsidP="00910E16">
            <w:pPr>
              <w:jc w:val="center"/>
              <w:rPr>
                <w:rFonts w:eastAsia="Calibri" w:cs="Arial"/>
              </w:rPr>
            </w:pPr>
            <w:r w:rsidRPr="0005525D">
              <w:rPr>
                <w:rFonts w:eastAsia="Calibri" w:cs="Arial"/>
              </w:rPr>
              <w:t>08/15/</w:t>
            </w:r>
            <w:r w:rsidR="00A950F5" w:rsidRPr="0005525D">
              <w:rPr>
                <w:rFonts w:eastAsia="Calibri" w:cs="Arial"/>
              </w:rPr>
              <w:t>19</w:t>
            </w:r>
          </w:p>
        </w:tc>
      </w:tr>
      <w:tr w:rsidR="00A950F5" w:rsidRPr="00D151C2" w14:paraId="24B8C997" w14:textId="77777777" w:rsidTr="00952056">
        <w:trPr>
          <w:jc w:val="center"/>
        </w:trPr>
        <w:tc>
          <w:tcPr>
            <w:tcW w:w="8100" w:type="dxa"/>
          </w:tcPr>
          <w:p w14:paraId="1B1AF0B6" w14:textId="4FCFC23A" w:rsidR="00A950F5" w:rsidRPr="0005525D" w:rsidRDefault="00A950F5" w:rsidP="006C7B64">
            <w:pPr>
              <w:rPr>
                <w:rFonts w:eastAsia="Calibri" w:cs="Arial"/>
              </w:rPr>
            </w:pPr>
            <w:r w:rsidRPr="0005525D">
              <w:rPr>
                <w:rFonts w:eastAsia="Calibri" w:cs="Arial"/>
              </w:rPr>
              <w:t>Finalize the CNA report</w:t>
            </w:r>
          </w:p>
        </w:tc>
        <w:tc>
          <w:tcPr>
            <w:tcW w:w="1185" w:type="dxa"/>
          </w:tcPr>
          <w:p w14:paraId="7391355B" w14:textId="0CCFA891" w:rsidR="00A950F5" w:rsidRPr="0005525D" w:rsidRDefault="0098720A" w:rsidP="00910E16">
            <w:pPr>
              <w:jc w:val="center"/>
              <w:rPr>
                <w:rFonts w:eastAsia="Calibri" w:cs="Arial"/>
              </w:rPr>
            </w:pPr>
            <w:r w:rsidRPr="0005525D">
              <w:rPr>
                <w:rFonts w:eastAsia="Calibri" w:cs="Arial"/>
              </w:rPr>
              <w:t>08/31</w:t>
            </w:r>
            <w:r w:rsidR="00A950F5" w:rsidRPr="0005525D">
              <w:rPr>
                <w:rFonts w:eastAsia="Calibri" w:cs="Arial"/>
              </w:rPr>
              <w:t>/19</w:t>
            </w:r>
          </w:p>
        </w:tc>
      </w:tr>
    </w:tbl>
    <w:p w14:paraId="601A5E20" w14:textId="77777777" w:rsidR="00A950F5" w:rsidRPr="00D151C2" w:rsidRDefault="00A950F5" w:rsidP="00A950F5">
      <w:pPr>
        <w:rPr>
          <w:rFonts w:cs="Arial"/>
          <w:u w:val="single"/>
        </w:rPr>
      </w:pPr>
    </w:p>
    <w:p w14:paraId="69CAFA93" w14:textId="202D0EC8" w:rsidR="001674B0" w:rsidRDefault="00A950F5" w:rsidP="00A950F5">
      <w:pPr>
        <w:rPr>
          <w:rFonts w:eastAsia="Times New Roman" w:cs="Arial"/>
        </w:rPr>
      </w:pPr>
      <w:r w:rsidRPr="00D151C2">
        <w:rPr>
          <w:rFonts w:eastAsia="Times New Roman" w:cs="Arial"/>
        </w:rPr>
        <w:t xml:space="preserve">The </w:t>
      </w:r>
      <w:r w:rsidR="004168FC">
        <w:rPr>
          <w:rFonts w:eastAsia="Times New Roman" w:cs="Arial"/>
        </w:rPr>
        <w:t>Idaho</w:t>
      </w:r>
      <w:r w:rsidRPr="00D151C2">
        <w:rPr>
          <w:rFonts w:eastAsia="Times New Roman" w:cs="Arial"/>
        </w:rPr>
        <w:t xml:space="preserve"> NAC was involved during the entire three phases of the CNA process and was instrumental in formulating the recommendations for program implementation contained in this report. This valid CNA process lays the groundwork for designing a needs-based program of services that will address the complex challenges faced by </w:t>
      </w:r>
      <w:r>
        <w:rPr>
          <w:rFonts w:eastAsia="Times New Roman" w:cs="Arial"/>
        </w:rPr>
        <w:t>migratory</w:t>
      </w:r>
      <w:r w:rsidRPr="00D151C2">
        <w:rPr>
          <w:rFonts w:eastAsia="Times New Roman" w:cs="Arial"/>
        </w:rPr>
        <w:t xml:space="preserve"> children and youth and their families.</w:t>
      </w:r>
    </w:p>
    <w:p w14:paraId="5F952B68" w14:textId="71B26051" w:rsidR="00E969A3" w:rsidRDefault="00E969A3">
      <w:pPr>
        <w:rPr>
          <w:rFonts w:eastAsia="Times New Roman" w:cs="Arial"/>
        </w:rPr>
      </w:pPr>
      <w:r>
        <w:rPr>
          <w:rFonts w:eastAsia="Times New Roman" w:cs="Arial"/>
        </w:rPr>
        <w:br w:type="page"/>
      </w:r>
    </w:p>
    <w:p w14:paraId="4FB07812" w14:textId="6334D555" w:rsidR="00A8586C" w:rsidRPr="000D17DE" w:rsidRDefault="00A8586C" w:rsidP="00AE4248">
      <w:pPr>
        <w:pStyle w:val="AccessibleH1"/>
      </w:pPr>
      <w:bookmarkStart w:id="13" w:name="_Toc27750649"/>
      <w:bookmarkStart w:id="14" w:name="_Toc514418902"/>
      <w:r w:rsidRPr="000D17DE">
        <w:t>Authorizing Statute and Guidance for Conducting the CNA</w:t>
      </w:r>
      <w:bookmarkEnd w:id="13"/>
    </w:p>
    <w:p w14:paraId="3FFB1C5C" w14:textId="77777777" w:rsidR="00A8586C" w:rsidRDefault="00A8586C" w:rsidP="00A8586C">
      <w:pPr>
        <w:rPr>
          <w:rFonts w:cs="Arial"/>
          <w:b/>
          <w:bCs/>
        </w:rPr>
      </w:pPr>
    </w:p>
    <w:p w14:paraId="1F7BDCC0" w14:textId="29C3BC43" w:rsidR="00A8586C" w:rsidRDefault="00A8586C" w:rsidP="005A6C90">
      <w:pPr>
        <w:pStyle w:val="AccessibleH2"/>
        <w:pBdr>
          <w:bottom w:val="single" w:sz="12" w:space="4" w:color="374C80" w:themeColor="accent1" w:themeShade="BF"/>
        </w:pBdr>
      </w:pPr>
      <w:bookmarkStart w:id="15" w:name="_Toc27750650"/>
      <w:r>
        <w:t>Purpose of the CNA</w:t>
      </w:r>
      <w:bookmarkEnd w:id="15"/>
    </w:p>
    <w:bookmarkEnd w:id="14"/>
    <w:p w14:paraId="0EC4D6DF" w14:textId="6B9A7845" w:rsidR="00947E88" w:rsidRPr="00D151C2" w:rsidRDefault="00947E88" w:rsidP="00947E88">
      <w:pPr>
        <w:pStyle w:val="CNAnormal"/>
        <w:spacing w:line="240" w:lineRule="auto"/>
        <w:rPr>
          <w:rFonts w:ascii="Arial" w:hAnsi="Arial" w:cs="Arial"/>
        </w:rPr>
      </w:pPr>
      <w:r w:rsidRPr="00D151C2">
        <w:rPr>
          <w:rFonts w:ascii="Arial" w:hAnsi="Arial" w:cs="Arial"/>
        </w:rPr>
        <w:t xml:space="preserve">Section 1306(a)(1) of Title I, Part C of the ESSA requires SEAs and their </w:t>
      </w:r>
      <w:r>
        <w:rPr>
          <w:rFonts w:ascii="Arial" w:hAnsi="Arial" w:cs="Arial"/>
        </w:rPr>
        <w:t>LOAs</w:t>
      </w:r>
      <w:r w:rsidRPr="00D151C2">
        <w:rPr>
          <w:rFonts w:ascii="Arial" w:hAnsi="Arial" w:cs="Arial"/>
        </w:rPr>
        <w:t xml:space="preserve"> to identify and address the unique educational needs of </w:t>
      </w:r>
      <w:r>
        <w:rPr>
          <w:rFonts w:ascii="Arial" w:hAnsi="Arial" w:cs="Arial"/>
        </w:rPr>
        <w:t>migratory</w:t>
      </w:r>
      <w:r w:rsidRPr="00D151C2">
        <w:rPr>
          <w:rFonts w:ascii="Arial" w:hAnsi="Arial" w:cs="Arial"/>
        </w:rPr>
        <w:t xml:space="preserve"> children in accordance with a comprehensive plan for the delivery of services that:</w:t>
      </w:r>
    </w:p>
    <w:p w14:paraId="3073EA0D" w14:textId="77777777" w:rsidR="00947E88" w:rsidRPr="00D151C2" w:rsidRDefault="00947E88" w:rsidP="00947E88">
      <w:pPr>
        <w:rPr>
          <w:rFonts w:cs="Arial"/>
        </w:rPr>
      </w:pPr>
    </w:p>
    <w:p w14:paraId="69E6C1AC" w14:textId="77777777" w:rsidR="00947E88" w:rsidRPr="00D151C2" w:rsidRDefault="00947E88" w:rsidP="00F270ED">
      <w:pPr>
        <w:pStyle w:val="CNAbullets"/>
        <w:numPr>
          <w:ilvl w:val="0"/>
          <w:numId w:val="13"/>
        </w:numPr>
        <w:spacing w:after="0" w:line="240" w:lineRule="auto"/>
        <w:ind w:left="720"/>
        <w:rPr>
          <w:rFonts w:ascii="Arial" w:hAnsi="Arial" w:cs="Arial"/>
        </w:rPr>
      </w:pPr>
      <w:r>
        <w:rPr>
          <w:rFonts w:ascii="Arial" w:hAnsi="Arial" w:cs="Arial"/>
        </w:rPr>
        <w:t>i</w:t>
      </w:r>
      <w:r w:rsidRPr="00D151C2">
        <w:rPr>
          <w:rFonts w:ascii="Arial" w:hAnsi="Arial" w:cs="Arial"/>
        </w:rPr>
        <w:t xml:space="preserve">s integrated with other Federal programs, particularly those authorized by ESEA; </w:t>
      </w:r>
    </w:p>
    <w:p w14:paraId="54A0D23A" w14:textId="77777777" w:rsidR="00947E88" w:rsidRPr="00D151C2" w:rsidRDefault="00947E88" w:rsidP="00F270ED">
      <w:pPr>
        <w:pStyle w:val="CNAbullets"/>
        <w:numPr>
          <w:ilvl w:val="0"/>
          <w:numId w:val="13"/>
        </w:numPr>
        <w:spacing w:after="0" w:line="240" w:lineRule="auto"/>
        <w:ind w:left="720"/>
        <w:rPr>
          <w:rFonts w:ascii="Arial" w:hAnsi="Arial" w:cs="Arial"/>
        </w:rPr>
      </w:pPr>
      <w:r>
        <w:rPr>
          <w:rFonts w:ascii="Arial" w:hAnsi="Arial" w:cs="Arial"/>
        </w:rPr>
        <w:t>p</w:t>
      </w:r>
      <w:r w:rsidRPr="00D151C2">
        <w:rPr>
          <w:rFonts w:ascii="Arial" w:hAnsi="Arial" w:cs="Arial"/>
        </w:rPr>
        <w:t xml:space="preserve">rovides </w:t>
      </w:r>
      <w:r>
        <w:rPr>
          <w:rFonts w:ascii="Arial" w:hAnsi="Arial" w:cs="Arial"/>
        </w:rPr>
        <w:t>migratory</w:t>
      </w:r>
      <w:r w:rsidRPr="00D151C2">
        <w:rPr>
          <w:rFonts w:ascii="Arial" w:hAnsi="Arial" w:cs="Arial"/>
        </w:rPr>
        <w:t xml:space="preserve"> children an opportunity to meet the same challenging state academic standards that all children are expected to meet;</w:t>
      </w:r>
    </w:p>
    <w:p w14:paraId="38ADE6BE" w14:textId="77777777" w:rsidR="00947E88" w:rsidRPr="00D151C2" w:rsidRDefault="00947E88" w:rsidP="00F270ED">
      <w:pPr>
        <w:pStyle w:val="CNAbullets"/>
        <w:numPr>
          <w:ilvl w:val="0"/>
          <w:numId w:val="13"/>
        </w:numPr>
        <w:spacing w:after="0" w:line="240" w:lineRule="auto"/>
        <w:ind w:left="720"/>
        <w:rPr>
          <w:rFonts w:ascii="Arial" w:hAnsi="Arial" w:cs="Arial"/>
        </w:rPr>
      </w:pPr>
      <w:r>
        <w:rPr>
          <w:rFonts w:ascii="Arial" w:hAnsi="Arial" w:cs="Arial"/>
        </w:rPr>
        <w:t>s</w:t>
      </w:r>
      <w:r w:rsidRPr="00D151C2">
        <w:rPr>
          <w:rFonts w:ascii="Arial" w:hAnsi="Arial" w:cs="Arial"/>
        </w:rPr>
        <w:t>pecifies measurable program goals and outcomes;</w:t>
      </w:r>
    </w:p>
    <w:p w14:paraId="0279E18A" w14:textId="75C119D0" w:rsidR="00947E88" w:rsidRPr="00D151C2" w:rsidRDefault="00947E88" w:rsidP="00F270ED">
      <w:pPr>
        <w:pStyle w:val="CNAbullets"/>
        <w:numPr>
          <w:ilvl w:val="0"/>
          <w:numId w:val="13"/>
        </w:numPr>
        <w:spacing w:after="0" w:line="240" w:lineRule="auto"/>
        <w:ind w:left="720"/>
        <w:rPr>
          <w:rFonts w:ascii="Arial" w:hAnsi="Arial" w:cs="Arial"/>
        </w:rPr>
      </w:pPr>
      <w:r>
        <w:rPr>
          <w:rFonts w:ascii="Arial" w:hAnsi="Arial" w:cs="Arial"/>
        </w:rPr>
        <w:t>e</w:t>
      </w:r>
      <w:r w:rsidRPr="00D151C2">
        <w:rPr>
          <w:rFonts w:ascii="Arial" w:hAnsi="Arial" w:cs="Arial"/>
        </w:rPr>
        <w:t xml:space="preserve">ncompasses the full range of services that are available to </w:t>
      </w:r>
      <w:r>
        <w:rPr>
          <w:rFonts w:ascii="Arial" w:hAnsi="Arial" w:cs="Arial"/>
        </w:rPr>
        <w:t>migratory</w:t>
      </w:r>
      <w:r w:rsidRPr="00D151C2">
        <w:rPr>
          <w:rFonts w:ascii="Arial" w:hAnsi="Arial" w:cs="Arial"/>
        </w:rPr>
        <w:t xml:space="preserve"> children from appropriate local, state, and </w:t>
      </w:r>
      <w:r w:rsidR="00EE0A71">
        <w:rPr>
          <w:rFonts w:ascii="Arial" w:hAnsi="Arial" w:cs="Arial"/>
        </w:rPr>
        <w:t>F</w:t>
      </w:r>
      <w:r w:rsidRPr="00D151C2">
        <w:rPr>
          <w:rFonts w:ascii="Arial" w:hAnsi="Arial" w:cs="Arial"/>
        </w:rPr>
        <w:t>ederal educational programs;</w:t>
      </w:r>
    </w:p>
    <w:p w14:paraId="18CE2ECC" w14:textId="34308AF3" w:rsidR="00947E88" w:rsidRPr="00D151C2" w:rsidRDefault="00947E88" w:rsidP="00F270ED">
      <w:pPr>
        <w:pStyle w:val="CNAbullets"/>
        <w:numPr>
          <w:ilvl w:val="0"/>
          <w:numId w:val="13"/>
        </w:numPr>
        <w:spacing w:after="0" w:line="240" w:lineRule="auto"/>
        <w:ind w:left="720"/>
        <w:rPr>
          <w:rFonts w:ascii="Arial" w:hAnsi="Arial" w:cs="Arial"/>
        </w:rPr>
      </w:pPr>
      <w:r>
        <w:rPr>
          <w:rFonts w:ascii="Arial" w:hAnsi="Arial" w:cs="Arial"/>
        </w:rPr>
        <w:t>i</w:t>
      </w:r>
      <w:r w:rsidRPr="00D151C2">
        <w:rPr>
          <w:rFonts w:ascii="Arial" w:hAnsi="Arial" w:cs="Arial"/>
        </w:rPr>
        <w:t xml:space="preserve">s the product of joint planning among administrators of local, state, and </w:t>
      </w:r>
      <w:r w:rsidR="00EE0A71">
        <w:rPr>
          <w:rFonts w:ascii="Arial" w:hAnsi="Arial" w:cs="Arial"/>
        </w:rPr>
        <w:t>F</w:t>
      </w:r>
      <w:r w:rsidRPr="00D151C2">
        <w:rPr>
          <w:rFonts w:ascii="Arial" w:hAnsi="Arial" w:cs="Arial"/>
        </w:rPr>
        <w:t>ederal programs, including Title I, Part A, early childhood programs, and language instruction education programs under Part A or B of Title III; and</w:t>
      </w:r>
    </w:p>
    <w:p w14:paraId="38E5FC6A" w14:textId="77777777" w:rsidR="00947E88" w:rsidRPr="00D151C2" w:rsidRDefault="00947E88" w:rsidP="00F270ED">
      <w:pPr>
        <w:pStyle w:val="CNAbullets"/>
        <w:numPr>
          <w:ilvl w:val="0"/>
          <w:numId w:val="13"/>
        </w:numPr>
        <w:spacing w:after="0" w:line="240" w:lineRule="auto"/>
        <w:ind w:left="720"/>
        <w:rPr>
          <w:rFonts w:ascii="Arial" w:hAnsi="Arial" w:cs="Arial"/>
        </w:rPr>
      </w:pPr>
      <w:r>
        <w:rPr>
          <w:rFonts w:ascii="Arial" w:hAnsi="Arial" w:cs="Arial"/>
        </w:rPr>
        <w:t>p</w:t>
      </w:r>
      <w:r w:rsidRPr="00D151C2">
        <w:rPr>
          <w:rFonts w:ascii="Arial" w:hAnsi="Arial" w:cs="Arial"/>
        </w:rPr>
        <w:t>rovides for the integration of services available under Part C with services provided by such other programs.</w:t>
      </w:r>
    </w:p>
    <w:p w14:paraId="6A1130BE" w14:textId="77777777" w:rsidR="00947E88" w:rsidRDefault="00947E88" w:rsidP="00947E88">
      <w:pPr>
        <w:pStyle w:val="CNAnormal"/>
        <w:spacing w:line="240" w:lineRule="auto"/>
        <w:rPr>
          <w:rFonts w:ascii="Arial" w:hAnsi="Arial" w:cs="Arial"/>
        </w:rPr>
      </w:pPr>
    </w:p>
    <w:p w14:paraId="3087D8BE" w14:textId="77777777" w:rsidR="00947E88" w:rsidRDefault="00947E88" w:rsidP="00947E88">
      <w:pPr>
        <w:pStyle w:val="CNAnormal"/>
        <w:spacing w:line="240" w:lineRule="auto"/>
        <w:rPr>
          <w:rFonts w:ascii="Arial" w:hAnsi="Arial" w:cs="Arial"/>
        </w:rPr>
      </w:pPr>
      <w:r w:rsidRPr="00D151C2">
        <w:rPr>
          <w:rFonts w:ascii="Arial" w:hAnsi="Arial" w:cs="Arial"/>
        </w:rPr>
        <w:t xml:space="preserve">The CNA must be periodically reviewed and revised, as necessary, to reflect changes in the state’s strategies and programs provided under ESEA. </w:t>
      </w:r>
    </w:p>
    <w:p w14:paraId="122E216C" w14:textId="77777777" w:rsidR="00947E88" w:rsidRDefault="00947E88" w:rsidP="008616E9">
      <w:pPr>
        <w:pStyle w:val="CNAnormal"/>
        <w:spacing w:line="240" w:lineRule="auto"/>
        <w:rPr>
          <w:rFonts w:ascii="Arial" w:hAnsi="Arial" w:cs="Arial"/>
        </w:rPr>
      </w:pPr>
    </w:p>
    <w:p w14:paraId="06D8B02E" w14:textId="663ECC3D" w:rsidR="00491E9F" w:rsidRPr="00D151C2" w:rsidRDefault="00491E9F" w:rsidP="008616E9">
      <w:pPr>
        <w:pStyle w:val="CNAnormal"/>
        <w:spacing w:line="240" w:lineRule="auto"/>
        <w:rPr>
          <w:rFonts w:ascii="Arial" w:hAnsi="Arial" w:cs="Arial"/>
        </w:rPr>
      </w:pPr>
      <w:r w:rsidRPr="00D151C2">
        <w:rPr>
          <w:rFonts w:ascii="Arial" w:hAnsi="Arial" w:cs="Arial"/>
        </w:rPr>
        <w:t xml:space="preserve">The </w:t>
      </w:r>
      <w:r w:rsidR="00E85E10" w:rsidRPr="00D151C2">
        <w:rPr>
          <w:rFonts w:ascii="Arial" w:hAnsi="Arial" w:cs="Arial"/>
        </w:rPr>
        <w:t>state</w:t>
      </w:r>
      <w:r w:rsidRPr="00D151C2">
        <w:rPr>
          <w:rFonts w:ascii="Arial" w:hAnsi="Arial" w:cs="Arial"/>
        </w:rPr>
        <w:t xml:space="preserve"> MEP has flexibility in implementing the CNA through its </w:t>
      </w:r>
      <w:r w:rsidR="00AC31FB" w:rsidRPr="00D151C2">
        <w:rPr>
          <w:rFonts w:ascii="Arial" w:hAnsi="Arial" w:cs="Arial"/>
        </w:rPr>
        <w:t>LOAs</w:t>
      </w:r>
      <w:r w:rsidRPr="00D151C2">
        <w:rPr>
          <w:rFonts w:ascii="Arial" w:hAnsi="Arial" w:cs="Arial"/>
        </w:rPr>
        <w:t xml:space="preserve">, except that funds must be used to meet the identified needs of </w:t>
      </w:r>
      <w:r w:rsidR="001102E2">
        <w:rPr>
          <w:rFonts w:ascii="Arial" w:hAnsi="Arial" w:cs="Arial"/>
        </w:rPr>
        <w:t>migratory</w:t>
      </w:r>
      <w:r w:rsidRPr="00D151C2">
        <w:rPr>
          <w:rFonts w:ascii="Arial" w:hAnsi="Arial" w:cs="Arial"/>
        </w:rPr>
        <w:t xml:space="preserve"> children that result from their </w:t>
      </w:r>
      <w:r w:rsidRPr="00D151C2">
        <w:rPr>
          <w:rFonts w:ascii="Arial" w:hAnsi="Arial" w:cs="Arial"/>
          <w:i/>
        </w:rPr>
        <w:t>migratory lifestyle</w:t>
      </w:r>
      <w:r w:rsidRPr="00D151C2">
        <w:rPr>
          <w:rFonts w:ascii="Arial" w:hAnsi="Arial" w:cs="Arial"/>
        </w:rPr>
        <w:t xml:space="preserve">. The purpose of the CNA is to: 1) focus on ways to permit </w:t>
      </w:r>
      <w:r w:rsidR="001102E2">
        <w:rPr>
          <w:rFonts w:ascii="Arial" w:hAnsi="Arial" w:cs="Arial"/>
        </w:rPr>
        <w:t>migratory</w:t>
      </w:r>
      <w:r w:rsidRPr="00D151C2">
        <w:rPr>
          <w:rFonts w:ascii="Arial" w:hAnsi="Arial" w:cs="Arial"/>
        </w:rPr>
        <w:t xml:space="preserve"> children with </w:t>
      </w:r>
      <w:r w:rsidRPr="00D151C2">
        <w:rPr>
          <w:rFonts w:ascii="Arial" w:hAnsi="Arial" w:cs="Arial"/>
          <w:i/>
        </w:rPr>
        <w:t>priority for services</w:t>
      </w:r>
      <w:r w:rsidRPr="00D151C2">
        <w:rPr>
          <w:rFonts w:ascii="Arial" w:hAnsi="Arial" w:cs="Arial"/>
        </w:rPr>
        <w:t xml:space="preserve"> to participate effectively in school; and 2) meet </w:t>
      </w:r>
      <w:r w:rsidR="00A32E66" w:rsidRPr="00D151C2">
        <w:rPr>
          <w:rFonts w:ascii="Arial" w:hAnsi="Arial" w:cs="Arial"/>
        </w:rPr>
        <w:t>migratory student</w:t>
      </w:r>
      <w:r w:rsidRPr="00D151C2">
        <w:rPr>
          <w:rFonts w:ascii="Arial" w:hAnsi="Arial" w:cs="Arial"/>
        </w:rPr>
        <w:t xml:space="preserve"> needs not addressed by services available from other Federal or non-Federal programs.</w:t>
      </w:r>
    </w:p>
    <w:p w14:paraId="41EB8CAF" w14:textId="77777777" w:rsidR="00491E9F" w:rsidRPr="00D151C2" w:rsidRDefault="00491E9F" w:rsidP="008616E9">
      <w:pPr>
        <w:rPr>
          <w:rFonts w:cs="Arial"/>
          <w:bCs/>
        </w:rPr>
      </w:pPr>
    </w:p>
    <w:p w14:paraId="0480E35B" w14:textId="4EE2D8FD" w:rsidR="001674B0" w:rsidRDefault="00A25736" w:rsidP="008616E9">
      <w:pPr>
        <w:pStyle w:val="CNAnormal"/>
        <w:spacing w:line="240" w:lineRule="auto"/>
        <w:rPr>
          <w:rFonts w:ascii="Arial" w:hAnsi="Arial" w:cs="Arial"/>
        </w:rPr>
      </w:pPr>
      <w:r w:rsidRPr="00AE4248">
        <w:rPr>
          <w:rFonts w:ascii="Arial" w:hAnsi="Arial" w:cs="Arial"/>
          <w:bCs/>
        </w:rPr>
        <w:t xml:space="preserve">Policy guidance issued by OME </w:t>
      </w:r>
      <w:r w:rsidR="00BC0019">
        <w:rPr>
          <w:rFonts w:ascii="Arial" w:hAnsi="Arial" w:cs="Arial"/>
          <w:bCs/>
        </w:rPr>
        <w:t xml:space="preserve">indicates that </w:t>
      </w:r>
      <w:r w:rsidR="00BC0019" w:rsidRPr="00BC0019">
        <w:rPr>
          <w:rFonts w:ascii="Arial" w:hAnsi="Arial" w:cs="Arial"/>
          <w:bCs/>
        </w:rPr>
        <w:t xml:space="preserve">States should conduct a complete needs assessment every 3 years, or more frequently if there is evidence of a change in the needs of migrant children (e.g., project personnel or parents begin recommending changes to improve the program or the demographic characteristics of the migrant student population changes).  </w:t>
      </w:r>
      <w:r w:rsidRPr="00D151C2">
        <w:rPr>
          <w:rFonts w:ascii="Arial" w:hAnsi="Arial" w:cs="Arial"/>
          <w:b/>
        </w:rPr>
        <w:t xml:space="preserve"> </w:t>
      </w:r>
      <w:r w:rsidR="00491E9F" w:rsidRPr="00D151C2">
        <w:rPr>
          <w:rFonts w:ascii="Arial" w:hAnsi="Arial" w:cs="Arial"/>
        </w:rPr>
        <w:t xml:space="preserve">The needs assessment serves as the blueprint for establishing statewide priorities for local procedures and provides a basis for the </w:t>
      </w:r>
      <w:r w:rsidR="00E85E10" w:rsidRPr="00D151C2">
        <w:rPr>
          <w:rFonts w:ascii="Arial" w:hAnsi="Arial" w:cs="Arial"/>
        </w:rPr>
        <w:t>state</w:t>
      </w:r>
      <w:r w:rsidR="00491E9F" w:rsidRPr="00D151C2">
        <w:rPr>
          <w:rFonts w:ascii="Arial" w:hAnsi="Arial" w:cs="Arial"/>
        </w:rPr>
        <w:t xml:space="preserve"> to allocate funds to </w:t>
      </w:r>
      <w:r w:rsidR="00E62252">
        <w:rPr>
          <w:rFonts w:ascii="Arial" w:hAnsi="Arial" w:cs="Arial"/>
        </w:rPr>
        <w:t>LOAs</w:t>
      </w:r>
      <w:r w:rsidR="00491E9F" w:rsidRPr="00D151C2">
        <w:rPr>
          <w:rFonts w:ascii="Arial" w:hAnsi="Arial" w:cs="Arial"/>
        </w:rPr>
        <w:t xml:space="preserve">. The CNA should take a systematic approach that progresses through a defined series of phases, involving key stakeholders such as </w:t>
      </w:r>
      <w:r w:rsidR="001102E2">
        <w:rPr>
          <w:rFonts w:ascii="Arial" w:hAnsi="Arial" w:cs="Arial"/>
        </w:rPr>
        <w:t>migratory</w:t>
      </w:r>
      <w:r w:rsidR="00491E9F" w:rsidRPr="00D151C2">
        <w:rPr>
          <w:rFonts w:ascii="Arial" w:hAnsi="Arial" w:cs="Arial"/>
        </w:rPr>
        <w:t xml:space="preserve"> parents and students, educators and administrators of programs that serve </w:t>
      </w:r>
      <w:r w:rsidR="00A32E66" w:rsidRPr="00D151C2">
        <w:rPr>
          <w:rFonts w:ascii="Arial" w:hAnsi="Arial" w:cs="Arial"/>
        </w:rPr>
        <w:t>migratory student</w:t>
      </w:r>
      <w:r w:rsidR="00491E9F" w:rsidRPr="00D151C2">
        <w:rPr>
          <w:rFonts w:ascii="Arial" w:hAnsi="Arial" w:cs="Arial"/>
        </w:rPr>
        <w:t>s, content area experts, and other individuals that are critical to ensuring commitment and follow-up.</w:t>
      </w:r>
    </w:p>
    <w:p w14:paraId="7262DADA" w14:textId="77777777" w:rsidR="001674B0" w:rsidRDefault="001674B0">
      <w:pPr>
        <w:rPr>
          <w:rFonts w:cs="Arial"/>
        </w:rPr>
      </w:pPr>
      <w:r>
        <w:rPr>
          <w:rFonts w:cs="Arial"/>
        </w:rPr>
        <w:br w:type="page"/>
      </w:r>
    </w:p>
    <w:p w14:paraId="3F9D5FCA" w14:textId="46361BEC" w:rsidR="001674B0" w:rsidRPr="000D17DE" w:rsidRDefault="001674B0" w:rsidP="00AE4248">
      <w:pPr>
        <w:pStyle w:val="AccessibleH1"/>
      </w:pPr>
      <w:bookmarkStart w:id="16" w:name="_Toc27750651"/>
      <w:r w:rsidRPr="000D17DE">
        <w:t>Phase I</w:t>
      </w:r>
      <w:r w:rsidR="005F0FC0">
        <w:t>:</w:t>
      </w:r>
      <w:r w:rsidRPr="000D17DE">
        <w:t xml:space="preserve"> “Exploring What Is”</w:t>
      </w:r>
      <w:bookmarkEnd w:id="16"/>
    </w:p>
    <w:p w14:paraId="1370AF7D" w14:textId="77777777" w:rsidR="001674B0" w:rsidRDefault="001674B0" w:rsidP="001674B0">
      <w:pPr>
        <w:rPr>
          <w:rFonts w:cs="Arial"/>
          <w:b/>
          <w:bCs/>
        </w:rPr>
      </w:pPr>
    </w:p>
    <w:p w14:paraId="6508FF7C" w14:textId="02786C16" w:rsidR="001674B0" w:rsidRDefault="001674B0" w:rsidP="005A6C90">
      <w:pPr>
        <w:pStyle w:val="AccessibleH2"/>
        <w:pBdr>
          <w:bottom w:val="single" w:sz="12" w:space="4" w:color="374C80" w:themeColor="accent1" w:themeShade="BF"/>
        </w:pBdr>
      </w:pPr>
      <w:bookmarkStart w:id="17" w:name="_Toc27750652"/>
      <w:r>
        <w:t>Overview of Phase I, “Exploring What Is”</w:t>
      </w:r>
      <w:bookmarkEnd w:id="17"/>
    </w:p>
    <w:p w14:paraId="1A192F48" w14:textId="50873F39" w:rsidR="00A81121" w:rsidRPr="00D151C2" w:rsidRDefault="00A81121" w:rsidP="00A81121">
      <w:pPr>
        <w:pStyle w:val="CNAnormal"/>
        <w:spacing w:line="240" w:lineRule="auto"/>
        <w:rPr>
          <w:rFonts w:ascii="Arial" w:hAnsi="Arial" w:cs="Arial"/>
        </w:rPr>
      </w:pPr>
      <w:r w:rsidRPr="00D151C2">
        <w:rPr>
          <w:rFonts w:ascii="Arial" w:hAnsi="Arial" w:cs="Arial"/>
        </w:rPr>
        <w:t xml:space="preserve">The purpose of Phase I was to: 1) investigate what already is known about the </w:t>
      </w:r>
      <w:r w:rsidR="00BC0019">
        <w:rPr>
          <w:rFonts w:ascii="Arial" w:hAnsi="Arial" w:cs="Arial"/>
        </w:rPr>
        <w:t xml:space="preserve">unique </w:t>
      </w:r>
      <w:r w:rsidRPr="00D151C2">
        <w:rPr>
          <w:rFonts w:ascii="Arial" w:hAnsi="Arial" w:cs="Arial"/>
        </w:rPr>
        <w:t xml:space="preserve">educational needs of </w:t>
      </w:r>
      <w:r w:rsidR="00420B3E">
        <w:rPr>
          <w:rFonts w:ascii="Arial" w:hAnsi="Arial" w:cs="Arial"/>
        </w:rPr>
        <w:t>migratory students</w:t>
      </w:r>
      <w:r w:rsidRPr="00D151C2">
        <w:rPr>
          <w:rFonts w:ascii="Arial" w:hAnsi="Arial" w:cs="Arial"/>
        </w:rPr>
        <w:t xml:space="preserve">; 2) determine the focus and scope of the CNA; and 3) gain commitment for all stages of the </w:t>
      </w:r>
      <w:r w:rsidR="00420B3E">
        <w:rPr>
          <w:rFonts w:ascii="Arial" w:hAnsi="Arial" w:cs="Arial"/>
        </w:rPr>
        <w:t xml:space="preserve">needs </w:t>
      </w:r>
      <w:r w:rsidRPr="00D151C2">
        <w:rPr>
          <w:rFonts w:ascii="Arial" w:hAnsi="Arial" w:cs="Arial"/>
        </w:rPr>
        <w:t xml:space="preserve">assessment including the use of the findings for program planning and implementation. The term </w:t>
      </w:r>
      <w:r w:rsidRPr="00D151C2">
        <w:rPr>
          <w:rFonts w:ascii="Arial" w:hAnsi="Arial" w:cs="Arial"/>
          <w:i/>
          <w:iCs/>
        </w:rPr>
        <w:t xml:space="preserve">special educational needs </w:t>
      </w:r>
      <w:r w:rsidRPr="00D151C2">
        <w:rPr>
          <w:rFonts w:ascii="Arial" w:hAnsi="Arial" w:cs="Arial"/>
        </w:rPr>
        <w:t xml:space="preserve">describes </w:t>
      </w:r>
      <w:r w:rsidR="00420B3E" w:rsidRPr="00420B3E">
        <w:rPr>
          <w:rFonts w:ascii="Arial" w:hAnsi="Arial" w:cs="Arial"/>
          <w:i/>
          <w:iCs/>
        </w:rPr>
        <w:t>education-</w:t>
      </w:r>
      <w:r w:rsidR="00420B3E">
        <w:rPr>
          <w:rFonts w:ascii="Arial" w:hAnsi="Arial" w:cs="Arial"/>
        </w:rPr>
        <w:t xml:space="preserve"> and </w:t>
      </w:r>
      <w:r w:rsidRPr="00420B3E">
        <w:rPr>
          <w:rFonts w:ascii="Arial" w:hAnsi="Arial" w:cs="Arial"/>
          <w:i/>
          <w:iCs/>
        </w:rPr>
        <w:t>educationally-related</w:t>
      </w:r>
      <w:r w:rsidRPr="00D151C2">
        <w:rPr>
          <w:rFonts w:ascii="Arial" w:hAnsi="Arial" w:cs="Arial"/>
        </w:rPr>
        <w:t xml:space="preserve"> needs that result from a migratory lifestyle that must be met in order for </w:t>
      </w:r>
      <w:r>
        <w:rPr>
          <w:rFonts w:ascii="Arial" w:hAnsi="Arial" w:cs="Arial"/>
        </w:rPr>
        <w:t>migratory</w:t>
      </w:r>
      <w:r w:rsidRPr="00D151C2">
        <w:rPr>
          <w:rFonts w:ascii="Arial" w:hAnsi="Arial" w:cs="Arial"/>
        </w:rPr>
        <w:t xml:space="preserve"> children to participate effectively in school. The CNA process:</w:t>
      </w:r>
    </w:p>
    <w:p w14:paraId="53378FBB" w14:textId="77777777" w:rsidR="00A81121" w:rsidRPr="00D151C2" w:rsidRDefault="00A81121" w:rsidP="00A81121">
      <w:pPr>
        <w:rPr>
          <w:rFonts w:cs="Arial"/>
        </w:rPr>
      </w:pPr>
    </w:p>
    <w:p w14:paraId="1591EA14" w14:textId="77777777" w:rsidR="00A81121" w:rsidRPr="00D151C2" w:rsidRDefault="00A81121" w:rsidP="00A81121">
      <w:pPr>
        <w:pStyle w:val="CNAbullets"/>
        <w:spacing w:after="0" w:line="240" w:lineRule="auto"/>
        <w:rPr>
          <w:rFonts w:ascii="Arial" w:hAnsi="Arial" w:cs="Arial"/>
        </w:rPr>
      </w:pPr>
      <w:r w:rsidRPr="00D151C2">
        <w:rPr>
          <w:rFonts w:ascii="Arial" w:hAnsi="Arial" w:cs="Arial"/>
        </w:rPr>
        <w:t>includes both needs identification and the assessment of potential solutions;</w:t>
      </w:r>
    </w:p>
    <w:p w14:paraId="19CDBF62" w14:textId="77777777" w:rsidR="00A81121" w:rsidRPr="00D151C2" w:rsidRDefault="00A81121" w:rsidP="00A81121">
      <w:pPr>
        <w:pStyle w:val="CNAbullets"/>
        <w:spacing w:after="0" w:line="240" w:lineRule="auto"/>
        <w:rPr>
          <w:rFonts w:ascii="Arial" w:hAnsi="Arial" w:cs="Arial"/>
        </w:rPr>
      </w:pPr>
      <w:r w:rsidRPr="00D151C2">
        <w:rPr>
          <w:rFonts w:ascii="Arial" w:hAnsi="Arial" w:cs="Arial"/>
        </w:rPr>
        <w:t xml:space="preserve">addresses all relevant goals established for </w:t>
      </w:r>
      <w:r>
        <w:rPr>
          <w:rFonts w:ascii="Arial" w:hAnsi="Arial" w:cs="Arial"/>
        </w:rPr>
        <w:t>migratory</w:t>
      </w:r>
      <w:r w:rsidRPr="00D151C2">
        <w:rPr>
          <w:rFonts w:ascii="Arial" w:hAnsi="Arial" w:cs="Arial"/>
        </w:rPr>
        <w:t xml:space="preserve"> children to ensure </w:t>
      </w:r>
      <w:r>
        <w:rPr>
          <w:rFonts w:ascii="Arial" w:hAnsi="Arial" w:cs="Arial"/>
        </w:rPr>
        <w:t>migratory</w:t>
      </w:r>
      <w:r w:rsidRPr="00D151C2">
        <w:rPr>
          <w:rFonts w:ascii="Arial" w:hAnsi="Arial" w:cs="Arial"/>
        </w:rPr>
        <w:t xml:space="preserve"> children have the opportunity to meet the same challenging standards as their peers;</w:t>
      </w:r>
    </w:p>
    <w:p w14:paraId="0533DC56" w14:textId="77777777" w:rsidR="00A81121" w:rsidRPr="00D151C2" w:rsidRDefault="00A81121" w:rsidP="00A81121">
      <w:pPr>
        <w:pStyle w:val="CNAbullets"/>
        <w:spacing w:after="0" w:line="240" w:lineRule="auto"/>
        <w:rPr>
          <w:rFonts w:ascii="Arial" w:hAnsi="Arial" w:cs="Arial"/>
        </w:rPr>
      </w:pPr>
      <w:r w:rsidRPr="00D151C2">
        <w:rPr>
          <w:rFonts w:ascii="Arial" w:hAnsi="Arial" w:cs="Arial"/>
        </w:rPr>
        <w:t xml:space="preserve">identifies the needs of </w:t>
      </w:r>
      <w:r>
        <w:rPr>
          <w:rFonts w:ascii="Arial" w:hAnsi="Arial" w:cs="Arial"/>
        </w:rPr>
        <w:t>migratory</w:t>
      </w:r>
      <w:r w:rsidRPr="00D151C2">
        <w:rPr>
          <w:rFonts w:ascii="Arial" w:hAnsi="Arial" w:cs="Arial"/>
        </w:rPr>
        <w:t xml:space="preserve"> children at a level useful for program design purposes;</w:t>
      </w:r>
    </w:p>
    <w:p w14:paraId="31987887" w14:textId="77777777" w:rsidR="00A81121" w:rsidRPr="00D151C2" w:rsidRDefault="00A81121" w:rsidP="00A81121">
      <w:pPr>
        <w:pStyle w:val="CNAbullets"/>
        <w:spacing w:after="0" w:line="240" w:lineRule="auto"/>
        <w:rPr>
          <w:rFonts w:ascii="Arial" w:hAnsi="Arial" w:cs="Arial"/>
        </w:rPr>
      </w:pPr>
      <w:r w:rsidRPr="00D151C2">
        <w:rPr>
          <w:rFonts w:ascii="Arial" w:hAnsi="Arial" w:cs="Arial"/>
        </w:rPr>
        <w:t>collects data from appropriate target groups; and</w:t>
      </w:r>
    </w:p>
    <w:p w14:paraId="4154B01B" w14:textId="77777777" w:rsidR="00A81121" w:rsidRPr="00D151C2" w:rsidRDefault="00A81121" w:rsidP="00A81121">
      <w:pPr>
        <w:pStyle w:val="CNAbullets"/>
        <w:spacing w:after="0" w:line="240" w:lineRule="auto"/>
        <w:rPr>
          <w:rFonts w:ascii="Arial" w:hAnsi="Arial" w:cs="Arial"/>
        </w:rPr>
      </w:pPr>
      <w:r w:rsidRPr="00D151C2">
        <w:rPr>
          <w:rFonts w:ascii="Arial" w:hAnsi="Arial" w:cs="Arial"/>
        </w:rPr>
        <w:t>examines needs data disaggregated by key subgroups.</w:t>
      </w:r>
    </w:p>
    <w:p w14:paraId="68F4C636" w14:textId="77777777" w:rsidR="00A81121" w:rsidRPr="00D151C2" w:rsidRDefault="00A81121" w:rsidP="00A81121">
      <w:pPr>
        <w:rPr>
          <w:rFonts w:cs="Arial"/>
        </w:rPr>
      </w:pPr>
    </w:p>
    <w:p w14:paraId="1164ED9F" w14:textId="29EEFE82" w:rsidR="00A81121" w:rsidRDefault="00A81121" w:rsidP="00A81121">
      <w:pPr>
        <w:pStyle w:val="CNAnormal"/>
        <w:spacing w:line="240" w:lineRule="auto"/>
        <w:rPr>
          <w:rFonts w:ascii="Arial" w:hAnsi="Arial" w:cs="Arial"/>
        </w:rPr>
      </w:pPr>
      <w:r w:rsidRPr="00D151C2">
        <w:rPr>
          <w:rFonts w:ascii="Arial" w:hAnsi="Arial" w:cs="Arial"/>
        </w:rPr>
        <w:t xml:space="preserve">Again, the primary purpose of the CNA is to guide the overall design of the </w:t>
      </w:r>
      <w:r w:rsidR="004168FC">
        <w:rPr>
          <w:rFonts w:ascii="Arial" w:hAnsi="Arial" w:cs="Arial"/>
        </w:rPr>
        <w:t>Idaho</w:t>
      </w:r>
      <w:r w:rsidRPr="00D151C2">
        <w:rPr>
          <w:rFonts w:ascii="Arial" w:hAnsi="Arial" w:cs="Arial"/>
        </w:rPr>
        <w:t xml:space="preserve"> MEP on a statewide basis as well as to assure that the findings of the CNA will be folded into the </w:t>
      </w:r>
      <w:r w:rsidR="003B4CC9">
        <w:rPr>
          <w:rFonts w:ascii="Arial" w:hAnsi="Arial" w:cs="Arial"/>
        </w:rPr>
        <w:t>c</w:t>
      </w:r>
      <w:r w:rsidRPr="00D151C2">
        <w:rPr>
          <w:rFonts w:ascii="Arial" w:hAnsi="Arial" w:cs="Arial"/>
        </w:rPr>
        <w:t xml:space="preserve">omprehensive </w:t>
      </w:r>
      <w:r w:rsidR="003B4CC9">
        <w:rPr>
          <w:rFonts w:ascii="Arial" w:hAnsi="Arial" w:cs="Arial"/>
        </w:rPr>
        <w:t>s</w:t>
      </w:r>
      <w:r w:rsidRPr="00D151C2">
        <w:rPr>
          <w:rFonts w:ascii="Arial" w:hAnsi="Arial" w:cs="Arial"/>
        </w:rPr>
        <w:t xml:space="preserve">tate </w:t>
      </w:r>
      <w:r w:rsidR="003B4CC9">
        <w:rPr>
          <w:rFonts w:ascii="Arial" w:hAnsi="Arial" w:cs="Arial"/>
        </w:rPr>
        <w:t>p</w:t>
      </w:r>
      <w:r w:rsidRPr="00D151C2">
        <w:rPr>
          <w:rFonts w:ascii="Arial" w:hAnsi="Arial" w:cs="Arial"/>
        </w:rPr>
        <w:t xml:space="preserve">lan for </w:t>
      </w:r>
      <w:r w:rsidR="003B4CC9">
        <w:rPr>
          <w:rFonts w:ascii="Arial" w:hAnsi="Arial" w:cs="Arial"/>
        </w:rPr>
        <w:t>s</w:t>
      </w:r>
      <w:r w:rsidRPr="00D151C2">
        <w:rPr>
          <w:rFonts w:ascii="Arial" w:hAnsi="Arial" w:cs="Arial"/>
        </w:rPr>
        <w:t xml:space="preserve">ervice </w:t>
      </w:r>
      <w:r w:rsidR="003B4CC9">
        <w:rPr>
          <w:rFonts w:ascii="Arial" w:hAnsi="Arial" w:cs="Arial"/>
        </w:rPr>
        <w:t>d</w:t>
      </w:r>
      <w:r w:rsidRPr="00D151C2">
        <w:rPr>
          <w:rFonts w:ascii="Arial" w:hAnsi="Arial" w:cs="Arial"/>
        </w:rPr>
        <w:t xml:space="preserve">elivery. The </w:t>
      </w:r>
      <w:r w:rsidR="003B4CC9">
        <w:rPr>
          <w:rFonts w:ascii="Arial" w:hAnsi="Arial" w:cs="Arial"/>
        </w:rPr>
        <w:t>SDP</w:t>
      </w:r>
      <w:r w:rsidRPr="00D151C2">
        <w:rPr>
          <w:rFonts w:ascii="Arial" w:hAnsi="Arial" w:cs="Arial"/>
        </w:rPr>
        <w:t xml:space="preserve"> is designed to help the </w:t>
      </w:r>
      <w:r w:rsidR="004168FC">
        <w:rPr>
          <w:rFonts w:ascii="Arial" w:hAnsi="Arial" w:cs="Arial"/>
        </w:rPr>
        <w:t>Idaho</w:t>
      </w:r>
      <w:r w:rsidRPr="00D151C2">
        <w:rPr>
          <w:rFonts w:ascii="Arial" w:hAnsi="Arial" w:cs="Arial"/>
        </w:rPr>
        <w:t xml:space="preserve"> MEP develop and articulate a clear vision of: 1) the needs of </w:t>
      </w:r>
      <w:r w:rsidR="004168FC">
        <w:rPr>
          <w:rFonts w:ascii="Arial" w:hAnsi="Arial" w:cs="Arial"/>
        </w:rPr>
        <w:t>Idaho</w:t>
      </w:r>
      <w:r w:rsidR="00FA7792">
        <w:rPr>
          <w:rFonts w:ascii="Arial" w:hAnsi="Arial" w:cs="Arial"/>
        </w:rPr>
        <w:t>’s</w:t>
      </w:r>
      <w:r w:rsidRPr="00D151C2">
        <w:rPr>
          <w:rFonts w:ascii="Arial" w:hAnsi="Arial" w:cs="Arial"/>
        </w:rPr>
        <w:t xml:space="preserve"> </w:t>
      </w:r>
      <w:r>
        <w:rPr>
          <w:rFonts w:ascii="Arial" w:hAnsi="Arial" w:cs="Arial"/>
        </w:rPr>
        <w:t>migratory</w:t>
      </w:r>
      <w:r w:rsidRPr="00D151C2">
        <w:rPr>
          <w:rFonts w:ascii="Arial" w:hAnsi="Arial" w:cs="Arial"/>
        </w:rPr>
        <w:t xml:space="preserve"> children; 2) the </w:t>
      </w:r>
      <w:r w:rsidR="004168FC">
        <w:rPr>
          <w:rFonts w:ascii="Arial" w:hAnsi="Arial" w:cs="Arial"/>
        </w:rPr>
        <w:t>Idaho</w:t>
      </w:r>
      <w:r w:rsidRPr="00D151C2">
        <w:rPr>
          <w:rFonts w:ascii="Arial" w:hAnsi="Arial" w:cs="Arial"/>
        </w:rPr>
        <w:t xml:space="preserve"> MEP’s measurable </w:t>
      </w:r>
      <w:r w:rsidR="00FA7792">
        <w:rPr>
          <w:rFonts w:ascii="Arial" w:hAnsi="Arial" w:cs="Arial"/>
        </w:rPr>
        <w:t xml:space="preserve">program </w:t>
      </w:r>
      <w:r w:rsidRPr="00D151C2">
        <w:rPr>
          <w:rFonts w:ascii="Arial" w:hAnsi="Arial" w:cs="Arial"/>
        </w:rPr>
        <w:t xml:space="preserve">outcomes </w:t>
      </w:r>
      <w:r w:rsidR="00FA7792">
        <w:rPr>
          <w:rFonts w:ascii="Arial" w:hAnsi="Arial" w:cs="Arial"/>
        </w:rPr>
        <w:t xml:space="preserve">[MPOs] </w:t>
      </w:r>
      <w:r w:rsidRPr="00D151C2">
        <w:rPr>
          <w:rFonts w:ascii="Arial" w:hAnsi="Arial" w:cs="Arial"/>
        </w:rPr>
        <w:t xml:space="preserve">and how they help achieve the State’s performance targets; 3) the services the </w:t>
      </w:r>
      <w:r w:rsidR="004168FC">
        <w:rPr>
          <w:rFonts w:ascii="Arial" w:hAnsi="Arial" w:cs="Arial"/>
        </w:rPr>
        <w:t>Idaho</w:t>
      </w:r>
      <w:r w:rsidRPr="00D151C2">
        <w:rPr>
          <w:rFonts w:ascii="Arial" w:hAnsi="Arial" w:cs="Arial"/>
        </w:rPr>
        <w:t xml:space="preserve"> MEP will provide on a statewide basis; and </w:t>
      </w:r>
      <w:r w:rsidRPr="00D151C2">
        <w:rPr>
          <w:rFonts w:ascii="Arial" w:hAnsi="Arial" w:cs="Arial"/>
        </w:rPr>
        <w:br/>
        <w:t>4) how to evaluate whether and to what degree the program is effective.</w:t>
      </w:r>
    </w:p>
    <w:p w14:paraId="46DF15C4" w14:textId="4DE513D2" w:rsidR="00686852" w:rsidRDefault="00686852" w:rsidP="00A81121">
      <w:pPr>
        <w:pStyle w:val="CNAnormal"/>
        <w:spacing w:line="240" w:lineRule="auto"/>
        <w:rPr>
          <w:rFonts w:ascii="Arial" w:hAnsi="Arial" w:cs="Arial"/>
        </w:rPr>
      </w:pPr>
    </w:p>
    <w:p w14:paraId="023AA42D" w14:textId="079ECD36" w:rsidR="00686852" w:rsidRDefault="00686852" w:rsidP="005A6C90">
      <w:pPr>
        <w:pStyle w:val="AccessibleH2"/>
        <w:pBdr>
          <w:bottom w:val="single" w:sz="12" w:space="4" w:color="374C80" w:themeColor="accent1" w:themeShade="BF"/>
        </w:pBdr>
      </w:pPr>
      <w:bookmarkStart w:id="18" w:name="_Toc27750653"/>
      <w:r>
        <w:t xml:space="preserve">CNA Goal Areas and </w:t>
      </w:r>
      <w:r w:rsidR="004168FC">
        <w:t>Idaho</w:t>
      </w:r>
      <w:r>
        <w:t xml:space="preserve"> Standards</w:t>
      </w:r>
      <w:bookmarkEnd w:id="18"/>
    </w:p>
    <w:p w14:paraId="57E4DE32" w14:textId="2AE3BB89" w:rsidR="00686852" w:rsidRPr="00D151C2" w:rsidRDefault="00686852" w:rsidP="00686852">
      <w:pPr>
        <w:pStyle w:val="CNAnormal"/>
        <w:spacing w:line="240" w:lineRule="auto"/>
        <w:rPr>
          <w:rFonts w:ascii="Arial" w:hAnsi="Arial" w:cs="Arial"/>
        </w:rPr>
      </w:pPr>
      <w:r w:rsidRPr="00D151C2">
        <w:rPr>
          <w:rFonts w:ascii="Arial" w:hAnsi="Arial" w:cs="Arial"/>
        </w:rPr>
        <w:t xml:space="preserve">The meeting objectives for the NAC meeting held on </w:t>
      </w:r>
      <w:r w:rsidR="0098720A">
        <w:rPr>
          <w:rFonts w:ascii="Arial" w:hAnsi="Arial" w:cs="Arial"/>
        </w:rPr>
        <w:t>June 10</w:t>
      </w:r>
      <w:r>
        <w:rPr>
          <w:rFonts w:ascii="Arial" w:hAnsi="Arial" w:cs="Arial"/>
        </w:rPr>
        <w:t>, 2019</w:t>
      </w:r>
      <w:r w:rsidRPr="00D151C2">
        <w:rPr>
          <w:rFonts w:ascii="Arial" w:hAnsi="Arial" w:cs="Arial"/>
        </w:rPr>
        <w:t xml:space="preserve"> included the following:</w:t>
      </w:r>
    </w:p>
    <w:p w14:paraId="022CFDEF" w14:textId="77777777" w:rsidR="00686852" w:rsidRPr="00D151C2" w:rsidRDefault="00686852" w:rsidP="00686852">
      <w:pPr>
        <w:rPr>
          <w:rFonts w:cs="Arial"/>
        </w:rPr>
      </w:pPr>
    </w:p>
    <w:p w14:paraId="13165E2B" w14:textId="0ED3803B" w:rsidR="00686852" w:rsidRPr="00A3458D" w:rsidRDefault="00686852" w:rsidP="00F270ED">
      <w:pPr>
        <w:pStyle w:val="ListParagraph"/>
        <w:numPr>
          <w:ilvl w:val="0"/>
          <w:numId w:val="28"/>
        </w:numPr>
        <w:rPr>
          <w:rFonts w:cs="Arial"/>
          <w:bCs/>
        </w:rPr>
      </w:pPr>
      <w:r w:rsidRPr="00A3458D">
        <w:rPr>
          <w:rFonts w:cs="Arial"/>
          <w:bCs/>
        </w:rPr>
        <w:t xml:space="preserve">Understand the CNA </w:t>
      </w:r>
      <w:r w:rsidR="0098720A" w:rsidRPr="00A3458D">
        <w:rPr>
          <w:rFonts w:cs="Arial"/>
          <w:bCs/>
        </w:rPr>
        <w:t>planning cycle and roles/responsibilities of the NAC</w:t>
      </w:r>
      <w:r w:rsidRPr="00A3458D">
        <w:rPr>
          <w:rFonts w:cs="Arial"/>
          <w:bCs/>
        </w:rPr>
        <w:t xml:space="preserve"> </w:t>
      </w:r>
    </w:p>
    <w:p w14:paraId="5C274EC5" w14:textId="59F99971" w:rsidR="00686852" w:rsidRPr="00A3458D" w:rsidRDefault="00686852" w:rsidP="00F270ED">
      <w:pPr>
        <w:pStyle w:val="ListParagraph"/>
        <w:numPr>
          <w:ilvl w:val="0"/>
          <w:numId w:val="28"/>
        </w:numPr>
        <w:rPr>
          <w:rFonts w:cs="Arial"/>
          <w:bCs/>
        </w:rPr>
      </w:pPr>
      <w:r w:rsidRPr="00A3458D">
        <w:rPr>
          <w:rFonts w:cs="Arial"/>
          <w:bCs/>
        </w:rPr>
        <w:t xml:space="preserve">Review </w:t>
      </w:r>
      <w:r w:rsidR="0098720A" w:rsidRPr="00A3458D">
        <w:rPr>
          <w:rFonts w:cs="Arial"/>
          <w:bCs/>
        </w:rPr>
        <w:t xml:space="preserve">summaries of existing and new data on the needs of </w:t>
      </w:r>
      <w:r w:rsidR="00B3086A" w:rsidRPr="00A3458D">
        <w:rPr>
          <w:rFonts w:cs="Arial"/>
          <w:bCs/>
        </w:rPr>
        <w:t>migratory</w:t>
      </w:r>
      <w:r w:rsidR="0098720A" w:rsidRPr="00A3458D">
        <w:rPr>
          <w:rFonts w:cs="Arial"/>
          <w:bCs/>
        </w:rPr>
        <w:t xml:space="preserve"> students, and decide on additional data needed</w:t>
      </w:r>
    </w:p>
    <w:p w14:paraId="6B05C06B" w14:textId="194644E5" w:rsidR="00686852" w:rsidRPr="00A3458D" w:rsidRDefault="0098720A" w:rsidP="00F270ED">
      <w:pPr>
        <w:pStyle w:val="ListParagraph"/>
        <w:numPr>
          <w:ilvl w:val="0"/>
          <w:numId w:val="28"/>
        </w:numPr>
        <w:rPr>
          <w:rFonts w:cs="Arial"/>
          <w:bCs/>
        </w:rPr>
      </w:pPr>
      <w:r w:rsidRPr="00A3458D">
        <w:rPr>
          <w:rFonts w:cs="Arial"/>
          <w:bCs/>
        </w:rPr>
        <w:t>Review and revise the CNA concern statements and possible solutions</w:t>
      </w:r>
    </w:p>
    <w:p w14:paraId="56B3B571" w14:textId="70BE9FFD" w:rsidR="00686852" w:rsidRPr="00A3458D" w:rsidRDefault="0098720A" w:rsidP="00F270ED">
      <w:pPr>
        <w:pStyle w:val="ListParagraph"/>
        <w:numPr>
          <w:ilvl w:val="0"/>
          <w:numId w:val="28"/>
        </w:numPr>
        <w:rPr>
          <w:rFonts w:cs="Arial"/>
        </w:rPr>
      </w:pPr>
      <w:r w:rsidRPr="00A3458D">
        <w:rPr>
          <w:rFonts w:cs="Arial"/>
          <w:bCs/>
        </w:rPr>
        <w:t>Determine data sources and develop need indicators</w:t>
      </w:r>
      <w:r w:rsidR="002B0D04">
        <w:rPr>
          <w:rFonts w:cs="Arial"/>
          <w:bCs/>
        </w:rPr>
        <w:t xml:space="preserve"> and need statements</w:t>
      </w:r>
    </w:p>
    <w:p w14:paraId="47449188" w14:textId="77777777" w:rsidR="00686852" w:rsidRPr="00D151C2" w:rsidRDefault="00686852" w:rsidP="00686852">
      <w:pPr>
        <w:rPr>
          <w:rFonts w:cs="Arial"/>
        </w:rPr>
      </w:pPr>
    </w:p>
    <w:p w14:paraId="2C8FF44F" w14:textId="32A00BB6" w:rsidR="00686852" w:rsidRPr="00D151C2" w:rsidRDefault="00686852" w:rsidP="00686852">
      <w:pPr>
        <w:pStyle w:val="CNAnormal"/>
        <w:spacing w:line="240" w:lineRule="auto"/>
        <w:rPr>
          <w:rFonts w:ascii="Arial" w:hAnsi="Arial" w:cs="Arial"/>
        </w:rPr>
      </w:pPr>
      <w:r w:rsidRPr="00D151C2">
        <w:rPr>
          <w:rFonts w:ascii="Arial" w:hAnsi="Arial" w:cs="Arial"/>
        </w:rPr>
        <w:t xml:space="preserve">The committee reviewed the goal areas originally established by OME. It then indicated how the needs of </w:t>
      </w:r>
      <w:r w:rsidR="004168FC">
        <w:rPr>
          <w:rFonts w:ascii="Arial" w:hAnsi="Arial" w:cs="Arial"/>
        </w:rPr>
        <w:t>Idaho</w:t>
      </w:r>
      <w:r w:rsidRPr="00D151C2">
        <w:rPr>
          <w:rFonts w:ascii="Arial" w:hAnsi="Arial" w:cs="Arial"/>
        </w:rPr>
        <w:t xml:space="preserve"> migratory students fit within these broad categories and combined areas of need that NAC practitioners and content area experts found necessary. </w:t>
      </w:r>
    </w:p>
    <w:p w14:paraId="299C55BD" w14:textId="77777777" w:rsidR="00686852" w:rsidRPr="00D151C2" w:rsidRDefault="00686852" w:rsidP="00686852">
      <w:pPr>
        <w:pStyle w:val="CNAnormal"/>
        <w:spacing w:line="240" w:lineRule="auto"/>
        <w:rPr>
          <w:rFonts w:ascii="Arial" w:hAnsi="Arial" w:cs="Arial"/>
        </w:rPr>
      </w:pPr>
    </w:p>
    <w:p w14:paraId="6D9201BC" w14:textId="589576D2" w:rsidR="00686852" w:rsidRPr="00D151C2" w:rsidRDefault="00686852" w:rsidP="00686852">
      <w:pPr>
        <w:pStyle w:val="CNAnormal"/>
        <w:spacing w:line="240" w:lineRule="auto"/>
        <w:rPr>
          <w:rFonts w:ascii="Arial" w:hAnsi="Arial" w:cs="Arial"/>
        </w:rPr>
      </w:pPr>
      <w:r w:rsidRPr="00D151C2">
        <w:rPr>
          <w:rFonts w:ascii="Arial" w:hAnsi="Arial" w:cs="Arial"/>
        </w:rPr>
        <w:t xml:space="preserve">In consideration of State standards that provide a guide to delivering challenging and meaningful content to students that prepares them for success in life, OME recommendations for the CNA, and the needs of migratory students in the State, the </w:t>
      </w:r>
      <w:r w:rsidR="0098720A">
        <w:rPr>
          <w:rFonts w:ascii="Arial" w:hAnsi="Arial" w:cs="Arial"/>
        </w:rPr>
        <w:t xml:space="preserve">four </w:t>
      </w:r>
      <w:r w:rsidRPr="00D151C2">
        <w:rPr>
          <w:rFonts w:ascii="Arial" w:hAnsi="Arial" w:cs="Arial"/>
        </w:rPr>
        <w:t>goal areas established by the NAC are listed below.</w:t>
      </w:r>
    </w:p>
    <w:p w14:paraId="15596D7B" w14:textId="77777777" w:rsidR="00686852" w:rsidRPr="00D151C2" w:rsidRDefault="00686852" w:rsidP="00686852">
      <w:pPr>
        <w:pStyle w:val="CNAnormal"/>
        <w:spacing w:line="240" w:lineRule="auto"/>
        <w:rPr>
          <w:rFonts w:ascii="Arial" w:hAnsi="Arial" w:cs="Arial"/>
        </w:rPr>
      </w:pPr>
    </w:p>
    <w:p w14:paraId="22C9B59E" w14:textId="12278758" w:rsidR="00686852" w:rsidRPr="001F62AC" w:rsidRDefault="00686852" w:rsidP="00686852">
      <w:pPr>
        <w:ind w:firstLine="360"/>
        <w:rPr>
          <w:rFonts w:cs="Arial"/>
          <w:b/>
        </w:rPr>
      </w:pPr>
      <w:r w:rsidRPr="001F62AC">
        <w:rPr>
          <w:rFonts w:cs="Arial"/>
          <w:b/>
        </w:rPr>
        <w:t xml:space="preserve">Goal 1: </w:t>
      </w:r>
      <w:r w:rsidR="0098720A" w:rsidRPr="001F62AC">
        <w:rPr>
          <w:rFonts w:cs="Arial"/>
          <w:b/>
        </w:rPr>
        <w:t xml:space="preserve">School Readiness </w:t>
      </w:r>
    </w:p>
    <w:p w14:paraId="2F492F23" w14:textId="722BFD1C" w:rsidR="00686852" w:rsidRPr="001F62AC" w:rsidRDefault="00686852" w:rsidP="00686852">
      <w:pPr>
        <w:ind w:firstLine="360"/>
        <w:rPr>
          <w:rFonts w:cs="Arial"/>
          <w:b/>
        </w:rPr>
      </w:pPr>
      <w:r w:rsidRPr="001F62AC">
        <w:rPr>
          <w:rFonts w:cs="Arial"/>
          <w:b/>
        </w:rPr>
        <w:t xml:space="preserve">Goal 2: </w:t>
      </w:r>
      <w:r w:rsidR="0098720A" w:rsidRPr="001F62AC">
        <w:rPr>
          <w:rFonts w:cs="Arial"/>
          <w:b/>
        </w:rPr>
        <w:t>English Language Arts</w:t>
      </w:r>
      <w:r w:rsidR="0098720A">
        <w:rPr>
          <w:rFonts w:cs="Arial"/>
          <w:b/>
        </w:rPr>
        <w:t xml:space="preserve"> (ELA) and</w:t>
      </w:r>
      <w:r w:rsidR="0098720A" w:rsidRPr="001F62AC">
        <w:rPr>
          <w:rFonts w:cs="Arial"/>
          <w:b/>
        </w:rPr>
        <w:t xml:space="preserve"> </w:t>
      </w:r>
      <w:r w:rsidRPr="001F62AC">
        <w:rPr>
          <w:rFonts w:cs="Arial"/>
          <w:b/>
        </w:rPr>
        <w:t>Mat</w:t>
      </w:r>
      <w:r w:rsidR="00B8110E" w:rsidRPr="001F62AC">
        <w:rPr>
          <w:rFonts w:cs="Arial"/>
          <w:b/>
        </w:rPr>
        <w:t>hematics</w:t>
      </w:r>
    </w:p>
    <w:p w14:paraId="25A22928" w14:textId="7321CD20" w:rsidR="00686852" w:rsidRPr="001F62AC" w:rsidRDefault="00686852" w:rsidP="00686852">
      <w:pPr>
        <w:ind w:firstLine="360"/>
        <w:rPr>
          <w:rFonts w:cs="Arial"/>
          <w:b/>
        </w:rPr>
      </w:pPr>
      <w:r w:rsidRPr="001F62AC">
        <w:rPr>
          <w:rFonts w:cs="Arial"/>
          <w:b/>
        </w:rPr>
        <w:t xml:space="preserve">Goal 3: </w:t>
      </w:r>
      <w:r w:rsidR="0098720A" w:rsidRPr="001F62AC">
        <w:rPr>
          <w:rFonts w:cs="Arial"/>
          <w:b/>
        </w:rPr>
        <w:t>High School Graduation/Services to Out-of-school Youth (OSY)</w:t>
      </w:r>
    </w:p>
    <w:p w14:paraId="5911BC65" w14:textId="493CDFB6" w:rsidR="00686852" w:rsidRDefault="00686852" w:rsidP="00686852">
      <w:pPr>
        <w:ind w:firstLine="360"/>
        <w:rPr>
          <w:rFonts w:cs="Arial"/>
          <w:b/>
        </w:rPr>
      </w:pPr>
      <w:r w:rsidRPr="001F62AC">
        <w:rPr>
          <w:rFonts w:cs="Arial"/>
          <w:b/>
        </w:rPr>
        <w:t xml:space="preserve">Goal 4: </w:t>
      </w:r>
      <w:r w:rsidR="0098720A">
        <w:rPr>
          <w:rFonts w:cs="Arial"/>
          <w:b/>
        </w:rPr>
        <w:t>Non-Instructional Support Services</w:t>
      </w:r>
    </w:p>
    <w:p w14:paraId="58D1803C" w14:textId="77777777" w:rsidR="00D003CA" w:rsidRDefault="00D003CA" w:rsidP="00CD3DDC">
      <w:pPr>
        <w:pStyle w:val="CNAnormal"/>
        <w:spacing w:line="240" w:lineRule="auto"/>
        <w:rPr>
          <w:rFonts w:ascii="Arial" w:hAnsi="Arial" w:cs="Arial"/>
        </w:rPr>
      </w:pPr>
    </w:p>
    <w:p w14:paraId="17E740FF" w14:textId="165E8EE7" w:rsidR="00CD3DDC" w:rsidRPr="00CD3DDC" w:rsidRDefault="00CD3DDC" w:rsidP="00CD3DDC">
      <w:pPr>
        <w:pStyle w:val="CNAnormal"/>
        <w:spacing w:line="240" w:lineRule="auto"/>
        <w:rPr>
          <w:rFonts w:ascii="Arial" w:hAnsi="Arial" w:cs="Arial"/>
        </w:rPr>
      </w:pPr>
      <w:r w:rsidRPr="00CD3DDC">
        <w:rPr>
          <w:rFonts w:ascii="Arial" w:hAnsi="Arial" w:cs="Arial"/>
        </w:rPr>
        <w:t>Upon agreeing to these four goal</w:t>
      </w:r>
      <w:r w:rsidR="003921E5">
        <w:rPr>
          <w:rFonts w:ascii="Arial" w:hAnsi="Arial" w:cs="Arial"/>
        </w:rPr>
        <w:t xml:space="preserve"> area</w:t>
      </w:r>
      <w:r w:rsidRPr="00CD3DDC">
        <w:rPr>
          <w:rFonts w:ascii="Arial" w:hAnsi="Arial" w:cs="Arial"/>
        </w:rPr>
        <w:t xml:space="preserve">s for improving migratory student achievement, each goal was explored in relation to the Seven Areas of Concern established by OME </w:t>
      </w:r>
      <w:r w:rsidR="003921E5">
        <w:rPr>
          <w:rFonts w:ascii="Arial" w:hAnsi="Arial" w:cs="Arial"/>
        </w:rPr>
        <w:t>to</w:t>
      </w:r>
      <w:r w:rsidRPr="00CD3DDC">
        <w:rPr>
          <w:rFonts w:ascii="Arial" w:hAnsi="Arial" w:cs="Arial"/>
        </w:rPr>
        <w:t xml:space="preserve"> ensure that concerns and solutions aligned both with the </w:t>
      </w:r>
      <w:r w:rsidR="004168FC">
        <w:rPr>
          <w:rFonts w:ascii="Arial" w:hAnsi="Arial" w:cs="Arial"/>
        </w:rPr>
        <w:t>Idaho</w:t>
      </w:r>
      <w:r w:rsidRPr="00CD3DDC">
        <w:rPr>
          <w:rFonts w:ascii="Arial" w:hAnsi="Arial" w:cs="Arial"/>
        </w:rPr>
        <w:t xml:space="preserve"> standards and the concerns typically associated with frequent migrancy. These seven themes helped guide the </w:t>
      </w:r>
      <w:r w:rsidR="004168FC">
        <w:rPr>
          <w:rFonts w:ascii="Arial" w:hAnsi="Arial" w:cs="Arial"/>
        </w:rPr>
        <w:t>Idaho</w:t>
      </w:r>
      <w:r w:rsidRPr="00CD3DDC">
        <w:rPr>
          <w:rFonts w:ascii="Arial" w:hAnsi="Arial" w:cs="Arial"/>
        </w:rPr>
        <w:t xml:space="preserve"> NAC toward specific areas that define populations whose migratory lifestyles result in significant challenges to success in school. After reviewing migratory student data, the NAC developed concern statements </w:t>
      </w:r>
      <w:r w:rsidR="003921E5">
        <w:rPr>
          <w:rFonts w:ascii="Arial" w:hAnsi="Arial" w:cs="Arial"/>
        </w:rPr>
        <w:t xml:space="preserve">and solution strategies </w:t>
      </w:r>
      <w:r w:rsidRPr="00CD3DDC">
        <w:rPr>
          <w:rFonts w:ascii="Arial" w:hAnsi="Arial" w:cs="Arial"/>
        </w:rPr>
        <w:t xml:space="preserve">that will serve as the foundation for the </w:t>
      </w:r>
      <w:r w:rsidR="004168FC">
        <w:rPr>
          <w:rFonts w:ascii="Arial" w:hAnsi="Arial" w:cs="Arial"/>
        </w:rPr>
        <w:t>Idaho</w:t>
      </w:r>
      <w:r w:rsidRPr="00CD3DDC">
        <w:rPr>
          <w:rFonts w:ascii="Arial" w:hAnsi="Arial" w:cs="Arial"/>
        </w:rPr>
        <w:t xml:space="preserve"> MEP service delivery planning process. The seven areas of concern are described below.</w:t>
      </w:r>
    </w:p>
    <w:p w14:paraId="612B5EE8" w14:textId="77777777" w:rsidR="00686852" w:rsidRPr="00D151C2" w:rsidRDefault="00686852" w:rsidP="00A81121">
      <w:pPr>
        <w:pStyle w:val="CNAnormal"/>
        <w:spacing w:line="240" w:lineRule="auto"/>
        <w:rPr>
          <w:rFonts w:ascii="Arial" w:hAnsi="Arial" w:cs="Arial"/>
        </w:rPr>
      </w:pPr>
    </w:p>
    <w:p w14:paraId="79EDC531" w14:textId="6C143A1D" w:rsidR="00D9047F" w:rsidRPr="00D151C2" w:rsidRDefault="00D9047F" w:rsidP="007D16BE">
      <w:pPr>
        <w:numPr>
          <w:ilvl w:val="0"/>
          <w:numId w:val="1"/>
        </w:numPr>
        <w:contextualSpacing/>
        <w:rPr>
          <w:rFonts w:cs="Arial"/>
        </w:rPr>
      </w:pPr>
      <w:r w:rsidRPr="00D62A77">
        <w:rPr>
          <w:rFonts w:cs="Arial"/>
          <w:b/>
          <w:bCs/>
          <w:i/>
          <w:color w:val="4A66AC" w:themeColor="accent1"/>
        </w:rPr>
        <w:t>Educational Continuity</w:t>
      </w:r>
      <w:r w:rsidRPr="00D151C2">
        <w:rPr>
          <w:rFonts w:cs="Arial"/>
        </w:rPr>
        <w:t xml:space="preserve">—Because migratory students often are forced to move during the regular school year and experience interruptions due to absences, students tend to encounter a lack of educational continuity. </w:t>
      </w:r>
      <w:r w:rsidR="00733D27">
        <w:rPr>
          <w:rFonts w:cs="Arial"/>
        </w:rPr>
        <w:t>M</w:t>
      </w:r>
      <w:r w:rsidRPr="00D151C2">
        <w:rPr>
          <w:rFonts w:cs="Arial"/>
        </w:rPr>
        <w:t>igratory students move from state to state and within the state and experience differences in curriculum, expectations, articulation of skills, and other differences in school settings. The cumulative impact of educational discontinuity is daunting. Efforts to overcome this pattern of incoherence are needed to strengthen educational continuity.</w:t>
      </w:r>
      <w:r w:rsidRPr="00D151C2">
        <w:rPr>
          <w:rFonts w:cs="Arial"/>
        </w:rPr>
        <w:br/>
      </w:r>
    </w:p>
    <w:p w14:paraId="31B2EB67" w14:textId="77777777" w:rsidR="00D9047F" w:rsidRPr="00D151C2" w:rsidRDefault="00D9047F" w:rsidP="007D16BE">
      <w:pPr>
        <w:numPr>
          <w:ilvl w:val="0"/>
          <w:numId w:val="1"/>
        </w:numPr>
        <w:contextualSpacing/>
        <w:rPr>
          <w:rFonts w:cs="Arial"/>
        </w:rPr>
      </w:pPr>
      <w:r w:rsidRPr="00D62A77">
        <w:rPr>
          <w:rFonts w:cs="Arial"/>
          <w:b/>
          <w:bCs/>
          <w:i/>
          <w:color w:val="4A66AC" w:themeColor="accent1"/>
        </w:rPr>
        <w:t>Time for Instruction</w:t>
      </w:r>
      <w:r w:rsidRPr="00D151C2">
        <w:rPr>
          <w:rFonts w:cs="Arial"/>
        </w:rPr>
        <w:t>—Mobility also impacts the amount of time students spend in class and their attendance patterns. Such decreases in the time students spend engaged in learning leads to lower levels of achievement. Identifying methods for ameliorating the impact of family mobility and delays in enrollment procedures is essential.</w:t>
      </w:r>
      <w:r w:rsidRPr="00D151C2">
        <w:rPr>
          <w:rFonts w:cs="Arial"/>
        </w:rPr>
        <w:br/>
      </w:r>
    </w:p>
    <w:p w14:paraId="37FD98F9" w14:textId="2E29C1D7" w:rsidR="00D9047F" w:rsidRPr="00D151C2" w:rsidRDefault="00D9047F" w:rsidP="007D16BE">
      <w:pPr>
        <w:numPr>
          <w:ilvl w:val="0"/>
          <w:numId w:val="1"/>
        </w:numPr>
        <w:contextualSpacing/>
        <w:rPr>
          <w:rFonts w:cs="Arial"/>
        </w:rPr>
      </w:pPr>
      <w:r w:rsidRPr="00D62A77">
        <w:rPr>
          <w:rFonts w:cs="Arial"/>
          <w:b/>
          <w:bCs/>
          <w:i/>
          <w:color w:val="4A66AC" w:themeColor="accent1"/>
        </w:rPr>
        <w:t>School Engagement</w:t>
      </w:r>
      <w:r w:rsidRPr="00D151C2">
        <w:rPr>
          <w:rFonts w:cs="Arial"/>
        </w:rPr>
        <w:t xml:space="preserve">—Various factors relating to migrancy negatively impact student engagement in school. Students may have difficulty relating the school experience to the experience of day-to-day living in agricultural areas. Those moving may encounter cultural misunderstandings and bias because of moving into a community where many do not share their </w:t>
      </w:r>
      <w:r w:rsidR="005B368E">
        <w:rPr>
          <w:rFonts w:cs="Arial"/>
        </w:rPr>
        <w:t xml:space="preserve">same </w:t>
      </w:r>
      <w:r w:rsidRPr="00D151C2">
        <w:rPr>
          <w:rFonts w:cs="Arial"/>
        </w:rPr>
        <w:t>background.</w:t>
      </w:r>
      <w:r w:rsidRPr="00D151C2">
        <w:rPr>
          <w:rFonts w:cs="Arial"/>
        </w:rPr>
        <w:br/>
      </w:r>
    </w:p>
    <w:p w14:paraId="16E25809" w14:textId="726EF763" w:rsidR="00D9047F" w:rsidRPr="00D151C2" w:rsidRDefault="00D9047F" w:rsidP="007D16BE">
      <w:pPr>
        <w:numPr>
          <w:ilvl w:val="0"/>
          <w:numId w:val="1"/>
        </w:numPr>
        <w:contextualSpacing/>
        <w:rPr>
          <w:rFonts w:cs="Arial"/>
        </w:rPr>
      </w:pPr>
      <w:r w:rsidRPr="00D62A77">
        <w:rPr>
          <w:rFonts w:cs="Arial"/>
          <w:b/>
          <w:bCs/>
          <w:i/>
          <w:color w:val="4A66AC" w:themeColor="accent1"/>
        </w:rPr>
        <w:t>English Language Development</w:t>
      </w:r>
      <w:r w:rsidRPr="00D151C2">
        <w:rPr>
          <w:rFonts w:cs="Arial"/>
        </w:rPr>
        <w:t xml:space="preserve">—English language development is critical for academic success. Even if students learn basic interpersonal communication skills, academic language can be underdeveloped without </w:t>
      </w:r>
      <w:r w:rsidR="005B368E">
        <w:rPr>
          <w:rFonts w:cs="Arial"/>
        </w:rPr>
        <w:t xml:space="preserve">an </w:t>
      </w:r>
      <w:r w:rsidRPr="00D151C2">
        <w:rPr>
          <w:rFonts w:cs="Arial"/>
        </w:rPr>
        <w:t xml:space="preserve">intentional focus </w:t>
      </w:r>
      <w:r w:rsidR="005B368E">
        <w:rPr>
          <w:rFonts w:cs="Arial"/>
        </w:rPr>
        <w:t xml:space="preserve">on </w:t>
      </w:r>
      <w:r w:rsidRPr="00D151C2">
        <w:rPr>
          <w:rFonts w:cs="Arial"/>
        </w:rPr>
        <w:t>developing English vocabulary. The MEP must find avenues to supplement the difficulties faced by migratory students in the process of learning English due to their unique lifestyle, while not supplanting Title III activities.</w:t>
      </w:r>
      <w:r w:rsidRPr="00D151C2">
        <w:rPr>
          <w:rFonts w:cs="Arial"/>
        </w:rPr>
        <w:br/>
      </w:r>
    </w:p>
    <w:p w14:paraId="04580101" w14:textId="697E4F19" w:rsidR="00D9047F" w:rsidRPr="00D151C2" w:rsidRDefault="00D9047F" w:rsidP="007D16BE">
      <w:pPr>
        <w:numPr>
          <w:ilvl w:val="0"/>
          <w:numId w:val="1"/>
        </w:numPr>
        <w:contextualSpacing/>
        <w:rPr>
          <w:rFonts w:cs="Arial"/>
        </w:rPr>
      </w:pPr>
      <w:r w:rsidRPr="00D62A77">
        <w:rPr>
          <w:rFonts w:cs="Arial"/>
          <w:b/>
          <w:bCs/>
          <w:i/>
          <w:color w:val="4A66AC" w:themeColor="accent1"/>
        </w:rPr>
        <w:t>Education Support in the Home</w:t>
      </w:r>
      <w:r w:rsidRPr="00D151C2">
        <w:rPr>
          <w:rFonts w:cs="Arial"/>
        </w:rPr>
        <w:t xml:space="preserve">—Home environment often is associated with success in school, reflecting exposure to reading materials, a broad vocabulary, and educational games and puzzles. Such resources reflect parent educational background and socio-economic status. While many </w:t>
      </w:r>
      <w:r w:rsidR="001102E2">
        <w:rPr>
          <w:rFonts w:cs="Arial"/>
        </w:rPr>
        <w:t>migratory</w:t>
      </w:r>
      <w:r w:rsidRPr="00D151C2">
        <w:rPr>
          <w:rFonts w:cs="Arial"/>
        </w:rPr>
        <w:t xml:space="preserve"> parents value education for their children, they may not know how to support their children in a manner consistent with school expectations nor have the means to offer an educationally</w:t>
      </w:r>
      <w:r w:rsidR="00055D74">
        <w:rPr>
          <w:rFonts w:cs="Arial"/>
        </w:rPr>
        <w:t>-</w:t>
      </w:r>
      <w:r w:rsidRPr="00D151C2">
        <w:rPr>
          <w:rFonts w:cs="Arial"/>
        </w:rPr>
        <w:t>rich home environment.</w:t>
      </w:r>
      <w:r w:rsidRPr="00D151C2">
        <w:rPr>
          <w:rFonts w:cs="Arial"/>
        </w:rPr>
        <w:br/>
      </w:r>
    </w:p>
    <w:p w14:paraId="0183E625" w14:textId="1C17A43C" w:rsidR="00CB0323" w:rsidRDefault="00D9047F" w:rsidP="00C07795">
      <w:pPr>
        <w:numPr>
          <w:ilvl w:val="0"/>
          <w:numId w:val="1"/>
        </w:numPr>
        <w:autoSpaceDE w:val="0"/>
        <w:autoSpaceDN w:val="0"/>
        <w:adjustRightInd w:val="0"/>
        <w:contextualSpacing/>
        <w:rPr>
          <w:rFonts w:cs="Arial"/>
        </w:rPr>
      </w:pPr>
      <w:r w:rsidRPr="00CB0323">
        <w:rPr>
          <w:rFonts w:cs="Arial"/>
          <w:b/>
          <w:bCs/>
          <w:i/>
          <w:color w:val="4A66AC" w:themeColor="accent1"/>
        </w:rPr>
        <w:t>Health</w:t>
      </w:r>
      <w:r w:rsidRPr="00CB0323">
        <w:rPr>
          <w:rFonts w:cs="Arial"/>
        </w:rPr>
        <w:t xml:space="preserve">—Good health is a basic need that migratory students often do not possess. The compromised dental and nutritional status of </w:t>
      </w:r>
      <w:r w:rsidR="001102E2" w:rsidRPr="00CB0323">
        <w:rPr>
          <w:rFonts w:cs="Arial"/>
        </w:rPr>
        <w:t>migratory</w:t>
      </w:r>
      <w:r w:rsidRPr="00CB0323">
        <w:rPr>
          <w:rFonts w:cs="Arial"/>
        </w:rPr>
        <w:t xml:space="preserve"> children is well documented. They have higher proportions of acute and chronic health problems and exhibit higher childhood and infant mortality rates than those experienced by their non-</w:t>
      </w:r>
      <w:r w:rsidR="001102E2" w:rsidRPr="00CB0323">
        <w:rPr>
          <w:rFonts w:cs="Arial"/>
        </w:rPr>
        <w:t>migratory</w:t>
      </w:r>
      <w:r w:rsidRPr="00CB0323">
        <w:rPr>
          <w:rFonts w:cs="Arial"/>
        </w:rPr>
        <w:t xml:space="preserve"> peers. </w:t>
      </w:r>
      <w:r w:rsidR="001102E2" w:rsidRPr="00CB0323">
        <w:rPr>
          <w:rFonts w:cs="Arial"/>
        </w:rPr>
        <w:t>Migratory</w:t>
      </w:r>
      <w:r w:rsidRPr="00CB0323">
        <w:rPr>
          <w:rFonts w:cs="Arial"/>
        </w:rPr>
        <w:t xml:space="preserve"> children are at greater risk than other children due to </w:t>
      </w:r>
      <w:r w:rsidR="000A21FE" w:rsidRPr="00CB0323">
        <w:rPr>
          <w:rFonts w:cs="Arial"/>
        </w:rPr>
        <w:t xml:space="preserve">poverty, </w:t>
      </w:r>
      <w:r w:rsidRPr="00CB0323">
        <w:rPr>
          <w:rFonts w:cs="Arial"/>
        </w:rPr>
        <w:t xml:space="preserve">injuries at agricultural work sites, </w:t>
      </w:r>
      <w:r w:rsidR="000A21FE" w:rsidRPr="00CB0323">
        <w:rPr>
          <w:rFonts w:cs="Arial"/>
        </w:rPr>
        <w:t xml:space="preserve">and </w:t>
      </w:r>
      <w:r w:rsidRPr="00CB0323">
        <w:rPr>
          <w:rFonts w:cs="Arial"/>
        </w:rPr>
        <w:t>lack of access to health care facilities. Families often need assistance in addressing health problems that interfere with the student’s ability to learn.</w:t>
      </w:r>
    </w:p>
    <w:p w14:paraId="501793EA" w14:textId="4F6BC651" w:rsidR="008C0B7D" w:rsidRPr="00D151C2" w:rsidRDefault="00CB0323" w:rsidP="00CB0323">
      <w:pPr>
        <w:rPr>
          <w:rFonts w:cs="Arial"/>
          <w:sz w:val="24"/>
          <w:szCs w:val="24"/>
        </w:rPr>
      </w:pPr>
      <w:r>
        <w:rPr>
          <w:rFonts w:cs="Arial"/>
        </w:rPr>
        <w:br w:type="page"/>
      </w:r>
    </w:p>
    <w:p w14:paraId="76319B4D" w14:textId="32F13717" w:rsidR="00D9047F" w:rsidRPr="00D151C2" w:rsidRDefault="00D9047F" w:rsidP="007D16BE">
      <w:pPr>
        <w:numPr>
          <w:ilvl w:val="0"/>
          <w:numId w:val="1"/>
        </w:numPr>
        <w:autoSpaceDE w:val="0"/>
        <w:autoSpaceDN w:val="0"/>
        <w:adjustRightInd w:val="0"/>
        <w:contextualSpacing/>
        <w:rPr>
          <w:rFonts w:cs="Arial"/>
        </w:rPr>
      </w:pPr>
      <w:r w:rsidRPr="00D62A77">
        <w:rPr>
          <w:rFonts w:cs="Arial"/>
          <w:b/>
          <w:bCs/>
          <w:i/>
          <w:color w:val="4A66AC" w:themeColor="accent1"/>
        </w:rPr>
        <w:t>Access to Services</w:t>
      </w:r>
      <w:r w:rsidRPr="00D151C2">
        <w:rPr>
          <w:rFonts w:cs="Arial"/>
        </w:rPr>
        <w:t xml:space="preserve">—When families are new to an area and/or are unable to speak the language of community services providers, accessing services for </w:t>
      </w:r>
      <w:r w:rsidR="00910F89">
        <w:rPr>
          <w:rFonts w:cs="Arial"/>
        </w:rPr>
        <w:t>which</w:t>
      </w:r>
      <w:r w:rsidRPr="00D151C2">
        <w:rPr>
          <w:rFonts w:cs="Arial"/>
        </w:rPr>
        <w:t xml:space="preserve"> they are eligible may be difficult. </w:t>
      </w:r>
      <w:r w:rsidR="001102E2">
        <w:rPr>
          <w:rFonts w:cs="Arial"/>
        </w:rPr>
        <w:t>Migratory</w:t>
      </w:r>
      <w:r w:rsidRPr="00D151C2">
        <w:rPr>
          <w:rFonts w:cs="Arial"/>
        </w:rPr>
        <w:t xml:space="preserve"> families often need information about available programs, transportation, interpretation/translation, and help understanding qualifications in order to access services.</w:t>
      </w:r>
    </w:p>
    <w:p w14:paraId="6C10F31F" w14:textId="77777777" w:rsidR="000D17DE" w:rsidRPr="000D17DE" w:rsidRDefault="000D17DE" w:rsidP="005A6C90">
      <w:pPr>
        <w:pStyle w:val="Title"/>
        <w:pBdr>
          <w:bottom w:val="single" w:sz="12" w:space="4" w:color="374C80" w:themeColor="accent1" w:themeShade="BF"/>
        </w:pBdr>
        <w:tabs>
          <w:tab w:val="left" w:pos="720"/>
          <w:tab w:val="right" w:leader="dot" w:pos="9360"/>
        </w:tabs>
        <w:spacing w:after="120"/>
        <w:rPr>
          <w:rFonts w:ascii="Arial" w:hAnsi="Arial" w:cs="Arial"/>
          <w:b/>
          <w:bCs/>
          <w:color w:val="242852" w:themeColor="text2"/>
          <w:sz w:val="22"/>
          <w:szCs w:val="22"/>
        </w:rPr>
      </w:pPr>
    </w:p>
    <w:p w14:paraId="046452CC" w14:textId="487282CE" w:rsidR="00B30E23" w:rsidRDefault="004168FC" w:rsidP="005A6C90">
      <w:pPr>
        <w:pStyle w:val="AccessibleH2"/>
        <w:pBdr>
          <w:bottom w:val="single" w:sz="12" w:space="4" w:color="374C80" w:themeColor="accent1" w:themeShade="BF"/>
        </w:pBdr>
      </w:pPr>
      <w:bookmarkStart w:id="19" w:name="_Toc27750654"/>
      <w:r>
        <w:t>Idaho</w:t>
      </w:r>
      <w:r w:rsidR="00B30E23">
        <w:t xml:space="preserve"> Context</w:t>
      </w:r>
      <w:bookmarkEnd w:id="19"/>
    </w:p>
    <w:p w14:paraId="00376370" w14:textId="6BE1F29F" w:rsidR="00E26C2D" w:rsidRPr="00E26C2D" w:rsidRDefault="00B30E23" w:rsidP="00B30E23">
      <w:pPr>
        <w:rPr>
          <w:rFonts w:cs="Arial"/>
        </w:rPr>
      </w:pPr>
      <w:r w:rsidRPr="00E26C2D">
        <w:rPr>
          <w:rFonts w:cs="Arial"/>
        </w:rPr>
        <w:t>Pr</w:t>
      </w:r>
      <w:r w:rsidR="00E26C2D" w:rsidRPr="00E26C2D">
        <w:rPr>
          <w:rFonts w:cs="Arial"/>
        </w:rPr>
        <w:t xml:space="preserve">ior to the NAC meeting in </w:t>
      </w:r>
      <w:r w:rsidR="0098720A">
        <w:rPr>
          <w:rFonts w:cs="Arial"/>
        </w:rPr>
        <w:t>June</w:t>
      </w:r>
      <w:r w:rsidR="00E26C2D" w:rsidRPr="00E26C2D">
        <w:rPr>
          <w:rFonts w:cs="Arial"/>
        </w:rPr>
        <w:t xml:space="preserve"> 2019, a migratory student profile was compiled that included demographics and achievement data. This information was obtained from State data sources including </w:t>
      </w:r>
      <w:r w:rsidR="00BE3E47" w:rsidRPr="00BE3E47">
        <w:rPr>
          <w:rFonts w:cs="Arial"/>
        </w:rPr>
        <w:t>MSIS</w:t>
      </w:r>
      <w:r w:rsidR="00E26C2D" w:rsidRPr="00E26C2D">
        <w:rPr>
          <w:rFonts w:cs="Arial"/>
        </w:rPr>
        <w:t xml:space="preserve"> and </w:t>
      </w:r>
      <w:r w:rsidR="008B763B">
        <w:rPr>
          <w:rFonts w:cs="Arial"/>
        </w:rPr>
        <w:t xml:space="preserve">prior year </w:t>
      </w:r>
      <w:r w:rsidR="00E26C2D" w:rsidRPr="00E26C2D">
        <w:rPr>
          <w:rFonts w:cs="Arial"/>
        </w:rPr>
        <w:t xml:space="preserve">CSPRs. The profile helped the NAC gain an understanding of the characteristics and unique challenges experienced by migratory children/youth in </w:t>
      </w:r>
      <w:r w:rsidR="004168FC">
        <w:rPr>
          <w:rFonts w:cs="Arial"/>
        </w:rPr>
        <w:t>Idaho</w:t>
      </w:r>
      <w:r w:rsidR="00E26C2D" w:rsidRPr="00E26C2D">
        <w:rPr>
          <w:rFonts w:cs="Arial"/>
        </w:rPr>
        <w:t xml:space="preserve">. The NAC also was provided information about the context of migratory work in the State of </w:t>
      </w:r>
      <w:r w:rsidR="004168FC">
        <w:rPr>
          <w:rFonts w:cs="Arial"/>
        </w:rPr>
        <w:t>Idaho</w:t>
      </w:r>
      <w:r w:rsidR="00E26C2D" w:rsidRPr="00E26C2D">
        <w:rPr>
          <w:rFonts w:cs="Arial"/>
        </w:rPr>
        <w:t xml:space="preserve"> and the criteria for a migratory student to be considered </w:t>
      </w:r>
      <w:r w:rsidR="00A106C7">
        <w:rPr>
          <w:rFonts w:cs="Arial"/>
        </w:rPr>
        <w:t xml:space="preserve">as having </w:t>
      </w:r>
      <w:r w:rsidR="00E26C2D" w:rsidRPr="00E26C2D">
        <w:rPr>
          <w:rFonts w:cs="Arial"/>
        </w:rPr>
        <w:t>PFS.</w:t>
      </w:r>
    </w:p>
    <w:p w14:paraId="67EE7D34" w14:textId="77777777" w:rsidR="00E26C2D" w:rsidRPr="00E26C2D" w:rsidRDefault="00E26C2D" w:rsidP="00E26C2D">
      <w:pPr>
        <w:rPr>
          <w:rFonts w:cs="Arial"/>
        </w:rPr>
      </w:pPr>
    </w:p>
    <w:p w14:paraId="1BB2D43E" w14:textId="171A379E" w:rsidR="00BE3E47" w:rsidRPr="00BE3E47" w:rsidRDefault="00BE3E47" w:rsidP="00BE3E47">
      <w:pPr>
        <w:autoSpaceDE w:val="0"/>
        <w:autoSpaceDN w:val="0"/>
        <w:adjustRightInd w:val="0"/>
        <w:rPr>
          <w:rFonts w:cs="Arial"/>
        </w:rPr>
      </w:pPr>
      <w:r w:rsidRPr="00BE3E47">
        <w:rPr>
          <w:rFonts w:cs="Arial"/>
        </w:rPr>
        <w:t xml:space="preserve">In accordance with the ESEA—Section 1304(d), migrant education programs in Idaho must give PFS to </w:t>
      </w:r>
      <w:r w:rsidR="00B3086A">
        <w:rPr>
          <w:rFonts w:cs="Arial"/>
        </w:rPr>
        <w:t>migratory</w:t>
      </w:r>
      <w:r w:rsidRPr="00BE3E47">
        <w:rPr>
          <w:rFonts w:cs="Arial"/>
        </w:rPr>
        <w:t xml:space="preserve"> children who meet the following definition:</w:t>
      </w:r>
    </w:p>
    <w:p w14:paraId="36850645" w14:textId="77777777" w:rsidR="00BE3E47" w:rsidRPr="00BE3E47" w:rsidRDefault="00BE3E47" w:rsidP="00BE3E47">
      <w:pPr>
        <w:autoSpaceDE w:val="0"/>
        <w:autoSpaceDN w:val="0"/>
        <w:adjustRightInd w:val="0"/>
        <w:rPr>
          <w:rFonts w:cs="Arial"/>
        </w:rPr>
      </w:pPr>
    </w:p>
    <w:p w14:paraId="284E644D" w14:textId="77777777" w:rsidR="00BE3E47" w:rsidRPr="00BE3E47" w:rsidRDefault="00BE3E47" w:rsidP="00BE3E47">
      <w:pPr>
        <w:autoSpaceDE w:val="0"/>
        <w:autoSpaceDN w:val="0"/>
        <w:adjustRightInd w:val="0"/>
        <w:rPr>
          <w:rFonts w:cs="Arial"/>
          <w:i/>
          <w:iCs/>
        </w:rPr>
      </w:pPr>
      <w:r w:rsidRPr="00BE3E47">
        <w:rPr>
          <w:rFonts w:cs="Arial"/>
          <w:i/>
          <w:iCs/>
        </w:rPr>
        <w:t>In providing services with funds received under this part, each recipient of such funds shall give priority to migratory children who have made a qualifying move within the previous 1-year period and who (1) are failing, or most at risk of failing, to meet the challenging State academic standards; or (2) have dropped out of school.</w:t>
      </w:r>
    </w:p>
    <w:p w14:paraId="626AB2A4" w14:textId="77777777" w:rsidR="00BE3E47" w:rsidRPr="00BE3E47" w:rsidRDefault="00BE3E47" w:rsidP="00BE3E47">
      <w:pPr>
        <w:autoSpaceDE w:val="0"/>
        <w:autoSpaceDN w:val="0"/>
        <w:adjustRightInd w:val="0"/>
        <w:rPr>
          <w:rFonts w:cs="Arial"/>
        </w:rPr>
      </w:pPr>
    </w:p>
    <w:p w14:paraId="72447695" w14:textId="14EC9576" w:rsidR="00E26C2D" w:rsidRDefault="00BE3E47" w:rsidP="00BE3E47">
      <w:pPr>
        <w:autoSpaceDE w:val="0"/>
        <w:autoSpaceDN w:val="0"/>
        <w:adjustRightInd w:val="0"/>
        <w:rPr>
          <w:rFonts w:cs="Arial"/>
        </w:rPr>
      </w:pPr>
      <w:r w:rsidRPr="00BE3E47">
        <w:rPr>
          <w:rFonts w:cs="Arial"/>
        </w:rPr>
        <w:t xml:space="preserve">The definition of PFS is operationalized in Idaho through the meeting of at least one criterion in Academic Risk and one criterion in Educational Interruption as illustrated in </w:t>
      </w:r>
      <w:r w:rsidR="00B15751">
        <w:rPr>
          <w:rFonts w:cs="Arial"/>
        </w:rPr>
        <w:t>E</w:t>
      </w:r>
      <w:r w:rsidRPr="00BE3E47">
        <w:rPr>
          <w:rFonts w:cs="Arial"/>
        </w:rPr>
        <w:t xml:space="preserve">xhibit </w:t>
      </w:r>
      <w:r w:rsidR="00B15751">
        <w:rPr>
          <w:rFonts w:cs="Arial"/>
        </w:rPr>
        <w:t xml:space="preserve">4 </w:t>
      </w:r>
      <w:r w:rsidRPr="00BE3E47">
        <w:rPr>
          <w:rFonts w:cs="Arial"/>
        </w:rPr>
        <w:t>that follows:</w:t>
      </w:r>
    </w:p>
    <w:p w14:paraId="46D677C3" w14:textId="087CB31F" w:rsidR="00BE3E47" w:rsidRDefault="009E7F1F" w:rsidP="009E7F1F">
      <w:pPr>
        <w:pStyle w:val="ExhibitLvl1"/>
        <w:spacing w:after="240"/>
        <w:rPr>
          <w:color w:val="000000" w:themeColor="text1"/>
        </w:rPr>
      </w:pPr>
      <w:bookmarkStart w:id="20" w:name="_Toc27659948"/>
      <w:r>
        <w:t xml:space="preserve">Exhibit </w:t>
      </w:r>
      <w:fldSimple w:instr=" SEQ Exhibit \* ARABIC ">
        <w:r w:rsidR="00246145">
          <w:rPr>
            <w:noProof/>
          </w:rPr>
          <w:t>4</w:t>
        </w:r>
      </w:fldSimple>
      <w:r w:rsidRPr="00FD682E">
        <w:t>: Criteria for PFS Status</w:t>
      </w:r>
      <w:bookmarkEnd w:id="20"/>
    </w:p>
    <w:p w14:paraId="1A37C2A8" w14:textId="26D35CF2" w:rsidR="003917F1" w:rsidRDefault="009630AD" w:rsidP="00605F26">
      <w:pPr>
        <w:ind w:right="180"/>
        <w:jc w:val="center"/>
        <w:rPr>
          <w:b/>
          <w:color w:val="242852" w:themeColor="text2"/>
          <w:sz w:val="28"/>
        </w:rPr>
      </w:pPr>
      <w:r w:rsidRPr="009630AD">
        <w:rPr>
          <w:noProof/>
          <w:color w:val="000000" w:themeColor="text1"/>
        </w:rPr>
        <w:drawing>
          <wp:inline distT="0" distB="0" distL="0" distR="0" wp14:anchorId="273BE090" wp14:editId="1730F49B">
            <wp:extent cx="3458058" cy="1867161"/>
            <wp:effectExtent l="0" t="0" r="9525" b="0"/>
            <wp:docPr id="6" name="Picture 6" descr="Venn Diagram of the Idaho Migrant Education Program Priority for Service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458058" cy="1867161"/>
                    </a:xfrm>
                    <a:prstGeom prst="rect">
                      <a:avLst/>
                    </a:prstGeom>
                  </pic:spPr>
                </pic:pic>
              </a:graphicData>
            </a:graphic>
          </wp:inline>
        </w:drawing>
      </w:r>
      <w:r w:rsidR="000E53DD">
        <w:rPr>
          <w:b/>
          <w:color w:val="242852" w:themeColor="text2"/>
          <w:sz w:val="28"/>
        </w:rPr>
        <w:tab/>
      </w:r>
    </w:p>
    <w:p w14:paraId="7E4F000D" w14:textId="77777777" w:rsidR="00605F26" w:rsidRDefault="00605F26" w:rsidP="000E53DD">
      <w:pPr>
        <w:tabs>
          <w:tab w:val="left" w:pos="360"/>
          <w:tab w:val="left" w:pos="1980"/>
        </w:tabs>
        <w:rPr>
          <w:b/>
          <w:color w:val="242852" w:themeColor="text2"/>
          <w:sz w:val="28"/>
        </w:rPr>
      </w:pPr>
    </w:p>
    <w:p w14:paraId="6E75C91C" w14:textId="264348DD" w:rsidR="000E53DD" w:rsidRPr="00D339CE" w:rsidRDefault="000E53DD" w:rsidP="000E53DD">
      <w:pPr>
        <w:tabs>
          <w:tab w:val="left" w:pos="360"/>
          <w:tab w:val="left" w:pos="1980"/>
        </w:tabs>
        <w:rPr>
          <w:rFonts w:asciiTheme="majorHAnsi" w:hAnsiTheme="majorHAnsi"/>
          <w:b/>
          <w:color w:val="00B050"/>
          <w:sz w:val="36"/>
        </w:rPr>
      </w:pPr>
      <w:r w:rsidRPr="003A0859">
        <w:rPr>
          <w:b/>
          <w:color w:val="242852" w:themeColor="text2"/>
          <w:sz w:val="28"/>
        </w:rPr>
        <w:t>Educational Interruption</w:t>
      </w:r>
    </w:p>
    <w:p w14:paraId="37B122FF" w14:textId="729AE068" w:rsidR="000E53DD" w:rsidRPr="007B1FD8" w:rsidRDefault="000E53DD" w:rsidP="00F270ED">
      <w:pPr>
        <w:pStyle w:val="ListParagraph"/>
        <w:numPr>
          <w:ilvl w:val="0"/>
          <w:numId w:val="25"/>
        </w:numPr>
        <w:tabs>
          <w:tab w:val="left" w:pos="1980"/>
        </w:tabs>
        <w:spacing w:line="259" w:lineRule="auto"/>
      </w:pPr>
      <w:r w:rsidRPr="007B1FD8">
        <w:rPr>
          <w:b/>
        </w:rPr>
        <w:t>Criteria:</w:t>
      </w:r>
      <w:r w:rsidRPr="007B1FD8">
        <w:t xml:space="preserve"> </w:t>
      </w:r>
      <w:r w:rsidRPr="007B1FD8">
        <w:tab/>
        <w:t>Student ha</w:t>
      </w:r>
      <w:r w:rsidR="00643FC5">
        <w:t>d</w:t>
      </w:r>
      <w:r w:rsidRPr="007B1FD8">
        <w:t xml:space="preserve"> a </w:t>
      </w:r>
      <w:r w:rsidRPr="007B1FD8">
        <w:rPr>
          <w:rFonts w:cs="Arial"/>
        </w:rPr>
        <w:t>qualifying move within the previous 1-year period</w:t>
      </w:r>
    </w:p>
    <w:p w14:paraId="7406AD24" w14:textId="77777777" w:rsidR="00BE3E47" w:rsidRDefault="00BE3E47" w:rsidP="00BE3E47">
      <w:pPr>
        <w:ind w:right="180"/>
        <w:rPr>
          <w:color w:val="000000" w:themeColor="text1"/>
        </w:rPr>
      </w:pPr>
    </w:p>
    <w:p w14:paraId="13099917" w14:textId="77777777" w:rsidR="008C0B7D" w:rsidRDefault="008C0B7D">
      <w:pPr>
        <w:rPr>
          <w:b/>
          <w:bCs/>
          <w:iCs/>
          <w:color w:val="242852" w:themeColor="text2"/>
          <w:sz w:val="28"/>
        </w:rPr>
      </w:pPr>
      <w:r>
        <w:rPr>
          <w:b/>
          <w:bCs/>
          <w:iCs/>
          <w:color w:val="242852" w:themeColor="text2"/>
          <w:sz w:val="28"/>
        </w:rPr>
        <w:br w:type="page"/>
      </w:r>
    </w:p>
    <w:p w14:paraId="3F2D3165" w14:textId="33926A6D" w:rsidR="00BE3E47" w:rsidRPr="004D5D3C" w:rsidRDefault="00BE3E47" w:rsidP="00BE3E47">
      <w:pPr>
        <w:ind w:firstLine="360"/>
      </w:pPr>
      <w:r w:rsidRPr="003A0859">
        <w:rPr>
          <w:b/>
          <w:bCs/>
          <w:iCs/>
          <w:color w:val="242852" w:themeColor="text2"/>
          <w:sz w:val="28"/>
        </w:rPr>
        <w:t>Academic Risk</w:t>
      </w:r>
      <w:r w:rsidRPr="003A0859">
        <w:rPr>
          <w:b/>
          <w:color w:val="242852" w:themeColor="text2"/>
          <w:sz w:val="28"/>
        </w:rPr>
        <w:t xml:space="preserve"> </w:t>
      </w:r>
      <w:r>
        <w:rPr>
          <w:i/>
        </w:rPr>
        <w:t xml:space="preserve">Criteria 1a </w:t>
      </w:r>
      <w:r w:rsidRPr="004D5D3C">
        <w:rPr>
          <w:i/>
        </w:rPr>
        <w:t>must be used if scores are available.</w:t>
      </w:r>
    </w:p>
    <w:p w14:paraId="43CCB826" w14:textId="77777777" w:rsidR="00BE3E47" w:rsidRDefault="00BE3E47" w:rsidP="00F270ED">
      <w:pPr>
        <w:pStyle w:val="ListParagraph"/>
        <w:numPr>
          <w:ilvl w:val="0"/>
          <w:numId w:val="25"/>
        </w:numPr>
        <w:tabs>
          <w:tab w:val="left" w:pos="1980"/>
        </w:tabs>
        <w:spacing w:line="259" w:lineRule="auto"/>
        <w:contextualSpacing w:val="0"/>
      </w:pPr>
      <w:r w:rsidRPr="00A2356B">
        <w:rPr>
          <w:b/>
        </w:rPr>
        <w:t>Criteria 1a:</w:t>
      </w:r>
      <w:r w:rsidRPr="00A2356B">
        <w:rPr>
          <w:b/>
        </w:rPr>
        <w:tab/>
      </w:r>
      <w:r w:rsidRPr="00CE2970">
        <w:t>St</w:t>
      </w:r>
      <w:r>
        <w:t>udent has Idaho Assessment Scores, [1304 (d)(1)]</w:t>
      </w:r>
    </w:p>
    <w:p w14:paraId="1FC15615" w14:textId="77777777" w:rsidR="00BE3E47" w:rsidRDefault="00BE3E47" w:rsidP="00540222">
      <w:pPr>
        <w:tabs>
          <w:tab w:val="left" w:pos="1980"/>
        </w:tabs>
        <w:spacing w:after="120"/>
        <w:ind w:left="547" w:firstLine="187"/>
      </w:pPr>
      <w:r>
        <w:t xml:space="preserve">A student who is not proficient on a state assessment: </w:t>
      </w:r>
    </w:p>
    <w:tbl>
      <w:tblPr>
        <w:tblStyle w:val="TableGrid"/>
        <w:tblW w:w="8640" w:type="dxa"/>
        <w:tblInd w:w="715" w:type="dxa"/>
        <w:tblLook w:val="04A0" w:firstRow="1" w:lastRow="0" w:firstColumn="1" w:lastColumn="0" w:noHBand="0" w:noVBand="1"/>
      </w:tblPr>
      <w:tblGrid>
        <w:gridCol w:w="4320"/>
        <w:gridCol w:w="4320"/>
      </w:tblGrid>
      <w:tr w:rsidR="00BE3E47" w14:paraId="12D76120" w14:textId="77777777" w:rsidTr="00540222">
        <w:tc>
          <w:tcPr>
            <w:tcW w:w="4320" w:type="dxa"/>
            <w:shd w:val="clear" w:color="auto" w:fill="ACCBF9" w:themeFill="background2"/>
            <w:vAlign w:val="center"/>
          </w:tcPr>
          <w:p w14:paraId="57103A05" w14:textId="1B2AC078" w:rsidR="00BE3E47" w:rsidRPr="004D5D3C" w:rsidRDefault="00BE3E47" w:rsidP="0095332F">
            <w:pPr>
              <w:tabs>
                <w:tab w:val="left" w:pos="1890"/>
                <w:tab w:val="left" w:pos="1980"/>
              </w:tabs>
              <w:rPr>
                <w:b/>
              </w:rPr>
            </w:pPr>
            <w:r w:rsidRPr="004D5D3C">
              <w:rPr>
                <w:b/>
                <w:sz w:val="18"/>
              </w:rPr>
              <w:t>A</w:t>
            </w:r>
            <w:r w:rsidR="00540222">
              <w:rPr>
                <w:b/>
                <w:sz w:val="18"/>
              </w:rPr>
              <w:t>ssessments</w:t>
            </w:r>
          </w:p>
        </w:tc>
        <w:tc>
          <w:tcPr>
            <w:tcW w:w="4320" w:type="dxa"/>
            <w:shd w:val="clear" w:color="auto" w:fill="ACCBF9" w:themeFill="background2"/>
            <w:vAlign w:val="center"/>
          </w:tcPr>
          <w:p w14:paraId="248EBC37" w14:textId="1715B449" w:rsidR="00BE3E47" w:rsidRPr="004D5D3C" w:rsidRDefault="00540222" w:rsidP="0095332F">
            <w:pPr>
              <w:tabs>
                <w:tab w:val="left" w:pos="1890"/>
                <w:tab w:val="left" w:pos="1980"/>
              </w:tabs>
            </w:pPr>
            <w:r>
              <w:rPr>
                <w:b/>
                <w:sz w:val="18"/>
              </w:rPr>
              <w:t>Scores</w:t>
            </w:r>
          </w:p>
        </w:tc>
      </w:tr>
      <w:tr w:rsidR="00BE3E47" w14:paraId="21B8F77B" w14:textId="77777777" w:rsidTr="0095332F">
        <w:tc>
          <w:tcPr>
            <w:tcW w:w="4320" w:type="dxa"/>
            <w:vAlign w:val="center"/>
          </w:tcPr>
          <w:p w14:paraId="6BB5C59D" w14:textId="77777777" w:rsidR="00BE3E47" w:rsidRPr="00B24C71" w:rsidRDefault="00BE3E47" w:rsidP="0095332F">
            <w:pPr>
              <w:tabs>
                <w:tab w:val="left" w:pos="1890"/>
                <w:tab w:val="left" w:pos="1980"/>
              </w:tabs>
            </w:pPr>
            <w:r w:rsidRPr="00B24C71">
              <w:t>WAPT &amp; ACCESS</w:t>
            </w:r>
          </w:p>
        </w:tc>
        <w:tc>
          <w:tcPr>
            <w:tcW w:w="4320" w:type="dxa"/>
            <w:vAlign w:val="center"/>
          </w:tcPr>
          <w:p w14:paraId="376B12B2" w14:textId="77777777" w:rsidR="00BE3E47" w:rsidRPr="00B24C71" w:rsidRDefault="00BE3E47" w:rsidP="0095332F">
            <w:pPr>
              <w:tabs>
                <w:tab w:val="left" w:pos="1890"/>
                <w:tab w:val="left" w:pos="1980"/>
              </w:tabs>
            </w:pPr>
            <w:r w:rsidRPr="00B24C71">
              <w:t>Less than a 5 on the overall test or</w:t>
            </w:r>
            <w:r>
              <w:t xml:space="preserve"> l</w:t>
            </w:r>
            <w:r w:rsidRPr="00B24C71">
              <w:t>ess than 5 on any subtest</w:t>
            </w:r>
          </w:p>
        </w:tc>
      </w:tr>
      <w:tr w:rsidR="00BE3E47" w14:paraId="6C71B265" w14:textId="77777777" w:rsidTr="0095332F">
        <w:tc>
          <w:tcPr>
            <w:tcW w:w="4320" w:type="dxa"/>
            <w:vAlign w:val="center"/>
          </w:tcPr>
          <w:p w14:paraId="4FFAE1BB" w14:textId="77777777" w:rsidR="00BE3E47" w:rsidRPr="00B24C71" w:rsidRDefault="00BE3E47" w:rsidP="0095332F">
            <w:pPr>
              <w:tabs>
                <w:tab w:val="left" w:pos="1890"/>
                <w:tab w:val="left" w:pos="1980"/>
              </w:tabs>
            </w:pPr>
            <w:r w:rsidRPr="00B24C71">
              <w:t>ISAT English Language Arts, Math, Science</w:t>
            </w:r>
          </w:p>
        </w:tc>
        <w:tc>
          <w:tcPr>
            <w:tcW w:w="4320" w:type="dxa"/>
            <w:vAlign w:val="center"/>
          </w:tcPr>
          <w:p w14:paraId="66B297AD" w14:textId="77777777" w:rsidR="00BE3E47" w:rsidRPr="00B24C71" w:rsidRDefault="00BE3E47" w:rsidP="0095332F">
            <w:pPr>
              <w:tabs>
                <w:tab w:val="left" w:pos="1890"/>
                <w:tab w:val="left" w:pos="1980"/>
              </w:tabs>
            </w:pPr>
            <w:r>
              <w:t>Less than a 3 on any test</w:t>
            </w:r>
          </w:p>
        </w:tc>
      </w:tr>
      <w:tr w:rsidR="00BE3E47" w14:paraId="1E43A121" w14:textId="77777777" w:rsidTr="0095332F">
        <w:tc>
          <w:tcPr>
            <w:tcW w:w="4320" w:type="dxa"/>
            <w:vAlign w:val="center"/>
          </w:tcPr>
          <w:p w14:paraId="60D5B1C5" w14:textId="77777777" w:rsidR="00BE3E47" w:rsidRPr="00B24C71" w:rsidRDefault="00BE3E47" w:rsidP="0095332F">
            <w:pPr>
              <w:tabs>
                <w:tab w:val="left" w:pos="1890"/>
                <w:tab w:val="left" w:pos="1980"/>
              </w:tabs>
            </w:pPr>
            <w:r w:rsidRPr="00B24C71">
              <w:t>IRI</w:t>
            </w:r>
          </w:p>
        </w:tc>
        <w:tc>
          <w:tcPr>
            <w:tcW w:w="4320" w:type="dxa"/>
            <w:vAlign w:val="center"/>
          </w:tcPr>
          <w:p w14:paraId="0111ADC2" w14:textId="77777777" w:rsidR="00BE3E47" w:rsidRPr="00B24C71" w:rsidRDefault="00BE3E47" w:rsidP="0095332F">
            <w:pPr>
              <w:tabs>
                <w:tab w:val="left" w:pos="1890"/>
                <w:tab w:val="left" w:pos="1980"/>
              </w:tabs>
            </w:pPr>
            <w:r>
              <w:t xml:space="preserve">Less than a 3 </w:t>
            </w:r>
          </w:p>
        </w:tc>
      </w:tr>
    </w:tbl>
    <w:p w14:paraId="23892491" w14:textId="1E05C91F" w:rsidR="00BE3E47" w:rsidRDefault="00BE3E47" w:rsidP="00F270ED">
      <w:pPr>
        <w:pStyle w:val="ListParagraph"/>
        <w:numPr>
          <w:ilvl w:val="0"/>
          <w:numId w:val="25"/>
        </w:numPr>
        <w:tabs>
          <w:tab w:val="left" w:pos="1980"/>
        </w:tabs>
      </w:pPr>
      <w:r w:rsidRPr="003A0859">
        <w:rPr>
          <w:b/>
        </w:rPr>
        <w:t>Criteria 1b:</w:t>
      </w:r>
      <w:r>
        <w:t xml:space="preserve"> </w:t>
      </w:r>
      <w:r>
        <w:tab/>
        <w:t>Student has no Idaho Assessment Scores.</w:t>
      </w:r>
    </w:p>
    <w:p w14:paraId="5F4C88C8" w14:textId="77777777" w:rsidR="00BE3E47" w:rsidRDefault="00BE3E47" w:rsidP="00540222">
      <w:pPr>
        <w:pStyle w:val="ListParagraph"/>
        <w:tabs>
          <w:tab w:val="left" w:pos="1980"/>
        </w:tabs>
        <w:spacing w:after="120"/>
      </w:pPr>
      <w:r>
        <w:t>A student who has shown lack of academic proficiency on another objective measure:</w:t>
      </w:r>
    </w:p>
    <w:tbl>
      <w:tblPr>
        <w:tblStyle w:val="TableGrid"/>
        <w:tblW w:w="8640" w:type="dxa"/>
        <w:tblInd w:w="715" w:type="dxa"/>
        <w:tblLook w:val="04A0" w:firstRow="1" w:lastRow="0" w:firstColumn="1" w:lastColumn="0" w:noHBand="0" w:noVBand="1"/>
      </w:tblPr>
      <w:tblGrid>
        <w:gridCol w:w="4320"/>
        <w:gridCol w:w="4320"/>
      </w:tblGrid>
      <w:tr w:rsidR="00BE3E47" w14:paraId="7662683D" w14:textId="77777777" w:rsidTr="00540222">
        <w:tc>
          <w:tcPr>
            <w:tcW w:w="4320" w:type="dxa"/>
            <w:shd w:val="clear" w:color="auto" w:fill="ACCBF9" w:themeFill="background2"/>
            <w:vAlign w:val="center"/>
          </w:tcPr>
          <w:p w14:paraId="16284866" w14:textId="0DBB3932" w:rsidR="00BE3E47" w:rsidRPr="004D5D3C" w:rsidRDefault="00540222" w:rsidP="0095332F">
            <w:pPr>
              <w:tabs>
                <w:tab w:val="left" w:pos="1980"/>
              </w:tabs>
              <w:rPr>
                <w:b/>
                <w:sz w:val="18"/>
              </w:rPr>
            </w:pPr>
            <w:r>
              <w:rPr>
                <w:b/>
                <w:sz w:val="18"/>
              </w:rPr>
              <w:t>Objective Measures</w:t>
            </w:r>
          </w:p>
        </w:tc>
        <w:tc>
          <w:tcPr>
            <w:tcW w:w="4320" w:type="dxa"/>
            <w:shd w:val="clear" w:color="auto" w:fill="ACCBF9" w:themeFill="background2"/>
            <w:vAlign w:val="center"/>
          </w:tcPr>
          <w:p w14:paraId="226E23DC" w14:textId="6A2C21F5" w:rsidR="00BE3E47" w:rsidRPr="004D5D3C" w:rsidRDefault="00540222" w:rsidP="0095332F">
            <w:pPr>
              <w:tabs>
                <w:tab w:val="left" w:pos="1980"/>
              </w:tabs>
              <w:rPr>
                <w:b/>
                <w:sz w:val="18"/>
              </w:rPr>
            </w:pPr>
            <w:r>
              <w:rPr>
                <w:b/>
                <w:sz w:val="18"/>
              </w:rPr>
              <w:t>Criteria</w:t>
            </w:r>
          </w:p>
        </w:tc>
      </w:tr>
      <w:tr w:rsidR="00BE3E47" w14:paraId="664B4768" w14:textId="77777777" w:rsidTr="0095332F">
        <w:trPr>
          <w:trHeight w:val="278"/>
        </w:trPr>
        <w:tc>
          <w:tcPr>
            <w:tcW w:w="4320" w:type="dxa"/>
            <w:vAlign w:val="center"/>
          </w:tcPr>
          <w:p w14:paraId="3845EAA4" w14:textId="77777777" w:rsidR="00BE3E47" w:rsidRPr="00B24C71" w:rsidRDefault="00BE3E47" w:rsidP="0095332F">
            <w:pPr>
              <w:tabs>
                <w:tab w:val="left" w:pos="1980"/>
              </w:tabs>
            </w:pPr>
            <w:r>
              <w:t>District Assessments, RTI Screeners, or progress monitoring assessments</w:t>
            </w:r>
          </w:p>
        </w:tc>
        <w:tc>
          <w:tcPr>
            <w:tcW w:w="4320" w:type="dxa"/>
            <w:vAlign w:val="center"/>
          </w:tcPr>
          <w:p w14:paraId="6D47606E" w14:textId="77777777" w:rsidR="00BE3E47" w:rsidRPr="00B24C71" w:rsidRDefault="00BE3E47" w:rsidP="0095332F">
            <w:pPr>
              <w:tabs>
                <w:tab w:val="left" w:pos="1980"/>
              </w:tabs>
            </w:pPr>
            <w:r w:rsidRPr="00B02310">
              <w:t xml:space="preserve">Less than proficient for grade level expectations  </w:t>
            </w:r>
          </w:p>
        </w:tc>
      </w:tr>
      <w:tr w:rsidR="00BE3E47" w14:paraId="6F3EE42F" w14:textId="77777777" w:rsidTr="0095332F">
        <w:tc>
          <w:tcPr>
            <w:tcW w:w="4320" w:type="dxa"/>
            <w:vAlign w:val="center"/>
          </w:tcPr>
          <w:p w14:paraId="70FF4CE6" w14:textId="77777777" w:rsidR="00BE3E47" w:rsidRPr="00B24C71" w:rsidRDefault="00BE3E47" w:rsidP="0095332F">
            <w:pPr>
              <w:tabs>
                <w:tab w:val="left" w:pos="1980"/>
              </w:tabs>
            </w:pPr>
            <w:r w:rsidRPr="00B02310">
              <w:t>Lacks credit(s)</w:t>
            </w:r>
          </w:p>
        </w:tc>
        <w:tc>
          <w:tcPr>
            <w:tcW w:w="4320" w:type="dxa"/>
            <w:vAlign w:val="center"/>
          </w:tcPr>
          <w:p w14:paraId="0D3617E2" w14:textId="77777777" w:rsidR="00BE3E47" w:rsidRPr="00B02310" w:rsidRDefault="00BE3E47" w:rsidP="0095332F">
            <w:r>
              <w:t>Missing</w:t>
            </w:r>
            <w:r w:rsidRPr="00B02310">
              <w:t xml:space="preserve"> credit(s) needed for graduation</w:t>
            </w:r>
          </w:p>
        </w:tc>
      </w:tr>
      <w:tr w:rsidR="00BE3E47" w14:paraId="27DA2386" w14:textId="77777777" w:rsidTr="0095332F">
        <w:tc>
          <w:tcPr>
            <w:tcW w:w="4320" w:type="dxa"/>
            <w:vAlign w:val="center"/>
          </w:tcPr>
          <w:p w14:paraId="5AC4C9EC" w14:textId="77777777" w:rsidR="00BE3E47" w:rsidRPr="00B02310" w:rsidRDefault="00BE3E47" w:rsidP="0095332F">
            <w:pPr>
              <w:tabs>
                <w:tab w:val="left" w:pos="1980"/>
              </w:tabs>
            </w:pPr>
            <w:r w:rsidRPr="00B02310">
              <w:t>Other state’s assessment</w:t>
            </w:r>
          </w:p>
        </w:tc>
        <w:tc>
          <w:tcPr>
            <w:tcW w:w="4320" w:type="dxa"/>
            <w:vAlign w:val="center"/>
          </w:tcPr>
          <w:p w14:paraId="4A833D79" w14:textId="77777777" w:rsidR="00BE3E47" w:rsidRPr="00B02310" w:rsidRDefault="00BE3E47" w:rsidP="0095332F">
            <w:r w:rsidRPr="00B02310">
              <w:t>Less than proficient on a state assessment from another stat</w:t>
            </w:r>
            <w:r>
              <w:t>e</w:t>
            </w:r>
            <w:r w:rsidRPr="00B02310">
              <w:t xml:space="preserve"> (MSIX)</w:t>
            </w:r>
          </w:p>
        </w:tc>
      </w:tr>
    </w:tbl>
    <w:p w14:paraId="769199FA" w14:textId="77777777" w:rsidR="00BE3E47" w:rsidRDefault="00BE3E47" w:rsidP="00F270ED">
      <w:pPr>
        <w:pStyle w:val="ListParagraph"/>
        <w:numPr>
          <w:ilvl w:val="0"/>
          <w:numId w:val="25"/>
        </w:numPr>
        <w:tabs>
          <w:tab w:val="left" w:pos="1980"/>
        </w:tabs>
      </w:pPr>
      <w:r w:rsidRPr="003B43D8">
        <w:rPr>
          <w:b/>
        </w:rPr>
        <w:t>Criteria 2:</w:t>
      </w:r>
      <w:r w:rsidRPr="003B43D8">
        <w:rPr>
          <w:b/>
        </w:rPr>
        <w:tab/>
      </w:r>
      <w:r>
        <w:t>Student has dropped out of school, [1304 (d)(2)]</w:t>
      </w:r>
    </w:p>
    <w:p w14:paraId="4ACD04E7" w14:textId="77777777" w:rsidR="00BE3E47" w:rsidRDefault="00BE3E47" w:rsidP="00BE3E47">
      <w:pPr>
        <w:pStyle w:val="ListParagraph"/>
        <w:tabs>
          <w:tab w:val="left" w:pos="1980"/>
        </w:tabs>
      </w:pPr>
    </w:p>
    <w:p w14:paraId="3C0EFBDA" w14:textId="546AD987" w:rsidR="00E26C2D" w:rsidRDefault="00E26C2D" w:rsidP="000E53DD">
      <w:pPr>
        <w:tabs>
          <w:tab w:val="left" w:pos="360"/>
          <w:tab w:val="left" w:pos="1980"/>
        </w:tabs>
        <w:rPr>
          <w:rFonts w:cs="Arial"/>
        </w:rPr>
      </w:pPr>
      <w:r w:rsidRPr="00E26C2D">
        <w:rPr>
          <w:rFonts w:cs="Arial"/>
        </w:rPr>
        <w:t xml:space="preserve">Because issues of mobility, language, and poverty affect migratory students’ opportunities to receive excellence and equity in the classroom, the </w:t>
      </w:r>
      <w:r w:rsidR="004168FC">
        <w:rPr>
          <w:rFonts w:cs="Arial"/>
        </w:rPr>
        <w:t>Idaho</w:t>
      </w:r>
      <w:r w:rsidRPr="00E26C2D">
        <w:rPr>
          <w:rFonts w:cs="Arial"/>
        </w:rPr>
        <w:t xml:space="preserve"> MEP strives to provide an educational experience that can help children reduce the educational disruptions, and other problems that can result from repeated moves. During the regular school year, in areas with large concentrations of migratory children, local projects operate in support of, and in coordination with, the regular school program. During the summer, educational programs are set up exclusively for migratory children when regular school programs are not in operation, or in coordination with summer services provided by school district</w:t>
      </w:r>
      <w:r w:rsidR="00053C37">
        <w:rPr>
          <w:rFonts w:cs="Arial"/>
        </w:rPr>
        <w:t>s</w:t>
      </w:r>
      <w:r w:rsidRPr="00E26C2D">
        <w:rPr>
          <w:rFonts w:cs="Arial"/>
        </w:rPr>
        <w:t>.</w:t>
      </w:r>
    </w:p>
    <w:p w14:paraId="1BFC7B25" w14:textId="400CFF4D" w:rsidR="00B114E6" w:rsidRDefault="00B114E6" w:rsidP="00E26C2D">
      <w:pPr>
        <w:rPr>
          <w:rFonts w:cs="Arial"/>
        </w:rPr>
      </w:pPr>
    </w:p>
    <w:p w14:paraId="47708F02" w14:textId="3A28F61B" w:rsidR="00E16273" w:rsidRDefault="00B15751" w:rsidP="00765776">
      <w:pPr>
        <w:shd w:val="clear" w:color="auto" w:fill="FFFFFF"/>
        <w:rPr>
          <w:rFonts w:cs="Arial"/>
        </w:rPr>
      </w:pPr>
      <w:r>
        <w:rPr>
          <w:rFonts w:eastAsia="Times New Roman" w:cs="Arial"/>
          <w:color w:val="000000"/>
        </w:rPr>
        <w:t xml:space="preserve">Idaho </w:t>
      </w:r>
      <w:r w:rsidR="00B114E6">
        <w:rPr>
          <w:rFonts w:eastAsia="Times New Roman" w:cs="Arial"/>
          <w:color w:val="000000"/>
        </w:rPr>
        <w:t xml:space="preserve">has </w:t>
      </w:r>
      <w:r w:rsidR="00765776">
        <w:rPr>
          <w:rFonts w:eastAsia="Times New Roman" w:cs="Arial"/>
          <w:color w:val="000000"/>
        </w:rPr>
        <w:t>over 25,700 farms</w:t>
      </w:r>
      <w:r w:rsidR="00B114E6">
        <w:rPr>
          <w:rFonts w:eastAsia="Times New Roman" w:cs="Arial"/>
          <w:color w:val="000000"/>
        </w:rPr>
        <w:t>.</w:t>
      </w:r>
      <w:r w:rsidR="00A2291D">
        <w:rPr>
          <w:rFonts w:eastAsia="Times New Roman" w:cs="Arial"/>
          <w:color w:val="000000"/>
        </w:rPr>
        <w:t xml:space="preserve"> </w:t>
      </w:r>
      <w:r w:rsidR="00765776" w:rsidRPr="00765776">
        <w:rPr>
          <w:rFonts w:eastAsia="Times New Roman" w:cs="Arial"/>
          <w:color w:val="000000"/>
        </w:rPr>
        <w:t xml:space="preserve">Idaho’s agriculture industry ranks in the top 10 in the nation for 26 different crops and livestock. Overall, more than 180 different commodities are produced in the </w:t>
      </w:r>
      <w:r w:rsidR="00A116D8">
        <w:rPr>
          <w:rFonts w:eastAsia="Times New Roman" w:cs="Arial"/>
          <w:color w:val="000000"/>
        </w:rPr>
        <w:t>S</w:t>
      </w:r>
      <w:r w:rsidR="00765776" w:rsidRPr="00765776">
        <w:rPr>
          <w:rFonts w:eastAsia="Times New Roman" w:cs="Arial"/>
          <w:color w:val="000000"/>
        </w:rPr>
        <w:t>tate at farms across 11.5 million acres of farmland.</w:t>
      </w:r>
      <w:r w:rsidR="00765776">
        <w:rPr>
          <w:rFonts w:eastAsia="Times New Roman" w:cs="Arial"/>
          <w:color w:val="000000"/>
        </w:rPr>
        <w:t xml:space="preserve"> </w:t>
      </w:r>
      <w:r w:rsidR="00765776" w:rsidRPr="00765776">
        <w:rPr>
          <w:rFonts w:eastAsia="Times New Roman" w:cs="Arial"/>
          <w:color w:val="000000"/>
        </w:rPr>
        <w:t xml:space="preserve">Potato production is a vital force in the </w:t>
      </w:r>
      <w:r w:rsidR="00A116D8">
        <w:rPr>
          <w:rFonts w:eastAsia="Times New Roman" w:cs="Arial"/>
          <w:color w:val="000000"/>
        </w:rPr>
        <w:t>S</w:t>
      </w:r>
      <w:r w:rsidR="00765776" w:rsidRPr="00765776">
        <w:rPr>
          <w:rFonts w:eastAsia="Times New Roman" w:cs="Arial"/>
          <w:color w:val="000000"/>
        </w:rPr>
        <w:t>tate’s economy as the number one potato producer</w:t>
      </w:r>
      <w:r w:rsidR="00053C37">
        <w:rPr>
          <w:rFonts w:eastAsia="Times New Roman" w:cs="Arial"/>
          <w:color w:val="000000"/>
        </w:rPr>
        <w:t xml:space="preserve">, </w:t>
      </w:r>
      <w:r w:rsidR="00765776" w:rsidRPr="00765776">
        <w:rPr>
          <w:rFonts w:eastAsia="Times New Roman" w:cs="Arial"/>
          <w:color w:val="000000"/>
        </w:rPr>
        <w:t>accounting for 30</w:t>
      </w:r>
      <w:r w:rsidR="00115837">
        <w:rPr>
          <w:rFonts w:eastAsia="Times New Roman" w:cs="Arial"/>
          <w:color w:val="000000"/>
        </w:rPr>
        <w:t>%</w:t>
      </w:r>
      <w:r w:rsidR="00765776" w:rsidRPr="00765776">
        <w:rPr>
          <w:rFonts w:eastAsia="Times New Roman" w:cs="Arial"/>
          <w:color w:val="000000"/>
        </w:rPr>
        <w:t xml:space="preserve"> of the nation’s total potato production. </w:t>
      </w:r>
      <w:r w:rsidR="00765776">
        <w:rPr>
          <w:rFonts w:eastAsia="Times New Roman" w:cs="Arial"/>
          <w:color w:val="000000"/>
        </w:rPr>
        <w:t>Additionally, u</w:t>
      </w:r>
      <w:r w:rsidR="00765776" w:rsidRPr="00765776">
        <w:rPr>
          <w:rFonts w:eastAsia="Times New Roman" w:cs="Arial"/>
          <w:color w:val="000000"/>
        </w:rPr>
        <w:t>p to 85</w:t>
      </w:r>
      <w:r w:rsidR="00115837">
        <w:rPr>
          <w:rFonts w:eastAsia="Times New Roman" w:cs="Arial"/>
          <w:color w:val="000000"/>
        </w:rPr>
        <w:t>%</w:t>
      </w:r>
      <w:r w:rsidR="00765776" w:rsidRPr="00765776">
        <w:rPr>
          <w:rFonts w:eastAsia="Times New Roman" w:cs="Arial"/>
          <w:color w:val="000000"/>
        </w:rPr>
        <w:t xml:space="preserve"> of the sweet corn seed produced in the world takes place in Idaho.</w:t>
      </w:r>
      <w:r w:rsidR="00765776">
        <w:rPr>
          <w:rFonts w:eastAsia="Times New Roman" w:cs="Arial"/>
          <w:color w:val="000000"/>
        </w:rPr>
        <w:t xml:space="preserve"> </w:t>
      </w:r>
      <w:r w:rsidR="00765776" w:rsidRPr="00765776">
        <w:rPr>
          <w:rFonts w:eastAsia="Times New Roman" w:cs="Arial"/>
          <w:color w:val="000000"/>
        </w:rPr>
        <w:t xml:space="preserve">First planted in Idaho more than 150 years ago, the </w:t>
      </w:r>
      <w:r w:rsidR="00A116D8">
        <w:rPr>
          <w:rFonts w:eastAsia="Times New Roman" w:cs="Arial"/>
          <w:color w:val="000000"/>
        </w:rPr>
        <w:t>S</w:t>
      </w:r>
      <w:r w:rsidR="00765776" w:rsidRPr="00765776">
        <w:rPr>
          <w:rFonts w:eastAsia="Times New Roman" w:cs="Arial"/>
          <w:color w:val="000000"/>
        </w:rPr>
        <w:t xml:space="preserve">tate now has over 1,600 acres of grapes with 50 wineries. </w:t>
      </w:r>
      <w:r w:rsidR="00E16273" w:rsidRPr="00E16273">
        <w:rPr>
          <w:rFonts w:eastAsia="Times New Roman" w:cs="Arial"/>
          <w:color w:val="000000"/>
        </w:rPr>
        <w:t>(Source: farmflavor.com)</w:t>
      </w:r>
    </w:p>
    <w:p w14:paraId="4F55015C" w14:textId="77777777" w:rsidR="00B30E23" w:rsidRPr="00637DB0" w:rsidRDefault="00B30E23" w:rsidP="008616E9">
      <w:pPr>
        <w:autoSpaceDE w:val="0"/>
        <w:autoSpaceDN w:val="0"/>
        <w:adjustRightInd w:val="0"/>
        <w:rPr>
          <w:rFonts w:cs="Arial"/>
        </w:rPr>
      </w:pPr>
    </w:p>
    <w:p w14:paraId="0C847E62" w14:textId="5E77A388" w:rsidR="00B30E23" w:rsidRDefault="004168FC" w:rsidP="005A6C90">
      <w:pPr>
        <w:pStyle w:val="AccessibleH2"/>
        <w:pBdr>
          <w:bottom w:val="single" w:sz="12" w:space="4" w:color="374C80" w:themeColor="accent1" w:themeShade="BF"/>
        </w:pBdr>
      </w:pPr>
      <w:bookmarkStart w:id="21" w:name="_Toc27750655"/>
      <w:r>
        <w:t>Idaho</w:t>
      </w:r>
      <w:r w:rsidR="00B30E23">
        <w:t xml:space="preserve"> Concern Statements</w:t>
      </w:r>
      <w:bookmarkEnd w:id="21"/>
    </w:p>
    <w:p w14:paraId="2EA6F276" w14:textId="763259E5" w:rsidR="00BB04C7" w:rsidRPr="00D151C2" w:rsidRDefault="00B30E23" w:rsidP="00242976">
      <w:pPr>
        <w:pStyle w:val="CNAnormal"/>
        <w:spacing w:line="240" w:lineRule="auto"/>
        <w:rPr>
          <w:rFonts w:cs="Arial"/>
        </w:rPr>
      </w:pPr>
      <w:r>
        <w:rPr>
          <w:rFonts w:ascii="Arial" w:hAnsi="Arial" w:cs="Arial"/>
        </w:rPr>
        <w:t>D</w:t>
      </w:r>
      <w:r w:rsidR="00D43886" w:rsidRPr="00D151C2">
        <w:rPr>
          <w:rFonts w:ascii="Arial" w:hAnsi="Arial" w:cs="Arial"/>
        </w:rPr>
        <w:t>uring the CNA meeting</w:t>
      </w:r>
      <w:r w:rsidR="00C1670C" w:rsidRPr="00D151C2">
        <w:rPr>
          <w:rFonts w:ascii="Arial" w:hAnsi="Arial" w:cs="Arial"/>
        </w:rPr>
        <w:t>,</w:t>
      </w:r>
      <w:r w:rsidR="00D43886" w:rsidRPr="00D151C2">
        <w:rPr>
          <w:rFonts w:ascii="Arial" w:hAnsi="Arial" w:cs="Arial"/>
        </w:rPr>
        <w:t xml:space="preserve"> the</w:t>
      </w:r>
      <w:r w:rsidR="001277D1" w:rsidRPr="00D151C2">
        <w:rPr>
          <w:rFonts w:ascii="Arial" w:hAnsi="Arial" w:cs="Arial"/>
        </w:rPr>
        <w:t xml:space="preserve"> NAC</w:t>
      </w:r>
      <w:r w:rsidR="00D43886" w:rsidRPr="00D151C2">
        <w:rPr>
          <w:rFonts w:ascii="Arial" w:hAnsi="Arial" w:cs="Arial"/>
        </w:rPr>
        <w:t xml:space="preserve"> developed concern statements in each of the goal areas and categorized needs according to the </w:t>
      </w:r>
      <w:r w:rsidR="00C1670C" w:rsidRPr="00D151C2">
        <w:rPr>
          <w:rFonts w:ascii="Arial" w:hAnsi="Arial" w:cs="Arial"/>
        </w:rPr>
        <w:t>Seven Areas of Concern</w:t>
      </w:r>
      <w:r w:rsidR="00D43886" w:rsidRPr="00D151C2">
        <w:rPr>
          <w:rFonts w:ascii="Arial" w:hAnsi="Arial" w:cs="Arial"/>
        </w:rPr>
        <w:t xml:space="preserve">. The development of the </w:t>
      </w:r>
      <w:r w:rsidR="00053C37">
        <w:rPr>
          <w:rFonts w:ascii="Arial" w:hAnsi="Arial" w:cs="Arial"/>
        </w:rPr>
        <w:t>c</w:t>
      </w:r>
      <w:r w:rsidR="00D43886" w:rsidRPr="00D151C2">
        <w:rPr>
          <w:rFonts w:ascii="Arial" w:hAnsi="Arial" w:cs="Arial"/>
        </w:rPr>
        <w:t xml:space="preserve">oncern </w:t>
      </w:r>
      <w:r w:rsidR="00053C37">
        <w:rPr>
          <w:rFonts w:ascii="Arial" w:hAnsi="Arial" w:cs="Arial"/>
        </w:rPr>
        <w:t>s</w:t>
      </w:r>
      <w:r w:rsidR="00D43886" w:rsidRPr="00D151C2">
        <w:rPr>
          <w:rFonts w:ascii="Arial" w:hAnsi="Arial" w:cs="Arial"/>
        </w:rPr>
        <w:t>tatements followed an eight</w:t>
      </w:r>
      <w:r w:rsidR="00EE6412" w:rsidRPr="00D151C2">
        <w:rPr>
          <w:rFonts w:ascii="Arial" w:hAnsi="Arial" w:cs="Arial"/>
        </w:rPr>
        <w:t>-</w:t>
      </w:r>
      <w:r w:rsidR="00D43886" w:rsidRPr="00D151C2">
        <w:rPr>
          <w:rFonts w:ascii="Arial" w:hAnsi="Arial" w:cs="Arial"/>
        </w:rPr>
        <w:t>step protocol as well as specific criteria on how to w</w:t>
      </w:r>
      <w:r w:rsidR="00BB1D3B" w:rsidRPr="00D151C2">
        <w:rPr>
          <w:rFonts w:ascii="Arial" w:hAnsi="Arial" w:cs="Arial"/>
        </w:rPr>
        <w:t xml:space="preserve">rite the statements. </w:t>
      </w:r>
      <w:r w:rsidR="00D43886" w:rsidRPr="00D151C2">
        <w:rPr>
          <w:rFonts w:ascii="Arial" w:hAnsi="Arial" w:cs="Arial"/>
        </w:rPr>
        <w:t xml:space="preserve">The final </w:t>
      </w:r>
      <w:r w:rsidR="00053C37">
        <w:rPr>
          <w:rFonts w:ascii="Arial" w:hAnsi="Arial" w:cs="Arial"/>
        </w:rPr>
        <w:t>c</w:t>
      </w:r>
      <w:r w:rsidR="00D43886" w:rsidRPr="00D151C2">
        <w:rPr>
          <w:rFonts w:ascii="Arial" w:hAnsi="Arial" w:cs="Arial"/>
        </w:rPr>
        <w:t xml:space="preserve">oncern </w:t>
      </w:r>
      <w:r w:rsidR="00053C37">
        <w:rPr>
          <w:rFonts w:ascii="Arial" w:hAnsi="Arial" w:cs="Arial"/>
        </w:rPr>
        <w:t>s</w:t>
      </w:r>
      <w:r w:rsidR="00D43886" w:rsidRPr="00D151C2">
        <w:rPr>
          <w:rFonts w:ascii="Arial" w:hAnsi="Arial" w:cs="Arial"/>
        </w:rPr>
        <w:t>tat</w:t>
      </w:r>
      <w:r w:rsidR="00CD37F7" w:rsidRPr="00D151C2">
        <w:rPr>
          <w:rFonts w:ascii="Arial" w:hAnsi="Arial" w:cs="Arial"/>
        </w:rPr>
        <w:t>ements</w:t>
      </w:r>
      <w:r w:rsidR="00BE5B8C" w:rsidRPr="00D151C2">
        <w:rPr>
          <w:rFonts w:ascii="Arial" w:hAnsi="Arial" w:cs="Arial"/>
        </w:rPr>
        <w:t>,</w:t>
      </w:r>
      <w:r w:rsidR="000D7428" w:rsidRPr="00D151C2">
        <w:rPr>
          <w:rFonts w:ascii="Arial" w:hAnsi="Arial" w:cs="Arial"/>
        </w:rPr>
        <w:t xml:space="preserve"> in order of importance as ranked by the </w:t>
      </w:r>
      <w:r w:rsidR="00053C37">
        <w:rPr>
          <w:rFonts w:ascii="Arial" w:hAnsi="Arial" w:cs="Arial"/>
        </w:rPr>
        <w:t>NAC</w:t>
      </w:r>
      <w:r w:rsidR="00BE5B8C" w:rsidRPr="00D151C2">
        <w:rPr>
          <w:rFonts w:ascii="Arial" w:hAnsi="Arial" w:cs="Arial"/>
        </w:rPr>
        <w:t>,</w:t>
      </w:r>
      <w:r w:rsidR="00CD37F7" w:rsidRPr="00D151C2">
        <w:rPr>
          <w:rFonts w:ascii="Arial" w:hAnsi="Arial" w:cs="Arial"/>
        </w:rPr>
        <w:t xml:space="preserve"> are listed in Exhibit </w:t>
      </w:r>
      <w:r w:rsidR="00B15751">
        <w:rPr>
          <w:rFonts w:ascii="Arial" w:hAnsi="Arial" w:cs="Arial"/>
        </w:rPr>
        <w:t>5</w:t>
      </w:r>
      <w:r w:rsidR="00D43886" w:rsidRPr="00D151C2">
        <w:rPr>
          <w:rFonts w:ascii="Arial" w:hAnsi="Arial" w:cs="Arial"/>
        </w:rPr>
        <w:t>.</w:t>
      </w:r>
    </w:p>
    <w:p w14:paraId="1B9AAFFE" w14:textId="7242B163" w:rsidR="008C0B7D" w:rsidRDefault="008C0B7D">
      <w:pPr>
        <w:rPr>
          <w:rFonts w:cs="Arial"/>
          <w:b/>
        </w:rPr>
      </w:pPr>
      <w:bookmarkStart w:id="22" w:name="_Toc360631197"/>
      <w:r>
        <w:br w:type="page"/>
      </w:r>
    </w:p>
    <w:p w14:paraId="55B063B8" w14:textId="1C57DD14" w:rsidR="00D43886" w:rsidRPr="00D151C2" w:rsidRDefault="009E7F1F" w:rsidP="009E7F1F">
      <w:pPr>
        <w:pStyle w:val="ExhibitLvl1"/>
        <w:spacing w:after="240"/>
      </w:pPr>
      <w:bookmarkStart w:id="23" w:name="_Toc27659949"/>
      <w:bookmarkEnd w:id="22"/>
      <w:r>
        <w:t xml:space="preserve">Exhibit </w:t>
      </w:r>
      <w:fldSimple w:instr=" SEQ Exhibit \* ARABIC ">
        <w:r w:rsidR="00246145">
          <w:rPr>
            <w:noProof/>
          </w:rPr>
          <w:t>5</w:t>
        </w:r>
      </w:fldSimple>
      <w:r w:rsidRPr="007A1F4A">
        <w:t>: Idaho Concern Statements</w:t>
      </w:r>
      <w:bookmarkEnd w:id="23"/>
    </w:p>
    <w:tbl>
      <w:tblPr>
        <w:tblStyle w:val="TableGrid"/>
        <w:tblW w:w="9337" w:type="dxa"/>
        <w:jc w:val="center"/>
        <w:tblLook w:val="01E0" w:firstRow="1" w:lastRow="1" w:firstColumn="1" w:lastColumn="1" w:noHBand="0" w:noVBand="0"/>
      </w:tblPr>
      <w:tblGrid>
        <w:gridCol w:w="6007"/>
        <w:gridCol w:w="3330"/>
      </w:tblGrid>
      <w:tr w:rsidR="00451F12" w:rsidRPr="00364B73" w14:paraId="4FCD38A8" w14:textId="77777777" w:rsidTr="00540222">
        <w:trPr>
          <w:jc w:val="center"/>
        </w:trPr>
        <w:tc>
          <w:tcPr>
            <w:tcW w:w="6007" w:type="dxa"/>
            <w:shd w:val="clear" w:color="auto" w:fill="ACCBF9" w:themeFill="background2"/>
          </w:tcPr>
          <w:p w14:paraId="6AEE754A" w14:textId="2DC6B102" w:rsidR="00D43886" w:rsidRPr="00540222" w:rsidRDefault="00D43886" w:rsidP="008616E9">
            <w:pPr>
              <w:autoSpaceDE w:val="0"/>
              <w:autoSpaceDN w:val="0"/>
              <w:adjustRightInd w:val="0"/>
              <w:rPr>
                <w:rFonts w:cs="Arial"/>
                <w:b/>
                <w:bCs/>
              </w:rPr>
            </w:pPr>
            <w:r w:rsidRPr="00540222">
              <w:rPr>
                <w:rFonts w:cs="Arial"/>
                <w:b/>
                <w:bCs/>
              </w:rPr>
              <w:t>Goal</w:t>
            </w:r>
            <w:r w:rsidR="00C265BC" w:rsidRPr="00540222">
              <w:rPr>
                <w:rFonts w:cs="Arial"/>
                <w:b/>
                <w:bCs/>
              </w:rPr>
              <w:t xml:space="preserve"> 1</w:t>
            </w:r>
            <w:r w:rsidRPr="00540222">
              <w:rPr>
                <w:rFonts w:cs="Arial"/>
                <w:b/>
                <w:bCs/>
              </w:rPr>
              <w:t xml:space="preserve">: </w:t>
            </w:r>
            <w:r w:rsidR="00765776" w:rsidRPr="00540222">
              <w:rPr>
                <w:rFonts w:cs="Arial"/>
                <w:b/>
                <w:bCs/>
              </w:rPr>
              <w:t>School Readiness</w:t>
            </w:r>
          </w:p>
        </w:tc>
        <w:tc>
          <w:tcPr>
            <w:tcW w:w="3330" w:type="dxa"/>
            <w:shd w:val="clear" w:color="auto" w:fill="ACCBF9" w:themeFill="background2"/>
          </w:tcPr>
          <w:p w14:paraId="591683DA" w14:textId="4ABC440D" w:rsidR="00D43886" w:rsidRPr="00540222" w:rsidRDefault="00870113" w:rsidP="008616E9">
            <w:pPr>
              <w:autoSpaceDE w:val="0"/>
              <w:autoSpaceDN w:val="0"/>
              <w:adjustRightInd w:val="0"/>
              <w:rPr>
                <w:rFonts w:cs="Arial"/>
                <w:b/>
                <w:bCs/>
              </w:rPr>
            </w:pPr>
            <w:r w:rsidRPr="00540222">
              <w:rPr>
                <w:rFonts w:cs="Arial"/>
                <w:b/>
                <w:bCs/>
              </w:rPr>
              <w:t xml:space="preserve">Area of </w:t>
            </w:r>
            <w:r w:rsidR="00D43886" w:rsidRPr="00540222">
              <w:rPr>
                <w:rFonts w:cs="Arial"/>
                <w:b/>
                <w:bCs/>
              </w:rPr>
              <w:t>Concern</w:t>
            </w:r>
          </w:p>
        </w:tc>
      </w:tr>
      <w:tr w:rsidR="00DD5A2E" w:rsidRPr="00364B73" w14:paraId="3E8B5B99" w14:textId="77777777" w:rsidTr="001E472C">
        <w:trPr>
          <w:trHeight w:val="458"/>
          <w:jc w:val="center"/>
        </w:trPr>
        <w:tc>
          <w:tcPr>
            <w:tcW w:w="6007" w:type="dxa"/>
          </w:tcPr>
          <w:p w14:paraId="0F03658B" w14:textId="4F9D0555" w:rsidR="00DD5A2E" w:rsidRPr="00364B73" w:rsidRDefault="004A499A" w:rsidP="008616E9">
            <w:pPr>
              <w:pStyle w:val="ListParagraph"/>
              <w:ind w:left="0"/>
              <w:rPr>
                <w:rFonts w:cs="Arial"/>
                <w:b/>
              </w:rPr>
            </w:pPr>
            <w:r w:rsidRPr="00364B73">
              <w:rPr>
                <w:rFonts w:eastAsia="Times New Roman" w:cs="Arial"/>
              </w:rPr>
              <w:t xml:space="preserve">1.1 </w:t>
            </w:r>
            <w:r w:rsidR="00765776" w:rsidRPr="00364B73">
              <w:rPr>
                <w:rFonts w:eastAsia="Times New Roman" w:cs="Arial"/>
              </w:rPr>
              <w:t>We are concerned that too few migratory preschool children are equipped with the right skills to start kindergarten.</w:t>
            </w:r>
          </w:p>
        </w:tc>
        <w:tc>
          <w:tcPr>
            <w:tcW w:w="3330" w:type="dxa"/>
          </w:tcPr>
          <w:p w14:paraId="0EB13001" w14:textId="7867714C" w:rsidR="00AF63BD" w:rsidRPr="00364B73" w:rsidRDefault="00765776" w:rsidP="001F62AC">
            <w:pPr>
              <w:rPr>
                <w:rFonts w:cs="Arial"/>
                <w:b/>
              </w:rPr>
            </w:pPr>
            <w:r w:rsidRPr="00364B73">
              <w:rPr>
                <w:rFonts w:cs="Arial"/>
              </w:rPr>
              <w:t>English language development; educational continuity; time for instruction; access to services</w:t>
            </w:r>
          </w:p>
        </w:tc>
      </w:tr>
      <w:tr w:rsidR="004A499A" w:rsidRPr="00364B73" w14:paraId="5E70E4DB" w14:textId="77777777" w:rsidTr="001E472C">
        <w:trPr>
          <w:trHeight w:val="458"/>
          <w:jc w:val="center"/>
        </w:trPr>
        <w:tc>
          <w:tcPr>
            <w:tcW w:w="6007" w:type="dxa"/>
          </w:tcPr>
          <w:p w14:paraId="0345D022" w14:textId="1C85C6F4" w:rsidR="004A499A" w:rsidRPr="00364B73" w:rsidRDefault="004A499A" w:rsidP="008616E9">
            <w:pPr>
              <w:rPr>
                <w:rFonts w:eastAsia="Times New Roman" w:cs="Arial"/>
                <w:b/>
                <w:i/>
              </w:rPr>
            </w:pPr>
            <w:r w:rsidRPr="00364B73">
              <w:rPr>
                <w:rFonts w:eastAsia="Times New Roman" w:cs="Arial"/>
              </w:rPr>
              <w:t xml:space="preserve">1.2 </w:t>
            </w:r>
            <w:r w:rsidR="00765776" w:rsidRPr="00364B73">
              <w:rPr>
                <w:rFonts w:eastAsia="Times New Roman" w:cs="Arial"/>
              </w:rPr>
              <w:t>We are concerned that migratory families underestimate the importance of the use of their native oral language in the home to help their children be ready for school.</w:t>
            </w:r>
          </w:p>
        </w:tc>
        <w:tc>
          <w:tcPr>
            <w:tcW w:w="3330" w:type="dxa"/>
          </w:tcPr>
          <w:p w14:paraId="284E49C5" w14:textId="33725683" w:rsidR="004A499A" w:rsidRPr="00364B73" w:rsidRDefault="00B01B7F" w:rsidP="001F62AC">
            <w:pPr>
              <w:rPr>
                <w:rFonts w:cs="Arial"/>
                <w:b/>
              </w:rPr>
            </w:pPr>
            <w:r w:rsidRPr="00364B73">
              <w:rPr>
                <w:rFonts w:cs="Arial"/>
              </w:rPr>
              <w:t>Educational support in the home</w:t>
            </w:r>
          </w:p>
        </w:tc>
      </w:tr>
      <w:tr w:rsidR="00765776" w:rsidRPr="00364B73" w14:paraId="63FB16D6" w14:textId="77777777" w:rsidTr="001E472C">
        <w:trPr>
          <w:jc w:val="center"/>
        </w:trPr>
        <w:tc>
          <w:tcPr>
            <w:tcW w:w="6007" w:type="dxa"/>
          </w:tcPr>
          <w:p w14:paraId="59C41933" w14:textId="0EBFD2F6" w:rsidR="00765776" w:rsidRPr="00364B73" w:rsidRDefault="00765776" w:rsidP="008616E9">
            <w:pPr>
              <w:autoSpaceDE w:val="0"/>
              <w:autoSpaceDN w:val="0"/>
              <w:adjustRightInd w:val="0"/>
              <w:rPr>
                <w:rFonts w:cs="Arial"/>
                <w:b/>
              </w:rPr>
            </w:pPr>
            <w:r w:rsidRPr="00364B73">
              <w:rPr>
                <w:rFonts w:cs="Arial"/>
              </w:rPr>
              <w:t>1.3 We are concerned that there is a lack of staff to fulfill the need for all preschool children.</w:t>
            </w:r>
          </w:p>
        </w:tc>
        <w:tc>
          <w:tcPr>
            <w:tcW w:w="3330" w:type="dxa"/>
          </w:tcPr>
          <w:p w14:paraId="53078EB8" w14:textId="0B0C05F2" w:rsidR="00765776" w:rsidRPr="00364B73" w:rsidRDefault="00765776" w:rsidP="008616E9">
            <w:pPr>
              <w:autoSpaceDE w:val="0"/>
              <w:autoSpaceDN w:val="0"/>
              <w:adjustRightInd w:val="0"/>
              <w:rPr>
                <w:rFonts w:cs="Arial"/>
                <w:b/>
              </w:rPr>
            </w:pPr>
            <w:r w:rsidRPr="00364B73">
              <w:rPr>
                <w:rFonts w:cs="Arial"/>
              </w:rPr>
              <w:t>Educational continuity; access to services</w:t>
            </w:r>
          </w:p>
        </w:tc>
      </w:tr>
      <w:tr w:rsidR="004A499A" w:rsidRPr="00364B73" w14:paraId="27EF7F0C" w14:textId="77777777" w:rsidTr="00540222">
        <w:trPr>
          <w:jc w:val="center"/>
        </w:trPr>
        <w:tc>
          <w:tcPr>
            <w:tcW w:w="6007" w:type="dxa"/>
            <w:shd w:val="clear" w:color="auto" w:fill="ACCBF9" w:themeFill="background2"/>
          </w:tcPr>
          <w:p w14:paraId="7F93A101" w14:textId="1CB2BFCF" w:rsidR="004A499A" w:rsidRPr="00540222" w:rsidRDefault="004A499A" w:rsidP="008616E9">
            <w:pPr>
              <w:autoSpaceDE w:val="0"/>
              <w:autoSpaceDN w:val="0"/>
              <w:adjustRightInd w:val="0"/>
              <w:rPr>
                <w:rFonts w:cs="Arial"/>
                <w:b/>
                <w:bCs/>
              </w:rPr>
            </w:pPr>
            <w:r w:rsidRPr="00540222">
              <w:rPr>
                <w:rFonts w:cs="Arial"/>
                <w:b/>
                <w:bCs/>
              </w:rPr>
              <w:t xml:space="preserve">Goal 2: </w:t>
            </w:r>
            <w:r w:rsidR="00765776" w:rsidRPr="00540222">
              <w:rPr>
                <w:rFonts w:cs="Arial"/>
                <w:b/>
                <w:bCs/>
              </w:rPr>
              <w:t xml:space="preserve">ELA and </w:t>
            </w:r>
            <w:r w:rsidR="0035682E" w:rsidRPr="00540222">
              <w:rPr>
                <w:rFonts w:cs="Arial"/>
                <w:b/>
                <w:bCs/>
              </w:rPr>
              <w:t>Mat</w:t>
            </w:r>
            <w:r w:rsidR="00E57F71" w:rsidRPr="00540222">
              <w:rPr>
                <w:rFonts w:cs="Arial"/>
                <w:b/>
                <w:bCs/>
              </w:rPr>
              <w:t>h</w:t>
            </w:r>
            <w:r w:rsidR="00DE01C7" w:rsidRPr="00540222">
              <w:rPr>
                <w:rFonts w:cs="Arial"/>
                <w:b/>
                <w:bCs/>
              </w:rPr>
              <w:t>ematics</w:t>
            </w:r>
          </w:p>
        </w:tc>
        <w:tc>
          <w:tcPr>
            <w:tcW w:w="3330" w:type="dxa"/>
            <w:shd w:val="clear" w:color="auto" w:fill="ACCBF9" w:themeFill="background2"/>
          </w:tcPr>
          <w:p w14:paraId="5D94939B" w14:textId="533AFBEF" w:rsidR="004A499A" w:rsidRPr="00540222" w:rsidRDefault="00870113" w:rsidP="008616E9">
            <w:pPr>
              <w:autoSpaceDE w:val="0"/>
              <w:autoSpaceDN w:val="0"/>
              <w:adjustRightInd w:val="0"/>
              <w:rPr>
                <w:rFonts w:cs="Arial"/>
                <w:b/>
                <w:bCs/>
              </w:rPr>
            </w:pPr>
            <w:r w:rsidRPr="00540222">
              <w:rPr>
                <w:rFonts w:cs="Arial"/>
                <w:b/>
                <w:bCs/>
              </w:rPr>
              <w:t xml:space="preserve">Area of </w:t>
            </w:r>
            <w:r w:rsidR="004A499A" w:rsidRPr="00540222">
              <w:rPr>
                <w:rFonts w:cs="Arial"/>
                <w:b/>
                <w:bCs/>
              </w:rPr>
              <w:t>Concern</w:t>
            </w:r>
          </w:p>
        </w:tc>
      </w:tr>
      <w:tr w:rsidR="004A499A" w:rsidRPr="00364B73" w14:paraId="75CFE1E8" w14:textId="77777777" w:rsidTr="001E472C">
        <w:trPr>
          <w:trHeight w:val="260"/>
          <w:jc w:val="center"/>
        </w:trPr>
        <w:tc>
          <w:tcPr>
            <w:tcW w:w="6007" w:type="dxa"/>
          </w:tcPr>
          <w:p w14:paraId="29E9ABC1" w14:textId="16594481" w:rsidR="004A499A" w:rsidRPr="00364B73" w:rsidRDefault="00AF63BD" w:rsidP="008616E9">
            <w:pPr>
              <w:rPr>
                <w:rFonts w:cs="Arial"/>
                <w:b/>
              </w:rPr>
            </w:pPr>
            <w:r w:rsidRPr="00364B73">
              <w:rPr>
                <w:rFonts w:eastAsia="Times New Roman" w:cs="Arial"/>
              </w:rPr>
              <w:t xml:space="preserve">2.1 </w:t>
            </w:r>
            <w:r w:rsidR="007E0442" w:rsidRPr="00364B73">
              <w:rPr>
                <w:rFonts w:eastAsia="Times New Roman" w:cs="Arial"/>
              </w:rPr>
              <w:t>We are concerned that migratory students in grades 3-12 are scoring at met or exceeding in ELA and math at a lower rate than their non-migratory peers.</w:t>
            </w:r>
          </w:p>
        </w:tc>
        <w:tc>
          <w:tcPr>
            <w:tcW w:w="3330" w:type="dxa"/>
          </w:tcPr>
          <w:p w14:paraId="29E29DE3" w14:textId="37310180" w:rsidR="00AF63BD" w:rsidRPr="00364B73" w:rsidRDefault="00B01B7F" w:rsidP="001F62AC">
            <w:pPr>
              <w:rPr>
                <w:rFonts w:cs="Arial"/>
                <w:b/>
              </w:rPr>
            </w:pPr>
            <w:r w:rsidRPr="00364B73">
              <w:rPr>
                <w:rFonts w:cs="Arial"/>
              </w:rPr>
              <w:t>Educational continuity</w:t>
            </w:r>
            <w:r w:rsidR="001F62AC" w:rsidRPr="00364B73">
              <w:rPr>
                <w:rFonts w:cs="Arial"/>
              </w:rPr>
              <w:t>; t</w:t>
            </w:r>
            <w:r w:rsidRPr="00364B73">
              <w:rPr>
                <w:rFonts w:cs="Arial"/>
              </w:rPr>
              <w:t>ime for instruction</w:t>
            </w:r>
            <w:r w:rsidR="001F62AC" w:rsidRPr="00364B73">
              <w:rPr>
                <w:rFonts w:cs="Arial"/>
              </w:rPr>
              <w:t xml:space="preserve">; </w:t>
            </w:r>
            <w:r w:rsidRPr="00364B73">
              <w:rPr>
                <w:rFonts w:cs="Arial"/>
              </w:rPr>
              <w:t>English language development</w:t>
            </w:r>
          </w:p>
        </w:tc>
      </w:tr>
      <w:tr w:rsidR="004A499A" w:rsidRPr="00364B73" w14:paraId="6FCAE143" w14:textId="77777777" w:rsidTr="001E472C">
        <w:trPr>
          <w:trHeight w:val="422"/>
          <w:jc w:val="center"/>
        </w:trPr>
        <w:tc>
          <w:tcPr>
            <w:tcW w:w="6007" w:type="dxa"/>
          </w:tcPr>
          <w:p w14:paraId="431A7652" w14:textId="5F7A5D7E" w:rsidR="004A499A" w:rsidRPr="00364B73" w:rsidRDefault="00AF63BD" w:rsidP="008616E9">
            <w:pPr>
              <w:rPr>
                <w:rFonts w:cs="Arial"/>
                <w:b/>
              </w:rPr>
            </w:pPr>
            <w:r w:rsidRPr="00364B73">
              <w:rPr>
                <w:rFonts w:eastAsia="Times New Roman" w:cs="Arial"/>
              </w:rPr>
              <w:t xml:space="preserve">2.2 </w:t>
            </w:r>
            <w:r w:rsidR="007E0442" w:rsidRPr="00364B73">
              <w:rPr>
                <w:rFonts w:eastAsia="Times New Roman" w:cs="Arial"/>
              </w:rPr>
              <w:t>We are concerned that an increasing percentage of educators do not have the pedagogy to address the academic needs of migratory students.</w:t>
            </w:r>
          </w:p>
        </w:tc>
        <w:tc>
          <w:tcPr>
            <w:tcW w:w="3330" w:type="dxa"/>
          </w:tcPr>
          <w:p w14:paraId="6939F723" w14:textId="15558326" w:rsidR="00AF63BD" w:rsidRPr="00364B73" w:rsidRDefault="007E0442" w:rsidP="008616E9">
            <w:pPr>
              <w:rPr>
                <w:rFonts w:cs="Arial"/>
                <w:b/>
              </w:rPr>
            </w:pPr>
            <w:r w:rsidRPr="00364B73">
              <w:rPr>
                <w:rFonts w:cs="Arial"/>
              </w:rPr>
              <w:t>Access to services</w:t>
            </w:r>
          </w:p>
        </w:tc>
      </w:tr>
      <w:tr w:rsidR="004A499A" w:rsidRPr="00364B73" w14:paraId="5C048259" w14:textId="77777777" w:rsidTr="001E472C">
        <w:trPr>
          <w:trHeight w:val="422"/>
          <w:jc w:val="center"/>
        </w:trPr>
        <w:tc>
          <w:tcPr>
            <w:tcW w:w="6007" w:type="dxa"/>
          </w:tcPr>
          <w:p w14:paraId="5530C897" w14:textId="51702483" w:rsidR="004A499A" w:rsidRPr="00364B73" w:rsidRDefault="00AF63BD" w:rsidP="008616E9">
            <w:pPr>
              <w:rPr>
                <w:rFonts w:cs="Arial"/>
                <w:b/>
              </w:rPr>
            </w:pPr>
            <w:r w:rsidRPr="00364B73">
              <w:rPr>
                <w:rFonts w:eastAsia="Times New Roman" w:cs="Arial"/>
              </w:rPr>
              <w:t xml:space="preserve">2.3 </w:t>
            </w:r>
            <w:r w:rsidR="007E0442" w:rsidRPr="00364B73">
              <w:rPr>
                <w:rFonts w:eastAsia="Times New Roman" w:cs="Arial"/>
              </w:rPr>
              <w:t>We are concerned that migratory students in grades K-3 are scoring proficient on the IRI at a lower rate than their non-migratory peers.</w:t>
            </w:r>
          </w:p>
        </w:tc>
        <w:tc>
          <w:tcPr>
            <w:tcW w:w="3330" w:type="dxa"/>
          </w:tcPr>
          <w:p w14:paraId="4B8C2F6F" w14:textId="139EC6A4" w:rsidR="004A499A" w:rsidRPr="00364B73" w:rsidRDefault="00B01B7F" w:rsidP="001F62AC">
            <w:pPr>
              <w:rPr>
                <w:rFonts w:cs="Arial"/>
                <w:b/>
              </w:rPr>
            </w:pPr>
            <w:r w:rsidRPr="00364B73">
              <w:rPr>
                <w:rFonts w:cs="Arial"/>
              </w:rPr>
              <w:t>Educational continuity</w:t>
            </w:r>
            <w:r w:rsidR="001F62AC" w:rsidRPr="00364B73">
              <w:rPr>
                <w:rFonts w:cs="Arial"/>
              </w:rPr>
              <w:t xml:space="preserve">; </w:t>
            </w:r>
            <w:r w:rsidRPr="00364B73">
              <w:rPr>
                <w:rFonts w:cs="Arial"/>
              </w:rPr>
              <w:t>English language development</w:t>
            </w:r>
          </w:p>
        </w:tc>
      </w:tr>
      <w:tr w:rsidR="004A499A" w:rsidRPr="00364B73" w14:paraId="75C144BF" w14:textId="77777777" w:rsidTr="00540222">
        <w:trPr>
          <w:jc w:val="center"/>
        </w:trPr>
        <w:tc>
          <w:tcPr>
            <w:tcW w:w="6007" w:type="dxa"/>
            <w:shd w:val="clear" w:color="auto" w:fill="ACCBF9" w:themeFill="background2"/>
          </w:tcPr>
          <w:p w14:paraId="3409860C" w14:textId="0FEE432A" w:rsidR="004A499A" w:rsidRPr="00540222" w:rsidRDefault="004A499A" w:rsidP="008616E9">
            <w:pPr>
              <w:autoSpaceDE w:val="0"/>
              <w:autoSpaceDN w:val="0"/>
              <w:adjustRightInd w:val="0"/>
              <w:rPr>
                <w:rFonts w:cs="Arial"/>
                <w:b/>
                <w:bCs/>
              </w:rPr>
            </w:pPr>
            <w:r w:rsidRPr="00540222">
              <w:rPr>
                <w:rFonts w:cs="Arial"/>
                <w:b/>
                <w:bCs/>
              </w:rPr>
              <w:t xml:space="preserve">Goal 3: </w:t>
            </w:r>
            <w:r w:rsidR="007E0442" w:rsidRPr="00540222">
              <w:rPr>
                <w:rFonts w:cs="Arial"/>
                <w:b/>
                <w:bCs/>
              </w:rPr>
              <w:t>High School Graduation/Services to OSY</w:t>
            </w:r>
          </w:p>
        </w:tc>
        <w:tc>
          <w:tcPr>
            <w:tcW w:w="3330" w:type="dxa"/>
            <w:shd w:val="clear" w:color="auto" w:fill="ACCBF9" w:themeFill="background2"/>
          </w:tcPr>
          <w:p w14:paraId="6C683B8B" w14:textId="5025943F" w:rsidR="004A499A" w:rsidRPr="00540222" w:rsidRDefault="00870113" w:rsidP="008616E9">
            <w:pPr>
              <w:autoSpaceDE w:val="0"/>
              <w:autoSpaceDN w:val="0"/>
              <w:adjustRightInd w:val="0"/>
              <w:rPr>
                <w:rFonts w:cs="Arial"/>
                <w:b/>
                <w:bCs/>
              </w:rPr>
            </w:pPr>
            <w:r w:rsidRPr="00540222">
              <w:rPr>
                <w:rFonts w:cs="Arial"/>
                <w:b/>
                <w:bCs/>
              </w:rPr>
              <w:t xml:space="preserve">Area of </w:t>
            </w:r>
            <w:r w:rsidR="004A499A" w:rsidRPr="00540222">
              <w:rPr>
                <w:rFonts w:cs="Arial"/>
                <w:b/>
                <w:bCs/>
              </w:rPr>
              <w:t>Concern</w:t>
            </w:r>
          </w:p>
        </w:tc>
      </w:tr>
      <w:tr w:rsidR="004A499A" w:rsidRPr="00364B73" w14:paraId="6B981A18" w14:textId="77777777" w:rsidTr="001E472C">
        <w:trPr>
          <w:trHeight w:val="422"/>
          <w:jc w:val="center"/>
        </w:trPr>
        <w:tc>
          <w:tcPr>
            <w:tcW w:w="6007" w:type="dxa"/>
          </w:tcPr>
          <w:p w14:paraId="127739F7" w14:textId="236E8780" w:rsidR="004A499A" w:rsidRPr="00364B73" w:rsidRDefault="00EF221B" w:rsidP="008616E9">
            <w:pPr>
              <w:rPr>
                <w:rFonts w:eastAsia="Times New Roman" w:cs="Arial"/>
                <w:b/>
              </w:rPr>
            </w:pPr>
            <w:r w:rsidRPr="00364B73">
              <w:rPr>
                <w:rFonts w:eastAsia="Times New Roman" w:cs="Arial"/>
              </w:rPr>
              <w:t xml:space="preserve">3.1 </w:t>
            </w:r>
            <w:r w:rsidR="007E0442" w:rsidRPr="00364B73">
              <w:rPr>
                <w:rFonts w:eastAsia="Times New Roman" w:cs="Arial"/>
              </w:rPr>
              <w:t>We are concerned that migratory students are not on track for graduation due to student/parent lack of understanding of graduation requirements, personal support by school staff, and lack of postsecondary information/options.</w:t>
            </w:r>
          </w:p>
        </w:tc>
        <w:tc>
          <w:tcPr>
            <w:tcW w:w="3330" w:type="dxa"/>
          </w:tcPr>
          <w:p w14:paraId="6CD612B2" w14:textId="58AE1F2F" w:rsidR="00FD07C1" w:rsidRPr="00364B73" w:rsidRDefault="007E0442" w:rsidP="001F62AC">
            <w:pPr>
              <w:rPr>
                <w:rFonts w:cs="Arial"/>
                <w:b/>
              </w:rPr>
            </w:pPr>
            <w:r w:rsidRPr="00364B73">
              <w:rPr>
                <w:rFonts w:cs="Arial"/>
              </w:rPr>
              <w:t>Educational continuity; time for instruction; access to services</w:t>
            </w:r>
          </w:p>
        </w:tc>
      </w:tr>
      <w:tr w:rsidR="00EF221B" w:rsidRPr="00364B73" w14:paraId="47F94C61" w14:textId="77777777" w:rsidTr="001E472C">
        <w:trPr>
          <w:trHeight w:val="422"/>
          <w:jc w:val="center"/>
        </w:trPr>
        <w:tc>
          <w:tcPr>
            <w:tcW w:w="6007" w:type="dxa"/>
          </w:tcPr>
          <w:p w14:paraId="452DFCFC" w14:textId="20BFA6D5" w:rsidR="00EF221B" w:rsidRPr="00364B73" w:rsidRDefault="001A0C7C" w:rsidP="008616E9">
            <w:pPr>
              <w:rPr>
                <w:rFonts w:eastAsia="Times New Roman" w:cs="Arial"/>
                <w:b/>
              </w:rPr>
            </w:pPr>
            <w:r w:rsidRPr="00364B73">
              <w:rPr>
                <w:rFonts w:eastAsia="Times New Roman" w:cs="Arial"/>
              </w:rPr>
              <w:t>3.2</w:t>
            </w:r>
            <w:r w:rsidRPr="00364B73">
              <w:rPr>
                <w:rFonts w:cs="Arial"/>
              </w:rPr>
              <w:t xml:space="preserve"> </w:t>
            </w:r>
            <w:r w:rsidR="007E0442" w:rsidRPr="00364B73">
              <w:rPr>
                <w:rFonts w:cs="Arial"/>
              </w:rPr>
              <w:t>We are concerned that migratory students receive fewer supplemental instructional services as they progress through the grade levels.</w:t>
            </w:r>
          </w:p>
        </w:tc>
        <w:tc>
          <w:tcPr>
            <w:tcW w:w="3330" w:type="dxa"/>
          </w:tcPr>
          <w:p w14:paraId="104F298A" w14:textId="36A9CBC8" w:rsidR="00FD07C1" w:rsidRPr="00364B73" w:rsidRDefault="007E0442" w:rsidP="007E0442">
            <w:pPr>
              <w:rPr>
                <w:rFonts w:cs="Arial"/>
                <w:b/>
              </w:rPr>
            </w:pPr>
            <w:r w:rsidRPr="00364B73">
              <w:rPr>
                <w:rFonts w:cs="Arial"/>
              </w:rPr>
              <w:t>E</w:t>
            </w:r>
            <w:r w:rsidR="00FD07C1" w:rsidRPr="00364B73">
              <w:rPr>
                <w:rFonts w:cs="Arial"/>
              </w:rPr>
              <w:t>ducational continuity</w:t>
            </w:r>
            <w:r w:rsidR="001F62AC" w:rsidRPr="00364B73">
              <w:rPr>
                <w:rFonts w:cs="Arial"/>
              </w:rPr>
              <w:t>; t</w:t>
            </w:r>
            <w:r w:rsidR="00FD07C1" w:rsidRPr="00364B73">
              <w:rPr>
                <w:rFonts w:cs="Arial"/>
              </w:rPr>
              <w:t>ime for instruction</w:t>
            </w:r>
            <w:r w:rsidRPr="00364B73">
              <w:rPr>
                <w:rFonts w:cs="Arial"/>
              </w:rPr>
              <w:t>; access to services</w:t>
            </w:r>
          </w:p>
        </w:tc>
      </w:tr>
      <w:tr w:rsidR="00FD07C1" w:rsidRPr="00364B73" w14:paraId="330A7FFB" w14:textId="77777777" w:rsidTr="001E472C">
        <w:trPr>
          <w:jc w:val="center"/>
        </w:trPr>
        <w:tc>
          <w:tcPr>
            <w:tcW w:w="6007" w:type="dxa"/>
          </w:tcPr>
          <w:p w14:paraId="01A2FF43" w14:textId="750F586E" w:rsidR="00572B63" w:rsidRPr="00364B73" w:rsidRDefault="00FD07C1" w:rsidP="007E0442">
            <w:pPr>
              <w:autoSpaceDE w:val="0"/>
              <w:autoSpaceDN w:val="0"/>
              <w:adjustRightInd w:val="0"/>
              <w:rPr>
                <w:rFonts w:cs="Arial"/>
                <w:b/>
              </w:rPr>
            </w:pPr>
            <w:r w:rsidRPr="00364B73">
              <w:rPr>
                <w:rFonts w:cs="Arial"/>
              </w:rPr>
              <w:t xml:space="preserve">3.3 </w:t>
            </w:r>
            <w:r w:rsidR="007E0442" w:rsidRPr="00364B73">
              <w:rPr>
                <w:rFonts w:cs="Arial"/>
              </w:rPr>
              <w:t>We are concerned that migratory students are graduating at lower rates than their non-migratory peers.</w:t>
            </w:r>
          </w:p>
        </w:tc>
        <w:tc>
          <w:tcPr>
            <w:tcW w:w="3330" w:type="dxa"/>
          </w:tcPr>
          <w:p w14:paraId="652762E9" w14:textId="5BEC105A" w:rsidR="00FD07C1" w:rsidRPr="00364B73" w:rsidRDefault="007E0442" w:rsidP="008616E9">
            <w:pPr>
              <w:autoSpaceDE w:val="0"/>
              <w:autoSpaceDN w:val="0"/>
              <w:adjustRightInd w:val="0"/>
              <w:rPr>
                <w:rFonts w:cs="Arial"/>
                <w:b/>
              </w:rPr>
            </w:pPr>
            <w:r w:rsidRPr="00364B73">
              <w:rPr>
                <w:rFonts w:cs="Arial"/>
              </w:rPr>
              <w:t>Educational continuity; school engagement</w:t>
            </w:r>
          </w:p>
        </w:tc>
      </w:tr>
      <w:tr w:rsidR="007E0442" w:rsidRPr="00364B73" w14:paraId="78EBDF4E" w14:textId="77777777" w:rsidTr="001E472C">
        <w:trPr>
          <w:jc w:val="center"/>
        </w:trPr>
        <w:tc>
          <w:tcPr>
            <w:tcW w:w="6007" w:type="dxa"/>
          </w:tcPr>
          <w:p w14:paraId="409EC040" w14:textId="1C01986D" w:rsidR="007E0442" w:rsidRPr="00364B73" w:rsidRDefault="007E0442" w:rsidP="007E0442">
            <w:pPr>
              <w:autoSpaceDE w:val="0"/>
              <w:autoSpaceDN w:val="0"/>
              <w:adjustRightInd w:val="0"/>
              <w:rPr>
                <w:rFonts w:cs="Arial"/>
                <w:b/>
              </w:rPr>
            </w:pPr>
            <w:r w:rsidRPr="00364B73">
              <w:rPr>
                <w:rFonts w:cs="Arial"/>
              </w:rPr>
              <w:t>3.4 We are concerned that migratory OSY/ dropouts are not receiving adequate instructional and counseling services</w:t>
            </w:r>
            <w:r w:rsidR="00FA094E">
              <w:rPr>
                <w:rFonts w:cs="Arial"/>
              </w:rPr>
              <w:t>.</w:t>
            </w:r>
          </w:p>
        </w:tc>
        <w:tc>
          <w:tcPr>
            <w:tcW w:w="3330" w:type="dxa"/>
          </w:tcPr>
          <w:p w14:paraId="25423B5B" w14:textId="70AA4FD5" w:rsidR="007E0442" w:rsidRPr="00364B73" w:rsidRDefault="007E0442" w:rsidP="008616E9">
            <w:pPr>
              <w:autoSpaceDE w:val="0"/>
              <w:autoSpaceDN w:val="0"/>
              <w:adjustRightInd w:val="0"/>
              <w:rPr>
                <w:rFonts w:cs="Arial"/>
                <w:b/>
              </w:rPr>
            </w:pPr>
            <w:r w:rsidRPr="00364B73">
              <w:rPr>
                <w:rFonts w:cs="Arial"/>
              </w:rPr>
              <w:t>English language development; school engagement; access to services</w:t>
            </w:r>
          </w:p>
        </w:tc>
      </w:tr>
      <w:tr w:rsidR="004A499A" w:rsidRPr="00364B73" w14:paraId="7DBD9C42" w14:textId="77777777" w:rsidTr="00540222">
        <w:trPr>
          <w:jc w:val="center"/>
        </w:trPr>
        <w:tc>
          <w:tcPr>
            <w:tcW w:w="6007" w:type="dxa"/>
            <w:shd w:val="clear" w:color="auto" w:fill="ACCBF9" w:themeFill="background2"/>
          </w:tcPr>
          <w:p w14:paraId="41F3F663" w14:textId="1F686D5A" w:rsidR="004A499A" w:rsidRPr="00540222" w:rsidRDefault="004A499A" w:rsidP="008616E9">
            <w:pPr>
              <w:autoSpaceDE w:val="0"/>
              <w:autoSpaceDN w:val="0"/>
              <w:adjustRightInd w:val="0"/>
              <w:rPr>
                <w:rFonts w:cs="Arial"/>
                <w:b/>
                <w:bCs/>
              </w:rPr>
            </w:pPr>
            <w:r w:rsidRPr="00540222">
              <w:rPr>
                <w:rFonts w:cs="Arial"/>
                <w:b/>
                <w:bCs/>
              </w:rPr>
              <w:t xml:space="preserve">Goal 4: </w:t>
            </w:r>
            <w:r w:rsidR="007E0442" w:rsidRPr="00540222">
              <w:rPr>
                <w:rFonts w:cs="Arial"/>
                <w:b/>
                <w:bCs/>
              </w:rPr>
              <w:t>Non-Instructional Support Services</w:t>
            </w:r>
          </w:p>
        </w:tc>
        <w:tc>
          <w:tcPr>
            <w:tcW w:w="3330" w:type="dxa"/>
            <w:shd w:val="clear" w:color="auto" w:fill="ACCBF9" w:themeFill="background2"/>
          </w:tcPr>
          <w:p w14:paraId="474002F0" w14:textId="54356A5A" w:rsidR="004A499A" w:rsidRPr="00540222" w:rsidRDefault="00870113" w:rsidP="008616E9">
            <w:pPr>
              <w:autoSpaceDE w:val="0"/>
              <w:autoSpaceDN w:val="0"/>
              <w:adjustRightInd w:val="0"/>
              <w:rPr>
                <w:rFonts w:cs="Arial"/>
                <w:b/>
                <w:bCs/>
              </w:rPr>
            </w:pPr>
            <w:r w:rsidRPr="00540222">
              <w:rPr>
                <w:rFonts w:cs="Arial"/>
                <w:b/>
                <w:bCs/>
              </w:rPr>
              <w:t xml:space="preserve">Area of </w:t>
            </w:r>
            <w:r w:rsidR="004A499A" w:rsidRPr="00540222">
              <w:rPr>
                <w:rFonts w:cs="Arial"/>
                <w:b/>
                <w:bCs/>
              </w:rPr>
              <w:t>Concern</w:t>
            </w:r>
          </w:p>
        </w:tc>
      </w:tr>
      <w:tr w:rsidR="004A499A" w:rsidRPr="00364B73" w14:paraId="0BE6FF3B" w14:textId="77777777" w:rsidTr="001E472C">
        <w:trPr>
          <w:trHeight w:val="440"/>
          <w:jc w:val="center"/>
        </w:trPr>
        <w:tc>
          <w:tcPr>
            <w:tcW w:w="6007" w:type="dxa"/>
          </w:tcPr>
          <w:p w14:paraId="6E207F78" w14:textId="2EAF84A7" w:rsidR="004A499A" w:rsidRPr="00364B73" w:rsidRDefault="00CE7270" w:rsidP="008616E9">
            <w:pPr>
              <w:rPr>
                <w:rFonts w:cs="Arial"/>
                <w:b/>
                <w:i/>
              </w:rPr>
            </w:pPr>
            <w:r w:rsidRPr="00364B73">
              <w:rPr>
                <w:rFonts w:eastAsia="Times New Roman" w:cs="Arial"/>
              </w:rPr>
              <w:t xml:space="preserve">4.1 </w:t>
            </w:r>
            <w:r w:rsidR="007E0442" w:rsidRPr="00364B73">
              <w:rPr>
                <w:rFonts w:eastAsia="Times New Roman" w:cs="Arial"/>
              </w:rPr>
              <w:t>We are concerned that migratory students have health needs (mental, dental, vision, medical) that affect their academic success.</w:t>
            </w:r>
          </w:p>
        </w:tc>
        <w:tc>
          <w:tcPr>
            <w:tcW w:w="3330" w:type="dxa"/>
          </w:tcPr>
          <w:p w14:paraId="40D37973" w14:textId="55D2D432" w:rsidR="00CE7270" w:rsidRPr="00364B73" w:rsidRDefault="007E0442" w:rsidP="001F62AC">
            <w:pPr>
              <w:rPr>
                <w:rFonts w:cs="Arial"/>
                <w:b/>
              </w:rPr>
            </w:pPr>
            <w:r w:rsidRPr="00364B73">
              <w:rPr>
                <w:rFonts w:cs="Arial"/>
              </w:rPr>
              <w:t>Access to services</w:t>
            </w:r>
          </w:p>
        </w:tc>
      </w:tr>
      <w:tr w:rsidR="004A499A" w:rsidRPr="00364B73" w14:paraId="44E641DE" w14:textId="77777777" w:rsidTr="001E472C">
        <w:trPr>
          <w:trHeight w:val="440"/>
          <w:jc w:val="center"/>
        </w:trPr>
        <w:tc>
          <w:tcPr>
            <w:tcW w:w="6007" w:type="dxa"/>
          </w:tcPr>
          <w:p w14:paraId="37DA34BB" w14:textId="4DDC24DB" w:rsidR="004A499A" w:rsidRPr="00364B73" w:rsidRDefault="00CE7270" w:rsidP="008616E9">
            <w:pPr>
              <w:rPr>
                <w:rFonts w:cs="Arial"/>
                <w:b/>
              </w:rPr>
            </w:pPr>
            <w:r w:rsidRPr="00364B73">
              <w:rPr>
                <w:rFonts w:eastAsia="Times New Roman" w:cs="Arial"/>
              </w:rPr>
              <w:t xml:space="preserve">4.2 </w:t>
            </w:r>
            <w:r w:rsidR="007E0442" w:rsidRPr="00364B73">
              <w:rPr>
                <w:rFonts w:eastAsia="Times New Roman" w:cs="Arial"/>
              </w:rPr>
              <w:t>We are concerned that migratory students who experience stress due to separation from families, human trafficking, and traumatic life events, have difficulty transitioning to a new school.</w:t>
            </w:r>
          </w:p>
        </w:tc>
        <w:tc>
          <w:tcPr>
            <w:tcW w:w="3330" w:type="dxa"/>
          </w:tcPr>
          <w:p w14:paraId="4925A98C" w14:textId="2996B598" w:rsidR="00FD07C1" w:rsidRPr="00364B73" w:rsidRDefault="007E0442" w:rsidP="001F62AC">
            <w:pPr>
              <w:rPr>
                <w:rFonts w:cs="Arial"/>
                <w:b/>
              </w:rPr>
            </w:pPr>
            <w:r w:rsidRPr="00364B73">
              <w:rPr>
                <w:rFonts w:cs="Arial"/>
              </w:rPr>
              <w:t>Access to services; school engagement</w:t>
            </w:r>
          </w:p>
        </w:tc>
      </w:tr>
      <w:tr w:rsidR="004A499A" w:rsidRPr="00364B73" w14:paraId="65C75A32" w14:textId="77777777" w:rsidTr="001E472C">
        <w:trPr>
          <w:trHeight w:val="440"/>
          <w:jc w:val="center"/>
        </w:trPr>
        <w:tc>
          <w:tcPr>
            <w:tcW w:w="6007" w:type="dxa"/>
          </w:tcPr>
          <w:p w14:paraId="5079AB9A" w14:textId="1081FE2B" w:rsidR="004A499A" w:rsidRPr="00364B73" w:rsidRDefault="00CE7270" w:rsidP="008616E9">
            <w:pPr>
              <w:rPr>
                <w:rFonts w:cs="Arial"/>
                <w:b/>
              </w:rPr>
            </w:pPr>
            <w:r w:rsidRPr="00364B73">
              <w:rPr>
                <w:rFonts w:eastAsia="Times New Roman" w:cs="Arial"/>
              </w:rPr>
              <w:t xml:space="preserve">4.3 </w:t>
            </w:r>
            <w:r w:rsidR="007E0442" w:rsidRPr="00364B73">
              <w:rPr>
                <w:rFonts w:eastAsia="Times New Roman" w:cs="Arial"/>
              </w:rPr>
              <w:t>We are concerned that migratory families do not have access to resources needed to support their children’s academics in the home.</w:t>
            </w:r>
          </w:p>
        </w:tc>
        <w:tc>
          <w:tcPr>
            <w:tcW w:w="3330" w:type="dxa"/>
          </w:tcPr>
          <w:p w14:paraId="66B9177F" w14:textId="3E9DC303" w:rsidR="004A499A" w:rsidRPr="00364B73" w:rsidRDefault="007E0442" w:rsidP="001F62AC">
            <w:pPr>
              <w:rPr>
                <w:rFonts w:cs="Arial"/>
                <w:b/>
              </w:rPr>
            </w:pPr>
            <w:r w:rsidRPr="00364B73">
              <w:rPr>
                <w:rFonts w:cs="Arial"/>
              </w:rPr>
              <w:t>Access to services; educational support in the home</w:t>
            </w:r>
          </w:p>
        </w:tc>
      </w:tr>
      <w:tr w:rsidR="00FD07C1" w:rsidRPr="00364B73" w14:paraId="6C2F316C" w14:textId="77777777" w:rsidTr="001E472C">
        <w:trPr>
          <w:trHeight w:val="440"/>
          <w:jc w:val="center"/>
        </w:trPr>
        <w:tc>
          <w:tcPr>
            <w:tcW w:w="6007" w:type="dxa"/>
          </w:tcPr>
          <w:p w14:paraId="47F7E9E8" w14:textId="2173CA74" w:rsidR="00FD07C1" w:rsidRPr="00364B73" w:rsidRDefault="00FD07C1" w:rsidP="008616E9">
            <w:pPr>
              <w:rPr>
                <w:rFonts w:eastAsia="Times New Roman" w:cs="Arial"/>
                <w:b/>
                <w:color w:val="4A66AC" w:themeColor="accent1"/>
              </w:rPr>
            </w:pPr>
            <w:r w:rsidRPr="00364B73">
              <w:rPr>
                <w:rFonts w:eastAsia="Times New Roman" w:cs="Arial"/>
              </w:rPr>
              <w:t xml:space="preserve">4.4 </w:t>
            </w:r>
            <w:r w:rsidR="007E0442" w:rsidRPr="00364B73">
              <w:rPr>
                <w:rFonts w:eastAsia="Times New Roman" w:cs="Arial"/>
              </w:rPr>
              <w:t>We are concerned that migratory students who move frequently may not be able to form meaningful connections to school (peers, staff, teachers), negatively impacting school engagement.</w:t>
            </w:r>
          </w:p>
        </w:tc>
        <w:tc>
          <w:tcPr>
            <w:tcW w:w="3330" w:type="dxa"/>
          </w:tcPr>
          <w:p w14:paraId="0CD5411A" w14:textId="33A2054C" w:rsidR="00FD07C1" w:rsidRPr="00364B73" w:rsidRDefault="007E0442" w:rsidP="001F62AC">
            <w:pPr>
              <w:rPr>
                <w:rFonts w:cs="Arial"/>
                <w:b/>
              </w:rPr>
            </w:pPr>
            <w:r w:rsidRPr="00364B73">
              <w:rPr>
                <w:rFonts w:cs="Arial"/>
              </w:rPr>
              <w:t>Educational continuity; school engagement</w:t>
            </w:r>
          </w:p>
        </w:tc>
      </w:tr>
    </w:tbl>
    <w:p w14:paraId="2BDC220E" w14:textId="4AAEED9C" w:rsidR="00D43886" w:rsidRDefault="00D43886" w:rsidP="008616E9">
      <w:pPr>
        <w:autoSpaceDE w:val="0"/>
        <w:autoSpaceDN w:val="0"/>
        <w:adjustRightInd w:val="0"/>
        <w:rPr>
          <w:rFonts w:cs="Arial"/>
        </w:rPr>
      </w:pPr>
    </w:p>
    <w:p w14:paraId="33DE4B7F" w14:textId="72030819" w:rsidR="00FC06A6" w:rsidRDefault="00FC06A6" w:rsidP="008616E9">
      <w:pPr>
        <w:autoSpaceDE w:val="0"/>
        <w:autoSpaceDN w:val="0"/>
        <w:adjustRightInd w:val="0"/>
        <w:rPr>
          <w:rFonts w:cs="Arial"/>
        </w:rPr>
      </w:pPr>
    </w:p>
    <w:p w14:paraId="4C626260" w14:textId="7F1A104D" w:rsidR="00DE01C7" w:rsidRPr="000D17DE" w:rsidRDefault="00DE01C7" w:rsidP="00A27958">
      <w:pPr>
        <w:pStyle w:val="AccessibleH1"/>
      </w:pPr>
      <w:bookmarkStart w:id="24" w:name="_Toc27750656"/>
      <w:bookmarkStart w:id="25" w:name="_Toc514418907"/>
      <w:r w:rsidRPr="000D17DE">
        <w:t>Phase II</w:t>
      </w:r>
      <w:r w:rsidR="00207A6A">
        <w:t>:</w:t>
      </w:r>
      <w:r w:rsidRPr="000D17DE">
        <w:t xml:space="preserve"> Gathering and Analyzing Data</w:t>
      </w:r>
      <w:bookmarkEnd w:id="24"/>
    </w:p>
    <w:p w14:paraId="7564D896" w14:textId="77777777" w:rsidR="00DE01C7" w:rsidRDefault="00DE01C7" w:rsidP="00DE01C7">
      <w:pPr>
        <w:rPr>
          <w:rFonts w:cs="Arial"/>
          <w:b/>
          <w:bCs/>
        </w:rPr>
      </w:pPr>
    </w:p>
    <w:p w14:paraId="38D5D8EC" w14:textId="7C21877A" w:rsidR="00DE01C7" w:rsidRDefault="004168FC" w:rsidP="005A6C90">
      <w:pPr>
        <w:pStyle w:val="AccessibleH2"/>
        <w:pBdr>
          <w:bottom w:val="single" w:sz="12" w:space="4" w:color="374C80" w:themeColor="accent1" w:themeShade="BF"/>
        </w:pBdr>
      </w:pPr>
      <w:bookmarkStart w:id="26" w:name="_Toc27750657"/>
      <w:r>
        <w:t>Idaho</w:t>
      </w:r>
      <w:r w:rsidR="00DE01C7">
        <w:t xml:space="preserve"> Migratory Student Profile</w:t>
      </w:r>
      <w:bookmarkEnd w:id="26"/>
    </w:p>
    <w:bookmarkEnd w:id="25"/>
    <w:p w14:paraId="06CDC6B6" w14:textId="460B3EF9" w:rsidR="00EE6412" w:rsidRPr="00D151C2" w:rsidRDefault="006546B0" w:rsidP="008616E9">
      <w:pPr>
        <w:pStyle w:val="CNAnormal"/>
        <w:spacing w:line="240" w:lineRule="auto"/>
        <w:rPr>
          <w:rFonts w:ascii="Arial" w:hAnsi="Arial" w:cs="Arial"/>
        </w:rPr>
      </w:pPr>
      <w:r w:rsidRPr="00D151C2">
        <w:rPr>
          <w:rFonts w:ascii="Arial" w:hAnsi="Arial" w:cs="Arial"/>
        </w:rPr>
        <w:t>In the second phase of the CNA process, the key objectives were to build a comprehensive understanding of the</w:t>
      </w:r>
      <w:r w:rsidR="008B2898" w:rsidRPr="00D151C2">
        <w:rPr>
          <w:rFonts w:ascii="Arial" w:hAnsi="Arial" w:cs="Arial"/>
        </w:rPr>
        <w:t xml:space="preserve"> </w:t>
      </w:r>
      <w:r w:rsidRPr="00D151C2">
        <w:rPr>
          <w:rFonts w:ascii="Arial" w:hAnsi="Arial" w:cs="Arial"/>
        </w:rPr>
        <w:t xml:space="preserve">gaps between </w:t>
      </w:r>
      <w:r w:rsidR="004168FC">
        <w:rPr>
          <w:rFonts w:ascii="Arial" w:hAnsi="Arial" w:cs="Arial"/>
        </w:rPr>
        <w:t>Idaho</w:t>
      </w:r>
      <w:r w:rsidRPr="00D151C2">
        <w:rPr>
          <w:rFonts w:ascii="Arial" w:hAnsi="Arial" w:cs="Arial"/>
        </w:rPr>
        <w:t xml:space="preserve"> </w:t>
      </w:r>
      <w:r w:rsidR="00A32E66" w:rsidRPr="00D151C2">
        <w:rPr>
          <w:rFonts w:ascii="Arial" w:hAnsi="Arial" w:cs="Arial"/>
        </w:rPr>
        <w:t>migratory student</w:t>
      </w:r>
      <w:r w:rsidRPr="00D151C2">
        <w:rPr>
          <w:rFonts w:ascii="Arial" w:hAnsi="Arial" w:cs="Arial"/>
        </w:rPr>
        <w:t xml:space="preserve">s and all other students in the </w:t>
      </w:r>
      <w:r w:rsidR="00B51549" w:rsidRPr="00D151C2">
        <w:rPr>
          <w:rFonts w:ascii="Arial" w:hAnsi="Arial" w:cs="Arial"/>
        </w:rPr>
        <w:t xml:space="preserve">State </w:t>
      </w:r>
      <w:r w:rsidR="00941DFC" w:rsidRPr="00D151C2">
        <w:rPr>
          <w:rFonts w:ascii="Arial" w:hAnsi="Arial" w:cs="Arial"/>
        </w:rPr>
        <w:t>and propose</w:t>
      </w:r>
      <w:r w:rsidR="008B2898" w:rsidRPr="00D151C2">
        <w:rPr>
          <w:rFonts w:ascii="Arial" w:hAnsi="Arial" w:cs="Arial"/>
        </w:rPr>
        <w:t xml:space="preserve"> solutions based on achievement and perceptional data</w:t>
      </w:r>
      <w:r w:rsidRPr="00D151C2">
        <w:rPr>
          <w:rFonts w:ascii="Arial" w:hAnsi="Arial" w:cs="Arial"/>
        </w:rPr>
        <w:t>. Three broad categories of</w:t>
      </w:r>
      <w:r w:rsidR="008B2898" w:rsidRPr="00D151C2">
        <w:rPr>
          <w:rFonts w:ascii="Arial" w:hAnsi="Arial" w:cs="Arial"/>
        </w:rPr>
        <w:t xml:space="preserve"> </w:t>
      </w:r>
      <w:r w:rsidR="004168FC">
        <w:rPr>
          <w:rFonts w:ascii="Arial" w:hAnsi="Arial" w:cs="Arial"/>
        </w:rPr>
        <w:t>Idaho</w:t>
      </w:r>
      <w:r w:rsidRPr="00D151C2">
        <w:rPr>
          <w:rFonts w:ascii="Arial" w:hAnsi="Arial" w:cs="Arial"/>
        </w:rPr>
        <w:t xml:space="preserve"> </w:t>
      </w:r>
      <w:r w:rsidR="00A32E66" w:rsidRPr="00D151C2">
        <w:rPr>
          <w:rFonts w:ascii="Arial" w:hAnsi="Arial" w:cs="Arial"/>
        </w:rPr>
        <w:t>migratory student</w:t>
      </w:r>
      <w:r w:rsidRPr="00D151C2">
        <w:rPr>
          <w:rFonts w:ascii="Arial" w:hAnsi="Arial" w:cs="Arial"/>
        </w:rPr>
        <w:t xml:space="preserve"> data were targeted: </w:t>
      </w:r>
      <w:r w:rsidR="00EE6412" w:rsidRPr="00D151C2">
        <w:rPr>
          <w:rFonts w:ascii="Arial" w:hAnsi="Arial" w:cs="Arial"/>
        </w:rPr>
        <w:t xml:space="preserve">1) </w:t>
      </w:r>
      <w:r w:rsidRPr="00D151C2">
        <w:rPr>
          <w:rFonts w:ascii="Arial" w:hAnsi="Arial" w:cs="Arial"/>
        </w:rPr>
        <w:t xml:space="preserve">demographic data; </w:t>
      </w:r>
      <w:r w:rsidR="00EE6412" w:rsidRPr="00D151C2">
        <w:rPr>
          <w:rFonts w:ascii="Arial" w:hAnsi="Arial" w:cs="Arial"/>
        </w:rPr>
        <w:t xml:space="preserve">2) </w:t>
      </w:r>
      <w:r w:rsidRPr="00D151C2">
        <w:rPr>
          <w:rFonts w:ascii="Arial" w:hAnsi="Arial" w:cs="Arial"/>
        </w:rPr>
        <w:t xml:space="preserve">achievement data; and </w:t>
      </w:r>
      <w:r w:rsidR="00EE6412" w:rsidRPr="00D151C2">
        <w:rPr>
          <w:rFonts w:ascii="Arial" w:hAnsi="Arial" w:cs="Arial"/>
        </w:rPr>
        <w:t xml:space="preserve">3) stakeholder </w:t>
      </w:r>
      <w:r w:rsidRPr="00D151C2">
        <w:rPr>
          <w:rFonts w:ascii="Arial" w:hAnsi="Arial" w:cs="Arial"/>
        </w:rPr>
        <w:t>perception</w:t>
      </w:r>
      <w:r w:rsidR="008B2898" w:rsidRPr="00D151C2">
        <w:rPr>
          <w:rFonts w:ascii="Arial" w:hAnsi="Arial" w:cs="Arial"/>
        </w:rPr>
        <w:t xml:space="preserve"> </w:t>
      </w:r>
      <w:r w:rsidRPr="00D151C2">
        <w:rPr>
          <w:rFonts w:ascii="Arial" w:hAnsi="Arial" w:cs="Arial"/>
        </w:rPr>
        <w:t xml:space="preserve">data. </w:t>
      </w:r>
    </w:p>
    <w:p w14:paraId="1F4CEE0A" w14:textId="77777777" w:rsidR="00EE6412" w:rsidRPr="00D151C2" w:rsidRDefault="00EE6412" w:rsidP="008616E9">
      <w:pPr>
        <w:pStyle w:val="CNAnormal"/>
        <w:spacing w:line="240" w:lineRule="auto"/>
        <w:rPr>
          <w:rFonts w:ascii="Arial" w:hAnsi="Arial" w:cs="Arial"/>
        </w:rPr>
      </w:pPr>
    </w:p>
    <w:p w14:paraId="05A5ECF2" w14:textId="38E5B9A3" w:rsidR="00214919" w:rsidRPr="00D151C2" w:rsidRDefault="00214919" w:rsidP="008616E9">
      <w:pPr>
        <w:rPr>
          <w:rFonts w:cs="Arial"/>
        </w:rPr>
      </w:pPr>
      <w:r w:rsidRPr="00D151C2">
        <w:rPr>
          <w:rFonts w:cs="Arial"/>
        </w:rPr>
        <w:t xml:space="preserve">Three broad categories of </w:t>
      </w:r>
      <w:r w:rsidR="004168FC">
        <w:rPr>
          <w:rFonts w:cs="Arial"/>
        </w:rPr>
        <w:t>Idaho</w:t>
      </w:r>
      <w:r w:rsidRPr="00D151C2">
        <w:rPr>
          <w:rFonts w:cs="Arial"/>
        </w:rPr>
        <w:t xml:space="preserve"> </w:t>
      </w:r>
      <w:r w:rsidR="001102E2">
        <w:rPr>
          <w:rFonts w:cs="Arial"/>
        </w:rPr>
        <w:t>migratory</w:t>
      </w:r>
      <w:r w:rsidRPr="00D151C2">
        <w:rPr>
          <w:rFonts w:cs="Arial"/>
        </w:rPr>
        <w:t xml:space="preserve"> student data were targeted: 1) demographic data; 2) achievement and outcome data; and 3) stakeholder perception data. Demographic data were drawn from the 2016-17 CSPR and data for the 2017-18</w:t>
      </w:r>
      <w:r w:rsidR="00F542F4" w:rsidRPr="00D151C2">
        <w:rPr>
          <w:rFonts w:cs="Arial"/>
        </w:rPr>
        <w:t xml:space="preserve"> reporting requirements</w:t>
      </w:r>
      <w:r w:rsidRPr="00D151C2">
        <w:rPr>
          <w:rFonts w:cs="Arial"/>
        </w:rPr>
        <w:t xml:space="preserve">. Achievement data for </w:t>
      </w:r>
      <w:r w:rsidR="001102E2">
        <w:rPr>
          <w:rFonts w:cs="Arial"/>
        </w:rPr>
        <w:t>migratory</w:t>
      </w:r>
      <w:r w:rsidRPr="00D151C2">
        <w:rPr>
          <w:rFonts w:cs="Arial"/>
        </w:rPr>
        <w:t xml:space="preserve"> and non-</w:t>
      </w:r>
      <w:r w:rsidR="001102E2">
        <w:rPr>
          <w:rFonts w:cs="Arial"/>
        </w:rPr>
        <w:t>migratory</w:t>
      </w:r>
      <w:r w:rsidRPr="00D151C2">
        <w:rPr>
          <w:rFonts w:cs="Arial"/>
        </w:rPr>
        <w:t xml:space="preserve"> students were drawn from the 201</w:t>
      </w:r>
      <w:r w:rsidR="00910F98">
        <w:rPr>
          <w:rFonts w:cs="Arial"/>
        </w:rPr>
        <w:t>8</w:t>
      </w:r>
      <w:r w:rsidRPr="00D151C2">
        <w:rPr>
          <w:rFonts w:cs="Arial"/>
        </w:rPr>
        <w:t xml:space="preserve"> State assessment contained in the State database and also found on the State website. Perception data were gathered from </w:t>
      </w:r>
      <w:r w:rsidR="005B1919">
        <w:rPr>
          <w:rFonts w:cs="Arial"/>
        </w:rPr>
        <w:t xml:space="preserve">MEP </w:t>
      </w:r>
      <w:r w:rsidRPr="00D151C2">
        <w:rPr>
          <w:rFonts w:cs="Arial"/>
        </w:rPr>
        <w:t xml:space="preserve">staff, </w:t>
      </w:r>
      <w:r w:rsidR="005B1919">
        <w:rPr>
          <w:rFonts w:cs="Arial"/>
        </w:rPr>
        <w:t xml:space="preserve">migratory </w:t>
      </w:r>
      <w:r w:rsidRPr="00D151C2">
        <w:rPr>
          <w:rFonts w:cs="Arial"/>
        </w:rPr>
        <w:t xml:space="preserve">parents, and </w:t>
      </w:r>
      <w:r w:rsidR="005B1919">
        <w:rPr>
          <w:rFonts w:cs="Arial"/>
        </w:rPr>
        <w:t xml:space="preserve">migratory </w:t>
      </w:r>
      <w:r w:rsidRPr="00D151C2">
        <w:rPr>
          <w:rFonts w:cs="Arial"/>
        </w:rPr>
        <w:t xml:space="preserve">students/youth through surveys developed specifically for the </w:t>
      </w:r>
      <w:r w:rsidR="004168FC">
        <w:rPr>
          <w:rFonts w:cs="Arial"/>
        </w:rPr>
        <w:t>Idaho</w:t>
      </w:r>
      <w:r w:rsidR="00F542F4" w:rsidRPr="00D151C2">
        <w:rPr>
          <w:rFonts w:cs="Arial"/>
        </w:rPr>
        <w:t xml:space="preserve"> </w:t>
      </w:r>
      <w:r w:rsidRPr="00D151C2">
        <w:rPr>
          <w:rFonts w:cs="Arial"/>
        </w:rPr>
        <w:t xml:space="preserve">CNA process. This data summary can be found </w:t>
      </w:r>
      <w:r w:rsidR="005B1919">
        <w:rPr>
          <w:rFonts w:cs="Arial"/>
        </w:rPr>
        <w:t>below</w:t>
      </w:r>
      <w:r w:rsidRPr="00D151C2">
        <w:rPr>
          <w:rFonts w:cs="Arial"/>
        </w:rPr>
        <w:t>.</w:t>
      </w:r>
    </w:p>
    <w:p w14:paraId="3709D7FF" w14:textId="36A1C18E" w:rsidR="00214919" w:rsidRPr="00D62A77" w:rsidRDefault="009E7F1F" w:rsidP="009E7F1F">
      <w:pPr>
        <w:pStyle w:val="ExhibitLvl1"/>
        <w:spacing w:after="240"/>
      </w:pPr>
      <w:bookmarkStart w:id="27" w:name="_Toc27659950"/>
      <w:r>
        <w:t xml:space="preserve">Exhibit </w:t>
      </w:r>
      <w:fldSimple w:instr=" SEQ Exhibit \* ARABIC ">
        <w:r w:rsidR="00246145">
          <w:rPr>
            <w:noProof/>
          </w:rPr>
          <w:t>6</w:t>
        </w:r>
      </w:fldSimple>
      <w:r w:rsidRPr="00505FF0">
        <w:t>: Idaho Migratory Student Profile (Most recent data from 2017-18)</w:t>
      </w:r>
      <w:bookmarkEnd w:id="27"/>
    </w:p>
    <w:tbl>
      <w:tblPr>
        <w:tblStyle w:val="GridTable4-Accent1"/>
        <w:tblW w:w="9686" w:type="dxa"/>
        <w:tblLook w:val="01E0" w:firstRow="1" w:lastRow="1" w:firstColumn="1" w:lastColumn="1" w:noHBand="0" w:noVBand="0"/>
      </w:tblPr>
      <w:tblGrid>
        <w:gridCol w:w="4027"/>
        <w:gridCol w:w="5659"/>
      </w:tblGrid>
      <w:tr w:rsidR="00A66B88" w:rsidRPr="00B07BFD" w14:paraId="07B75CC6" w14:textId="77777777" w:rsidTr="00E236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dxa"/>
            <w:shd w:val="clear" w:color="auto" w:fill="072B62" w:themeFill="accent2"/>
          </w:tcPr>
          <w:p w14:paraId="60F1C07E" w14:textId="77777777" w:rsidR="00A66B88" w:rsidRPr="00B07BFD" w:rsidRDefault="00A66B88" w:rsidP="008616E9">
            <w:pPr>
              <w:rPr>
                <w:rFonts w:eastAsia="Times New Roman" w:cs="Arial"/>
              </w:rPr>
            </w:pPr>
          </w:p>
        </w:tc>
        <w:tc>
          <w:tcPr>
            <w:cnfStyle w:val="000100000000" w:firstRow="0" w:lastRow="0" w:firstColumn="0" w:lastColumn="1" w:oddVBand="0" w:evenVBand="0" w:oddHBand="0" w:evenHBand="0" w:firstRowFirstColumn="0" w:firstRowLastColumn="0" w:lastRowFirstColumn="0" w:lastRowLastColumn="0"/>
            <w:tcW w:w="5659" w:type="dxa"/>
            <w:shd w:val="clear" w:color="auto" w:fill="072B62" w:themeFill="accent2"/>
          </w:tcPr>
          <w:p w14:paraId="3572947D" w14:textId="77777777" w:rsidR="00A66B88" w:rsidRPr="00B07BFD" w:rsidRDefault="00A66B88" w:rsidP="008616E9">
            <w:pPr>
              <w:rPr>
                <w:rFonts w:eastAsia="Times New Roman" w:cs="Arial"/>
              </w:rPr>
            </w:pPr>
          </w:p>
        </w:tc>
      </w:tr>
      <w:tr w:rsidR="00214919" w:rsidRPr="00B07BFD" w14:paraId="63EBB161" w14:textId="77777777" w:rsidTr="00E23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dxa"/>
          </w:tcPr>
          <w:p w14:paraId="0FB028EE" w14:textId="615244C8" w:rsidR="00214919" w:rsidRPr="00B07BFD" w:rsidRDefault="00214919" w:rsidP="008616E9">
            <w:pPr>
              <w:rPr>
                <w:rFonts w:eastAsia="Times New Roman" w:cs="Arial"/>
                <w:b w:val="0"/>
                <w:bCs w:val="0"/>
              </w:rPr>
            </w:pPr>
            <w:r w:rsidRPr="00B07BFD">
              <w:rPr>
                <w:rFonts w:eastAsia="Times New Roman" w:cs="Arial"/>
                <w:b w:val="0"/>
                <w:bCs w:val="0"/>
              </w:rPr>
              <w:t xml:space="preserve">Eligible </w:t>
            </w:r>
            <w:r w:rsidR="001102E2" w:rsidRPr="00B07BFD">
              <w:rPr>
                <w:rFonts w:eastAsia="Times New Roman" w:cs="Arial"/>
                <w:b w:val="0"/>
                <w:bCs w:val="0"/>
              </w:rPr>
              <w:t>Migratory</w:t>
            </w:r>
            <w:r w:rsidRPr="00B07BFD">
              <w:rPr>
                <w:rFonts w:eastAsia="Times New Roman" w:cs="Arial"/>
                <w:b w:val="0"/>
                <w:bCs w:val="0"/>
              </w:rPr>
              <w:t xml:space="preserve"> Students</w:t>
            </w:r>
          </w:p>
        </w:tc>
        <w:tc>
          <w:tcPr>
            <w:cnfStyle w:val="000100000000" w:firstRow="0" w:lastRow="0" w:firstColumn="0" w:lastColumn="1" w:oddVBand="0" w:evenVBand="0" w:oddHBand="0" w:evenHBand="0" w:firstRowFirstColumn="0" w:firstRowLastColumn="0" w:lastRowFirstColumn="0" w:lastRowLastColumn="0"/>
            <w:tcW w:w="5659" w:type="dxa"/>
          </w:tcPr>
          <w:p w14:paraId="741EFD63" w14:textId="757C424B" w:rsidR="00214919" w:rsidRPr="00B07BFD" w:rsidRDefault="003523BA" w:rsidP="008616E9">
            <w:pPr>
              <w:rPr>
                <w:rFonts w:eastAsia="Times New Roman" w:cs="Arial"/>
                <w:b w:val="0"/>
                <w:bCs w:val="0"/>
              </w:rPr>
            </w:pPr>
            <w:r w:rsidRPr="00B07BFD">
              <w:rPr>
                <w:rFonts w:eastAsia="Times New Roman" w:cs="Arial"/>
                <w:b w:val="0"/>
                <w:bCs w:val="0"/>
              </w:rPr>
              <w:t>5,184</w:t>
            </w:r>
            <w:r w:rsidR="00F542F4" w:rsidRPr="00B07BFD">
              <w:rPr>
                <w:rFonts w:eastAsia="Times New Roman" w:cs="Arial"/>
                <w:b w:val="0"/>
                <w:bCs w:val="0"/>
              </w:rPr>
              <w:t xml:space="preserve"> </w:t>
            </w:r>
            <w:r w:rsidR="00214919" w:rsidRPr="00B07BFD">
              <w:rPr>
                <w:rFonts w:eastAsia="Times New Roman" w:cs="Arial"/>
                <w:b w:val="0"/>
                <w:bCs w:val="0"/>
              </w:rPr>
              <w:t>(see table on following page)</w:t>
            </w:r>
          </w:p>
        </w:tc>
      </w:tr>
      <w:tr w:rsidR="00214919" w:rsidRPr="00B07BFD" w14:paraId="1AFF5406" w14:textId="77777777" w:rsidTr="00E23657">
        <w:tc>
          <w:tcPr>
            <w:cnfStyle w:val="001000000000" w:firstRow="0" w:lastRow="0" w:firstColumn="1" w:lastColumn="0" w:oddVBand="0" w:evenVBand="0" w:oddHBand="0" w:evenHBand="0" w:firstRowFirstColumn="0" w:firstRowLastColumn="0" w:lastRowFirstColumn="0" w:lastRowLastColumn="0"/>
            <w:tcW w:w="4027" w:type="dxa"/>
          </w:tcPr>
          <w:p w14:paraId="6400BE29" w14:textId="77777777" w:rsidR="00214919" w:rsidRPr="00B07BFD" w:rsidRDefault="00214919" w:rsidP="008616E9">
            <w:pPr>
              <w:rPr>
                <w:rFonts w:eastAsia="Times New Roman" w:cs="Arial"/>
                <w:b w:val="0"/>
                <w:bCs w:val="0"/>
              </w:rPr>
            </w:pPr>
            <w:r w:rsidRPr="00B07BFD">
              <w:rPr>
                <w:rFonts w:eastAsia="Times New Roman" w:cs="Arial"/>
                <w:b w:val="0"/>
                <w:bCs w:val="0"/>
              </w:rPr>
              <w:t>Grade Distribution</w:t>
            </w:r>
          </w:p>
        </w:tc>
        <w:tc>
          <w:tcPr>
            <w:cnfStyle w:val="000100000000" w:firstRow="0" w:lastRow="0" w:firstColumn="0" w:lastColumn="1" w:oddVBand="0" w:evenVBand="0" w:oddHBand="0" w:evenHBand="0" w:firstRowFirstColumn="0" w:firstRowLastColumn="0" w:lastRowFirstColumn="0" w:lastRowLastColumn="0"/>
            <w:tcW w:w="5659" w:type="dxa"/>
          </w:tcPr>
          <w:p w14:paraId="0B8C28A1" w14:textId="3F3449C3" w:rsidR="00214919" w:rsidRPr="00B07BFD" w:rsidRDefault="00C47D79" w:rsidP="008616E9">
            <w:pPr>
              <w:rPr>
                <w:rFonts w:eastAsia="Times New Roman" w:cs="Arial"/>
                <w:b w:val="0"/>
                <w:bCs w:val="0"/>
              </w:rPr>
            </w:pPr>
            <w:r w:rsidRPr="00B07BFD">
              <w:rPr>
                <w:rFonts w:eastAsia="Times New Roman" w:cs="Arial"/>
                <w:b w:val="0"/>
                <w:bCs w:val="0"/>
              </w:rPr>
              <w:t>Ages 0-2 (</w:t>
            </w:r>
            <w:r w:rsidR="007369C3" w:rsidRPr="00B07BFD">
              <w:rPr>
                <w:rFonts w:eastAsia="Times New Roman" w:cs="Arial"/>
                <w:b w:val="0"/>
                <w:bCs w:val="0"/>
              </w:rPr>
              <w:t>5</w:t>
            </w:r>
            <w:r w:rsidRPr="00B07BFD">
              <w:rPr>
                <w:rFonts w:eastAsia="Times New Roman" w:cs="Arial"/>
                <w:b w:val="0"/>
                <w:bCs w:val="0"/>
              </w:rPr>
              <w:t xml:space="preserve">%), </w:t>
            </w:r>
            <w:r w:rsidR="00214919" w:rsidRPr="00B07BFD">
              <w:rPr>
                <w:rFonts w:eastAsia="Times New Roman" w:cs="Arial"/>
                <w:b w:val="0"/>
                <w:bCs w:val="0"/>
              </w:rPr>
              <w:t>Ages 3-5 (</w:t>
            </w:r>
            <w:r w:rsidR="00F542F4" w:rsidRPr="00B07BFD">
              <w:rPr>
                <w:rFonts w:eastAsia="Times New Roman" w:cs="Arial"/>
                <w:b w:val="0"/>
                <w:bCs w:val="0"/>
              </w:rPr>
              <w:t>1</w:t>
            </w:r>
            <w:r w:rsidR="007369C3" w:rsidRPr="00B07BFD">
              <w:rPr>
                <w:rFonts w:eastAsia="Times New Roman" w:cs="Arial"/>
                <w:b w:val="0"/>
                <w:bCs w:val="0"/>
              </w:rPr>
              <w:t>6</w:t>
            </w:r>
            <w:r w:rsidR="00214919" w:rsidRPr="00B07BFD">
              <w:rPr>
                <w:rFonts w:eastAsia="Times New Roman" w:cs="Arial"/>
                <w:b w:val="0"/>
                <w:bCs w:val="0"/>
              </w:rPr>
              <w:t xml:space="preserve">%), </w:t>
            </w:r>
            <w:r w:rsidR="00753351" w:rsidRPr="00B07BFD">
              <w:rPr>
                <w:rFonts w:eastAsia="Times New Roman" w:cs="Arial"/>
                <w:b w:val="0"/>
                <w:bCs w:val="0"/>
              </w:rPr>
              <w:t xml:space="preserve">Grades </w:t>
            </w:r>
            <w:r w:rsidRPr="00B07BFD">
              <w:rPr>
                <w:rFonts w:eastAsia="Times New Roman" w:cs="Arial"/>
                <w:b w:val="0"/>
                <w:bCs w:val="0"/>
              </w:rPr>
              <w:t>K-</w:t>
            </w:r>
            <w:r w:rsidR="00214919" w:rsidRPr="00B07BFD">
              <w:rPr>
                <w:rFonts w:eastAsia="Times New Roman" w:cs="Arial"/>
                <w:b w:val="0"/>
                <w:bCs w:val="0"/>
              </w:rPr>
              <w:t>5 (</w:t>
            </w:r>
            <w:r w:rsidR="00F542F4" w:rsidRPr="00B07BFD">
              <w:rPr>
                <w:rFonts w:eastAsia="Times New Roman" w:cs="Arial"/>
                <w:b w:val="0"/>
                <w:bCs w:val="0"/>
              </w:rPr>
              <w:t>4</w:t>
            </w:r>
            <w:r w:rsidR="0099621E" w:rsidRPr="00B07BFD">
              <w:rPr>
                <w:rFonts w:eastAsia="Times New Roman" w:cs="Arial"/>
                <w:b w:val="0"/>
                <w:bCs w:val="0"/>
              </w:rPr>
              <w:t>2</w:t>
            </w:r>
            <w:r w:rsidR="00214919" w:rsidRPr="00B07BFD">
              <w:rPr>
                <w:rFonts w:eastAsia="Times New Roman" w:cs="Arial"/>
                <w:b w:val="0"/>
                <w:bCs w:val="0"/>
              </w:rPr>
              <w:t xml:space="preserve">%), </w:t>
            </w:r>
            <w:r w:rsidRPr="00B07BFD">
              <w:rPr>
                <w:rFonts w:eastAsia="Times New Roman" w:cs="Arial"/>
                <w:b w:val="0"/>
                <w:bCs w:val="0"/>
              </w:rPr>
              <w:t xml:space="preserve">Grades </w:t>
            </w:r>
            <w:r w:rsidR="00214919" w:rsidRPr="00B07BFD">
              <w:rPr>
                <w:rFonts w:eastAsia="Times New Roman" w:cs="Arial"/>
                <w:b w:val="0"/>
                <w:bCs w:val="0"/>
              </w:rPr>
              <w:t>6-8 (</w:t>
            </w:r>
            <w:r w:rsidR="00F542F4" w:rsidRPr="00B07BFD">
              <w:rPr>
                <w:rFonts w:eastAsia="Times New Roman" w:cs="Arial"/>
                <w:b w:val="0"/>
                <w:bCs w:val="0"/>
              </w:rPr>
              <w:t>1</w:t>
            </w:r>
            <w:r w:rsidR="0099621E" w:rsidRPr="00B07BFD">
              <w:rPr>
                <w:rFonts w:eastAsia="Times New Roman" w:cs="Arial"/>
                <w:b w:val="0"/>
                <w:bCs w:val="0"/>
              </w:rPr>
              <w:t>9</w:t>
            </w:r>
            <w:r w:rsidR="00214919" w:rsidRPr="00B07BFD">
              <w:rPr>
                <w:rFonts w:eastAsia="Times New Roman" w:cs="Arial"/>
                <w:b w:val="0"/>
                <w:bCs w:val="0"/>
              </w:rPr>
              <w:t xml:space="preserve">%), </w:t>
            </w:r>
            <w:r w:rsidRPr="00B07BFD">
              <w:rPr>
                <w:rFonts w:eastAsia="Times New Roman" w:cs="Arial"/>
                <w:b w:val="0"/>
                <w:bCs w:val="0"/>
              </w:rPr>
              <w:t xml:space="preserve">Grades </w:t>
            </w:r>
            <w:r w:rsidR="00214919" w:rsidRPr="00B07BFD">
              <w:rPr>
                <w:rFonts w:eastAsia="Times New Roman" w:cs="Arial"/>
                <w:b w:val="0"/>
                <w:bCs w:val="0"/>
              </w:rPr>
              <w:t>9-12 (</w:t>
            </w:r>
            <w:r w:rsidR="00F542F4" w:rsidRPr="00B07BFD">
              <w:rPr>
                <w:rFonts w:eastAsia="Times New Roman" w:cs="Arial"/>
                <w:b w:val="0"/>
                <w:bCs w:val="0"/>
              </w:rPr>
              <w:t>1</w:t>
            </w:r>
            <w:r w:rsidR="0099621E" w:rsidRPr="00B07BFD">
              <w:rPr>
                <w:rFonts w:eastAsia="Times New Roman" w:cs="Arial"/>
                <w:b w:val="0"/>
                <w:bCs w:val="0"/>
              </w:rPr>
              <w:t>9</w:t>
            </w:r>
            <w:r w:rsidR="00214919" w:rsidRPr="00B07BFD">
              <w:rPr>
                <w:rFonts w:eastAsia="Times New Roman" w:cs="Arial"/>
                <w:b w:val="0"/>
                <w:bCs w:val="0"/>
              </w:rPr>
              <w:t>%), OSY (</w:t>
            </w:r>
            <w:r w:rsidR="0099621E" w:rsidRPr="00B07BFD">
              <w:rPr>
                <w:rFonts w:eastAsia="Times New Roman" w:cs="Arial"/>
                <w:b w:val="0"/>
                <w:bCs w:val="0"/>
              </w:rPr>
              <w:t>6</w:t>
            </w:r>
            <w:r w:rsidR="00214919" w:rsidRPr="00B07BFD">
              <w:rPr>
                <w:rFonts w:eastAsia="Times New Roman" w:cs="Arial"/>
                <w:b w:val="0"/>
                <w:bCs w:val="0"/>
              </w:rPr>
              <w:t>%)</w:t>
            </w:r>
          </w:p>
        </w:tc>
      </w:tr>
      <w:tr w:rsidR="00214919" w:rsidRPr="00B07BFD" w14:paraId="5FFEC9EE" w14:textId="77777777" w:rsidTr="00E23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dxa"/>
          </w:tcPr>
          <w:p w14:paraId="5047321C" w14:textId="2D8A2E4C" w:rsidR="00214919" w:rsidRPr="00B07BFD" w:rsidRDefault="00214919" w:rsidP="008616E9">
            <w:pPr>
              <w:rPr>
                <w:rFonts w:eastAsia="Times New Roman" w:cs="Arial"/>
                <w:b w:val="0"/>
                <w:bCs w:val="0"/>
              </w:rPr>
            </w:pPr>
            <w:r w:rsidRPr="00B07BFD">
              <w:rPr>
                <w:rFonts w:eastAsia="Times New Roman" w:cs="Arial"/>
                <w:b w:val="0"/>
                <w:bCs w:val="0"/>
              </w:rPr>
              <w:t>Priority for Services</w:t>
            </w:r>
            <w:r w:rsidR="003523BA" w:rsidRPr="00B07BFD">
              <w:rPr>
                <w:rFonts w:eastAsia="Times New Roman" w:cs="Arial"/>
                <w:b w:val="0"/>
                <w:bCs w:val="0"/>
              </w:rPr>
              <w:t xml:space="preserve"> (ages 3-21)</w:t>
            </w:r>
          </w:p>
        </w:tc>
        <w:tc>
          <w:tcPr>
            <w:cnfStyle w:val="000100000000" w:firstRow="0" w:lastRow="0" w:firstColumn="0" w:lastColumn="1" w:oddVBand="0" w:evenVBand="0" w:oddHBand="0" w:evenHBand="0" w:firstRowFirstColumn="0" w:firstRowLastColumn="0" w:lastRowFirstColumn="0" w:lastRowLastColumn="0"/>
            <w:tcW w:w="5659" w:type="dxa"/>
          </w:tcPr>
          <w:p w14:paraId="565A4465" w14:textId="2AED2B25" w:rsidR="00214919" w:rsidRPr="00B07BFD" w:rsidRDefault="0099621E" w:rsidP="008616E9">
            <w:pPr>
              <w:rPr>
                <w:rFonts w:eastAsia="Times New Roman" w:cs="Arial"/>
                <w:b w:val="0"/>
                <w:bCs w:val="0"/>
              </w:rPr>
            </w:pPr>
            <w:r w:rsidRPr="00B07BFD">
              <w:rPr>
                <w:rFonts w:eastAsia="Times New Roman" w:cs="Arial"/>
                <w:b w:val="0"/>
                <w:bCs w:val="0"/>
              </w:rPr>
              <w:t>1,691</w:t>
            </w:r>
            <w:r w:rsidR="00214919" w:rsidRPr="00B07BFD">
              <w:rPr>
                <w:rFonts w:eastAsia="Times New Roman" w:cs="Arial"/>
                <w:b w:val="0"/>
                <w:bCs w:val="0"/>
              </w:rPr>
              <w:t xml:space="preserve"> (</w:t>
            </w:r>
            <w:r w:rsidRPr="00B07BFD">
              <w:rPr>
                <w:rFonts w:eastAsia="Times New Roman" w:cs="Arial"/>
                <w:b w:val="0"/>
                <w:bCs w:val="0"/>
              </w:rPr>
              <w:t>3</w:t>
            </w:r>
            <w:r w:rsidR="003523BA" w:rsidRPr="00B07BFD">
              <w:rPr>
                <w:rFonts w:eastAsia="Times New Roman" w:cs="Arial"/>
                <w:b w:val="0"/>
                <w:bCs w:val="0"/>
              </w:rPr>
              <w:t>4</w:t>
            </w:r>
            <w:r w:rsidR="00214919" w:rsidRPr="00B07BFD">
              <w:rPr>
                <w:rFonts w:eastAsia="Times New Roman" w:cs="Arial"/>
                <w:b w:val="0"/>
                <w:bCs w:val="0"/>
              </w:rPr>
              <w:t xml:space="preserve">%) </w:t>
            </w:r>
            <w:r w:rsidR="003523BA" w:rsidRPr="00B07BFD">
              <w:rPr>
                <w:rFonts w:eastAsia="Times New Roman" w:cs="Arial"/>
                <w:b w:val="0"/>
                <w:bCs w:val="0"/>
              </w:rPr>
              <w:t>of the 4,917 eligible children ages 3-21</w:t>
            </w:r>
          </w:p>
        </w:tc>
      </w:tr>
      <w:tr w:rsidR="003523BA" w:rsidRPr="00B07BFD" w14:paraId="092735E4" w14:textId="77777777" w:rsidTr="00E23657">
        <w:tc>
          <w:tcPr>
            <w:cnfStyle w:val="001000000000" w:firstRow="0" w:lastRow="0" w:firstColumn="1" w:lastColumn="0" w:oddVBand="0" w:evenVBand="0" w:oddHBand="0" w:evenHBand="0" w:firstRowFirstColumn="0" w:firstRowLastColumn="0" w:lastRowFirstColumn="0" w:lastRowLastColumn="0"/>
            <w:tcW w:w="4027" w:type="dxa"/>
          </w:tcPr>
          <w:p w14:paraId="73CA959D" w14:textId="63C6D1BE" w:rsidR="003523BA" w:rsidRPr="00B07BFD" w:rsidRDefault="003523BA" w:rsidP="003523BA">
            <w:pPr>
              <w:rPr>
                <w:rFonts w:eastAsia="Times New Roman" w:cs="Arial"/>
                <w:b w:val="0"/>
                <w:bCs w:val="0"/>
              </w:rPr>
            </w:pPr>
            <w:r w:rsidRPr="00B07BFD">
              <w:rPr>
                <w:rFonts w:eastAsia="Times New Roman" w:cs="Arial"/>
                <w:b w:val="0"/>
                <w:bCs w:val="0"/>
              </w:rPr>
              <w:t>English learners (ELs)</w:t>
            </w:r>
          </w:p>
        </w:tc>
        <w:tc>
          <w:tcPr>
            <w:cnfStyle w:val="000100000000" w:firstRow="0" w:lastRow="0" w:firstColumn="0" w:lastColumn="1" w:oddVBand="0" w:evenVBand="0" w:oddHBand="0" w:evenHBand="0" w:firstRowFirstColumn="0" w:firstRowLastColumn="0" w:lastRowFirstColumn="0" w:lastRowLastColumn="0"/>
            <w:tcW w:w="5659" w:type="dxa"/>
          </w:tcPr>
          <w:p w14:paraId="3DDAACE2" w14:textId="16038262" w:rsidR="003523BA" w:rsidRPr="00B07BFD" w:rsidRDefault="003523BA" w:rsidP="003523BA">
            <w:pPr>
              <w:rPr>
                <w:rFonts w:eastAsia="Times New Roman" w:cs="Arial"/>
                <w:b w:val="0"/>
                <w:bCs w:val="0"/>
              </w:rPr>
            </w:pPr>
            <w:r w:rsidRPr="00B07BFD">
              <w:rPr>
                <w:rFonts w:eastAsia="Times New Roman" w:cs="Arial"/>
                <w:b w:val="0"/>
                <w:bCs w:val="0"/>
              </w:rPr>
              <w:t>2,395 (49%) of the 4,917 eligible children ages 3-21</w:t>
            </w:r>
          </w:p>
        </w:tc>
      </w:tr>
      <w:tr w:rsidR="003523BA" w:rsidRPr="00B07BFD" w14:paraId="6E3722FE" w14:textId="77777777" w:rsidTr="00E23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dxa"/>
          </w:tcPr>
          <w:p w14:paraId="4C95973C" w14:textId="77777777" w:rsidR="003523BA" w:rsidRPr="00B07BFD" w:rsidRDefault="003523BA" w:rsidP="003523BA">
            <w:pPr>
              <w:rPr>
                <w:rFonts w:eastAsia="Times New Roman" w:cs="Arial"/>
                <w:b w:val="0"/>
                <w:bCs w:val="0"/>
              </w:rPr>
            </w:pPr>
            <w:r w:rsidRPr="00B07BFD">
              <w:rPr>
                <w:rFonts w:eastAsia="Times New Roman" w:cs="Arial"/>
                <w:b w:val="0"/>
                <w:bCs w:val="0"/>
              </w:rPr>
              <w:t>Disrupted Schooling</w:t>
            </w:r>
          </w:p>
        </w:tc>
        <w:tc>
          <w:tcPr>
            <w:cnfStyle w:val="000100000000" w:firstRow="0" w:lastRow="0" w:firstColumn="0" w:lastColumn="1" w:oddVBand="0" w:evenVBand="0" w:oddHBand="0" w:evenHBand="0" w:firstRowFirstColumn="0" w:firstRowLastColumn="0" w:lastRowFirstColumn="0" w:lastRowLastColumn="0"/>
            <w:tcW w:w="5659" w:type="dxa"/>
          </w:tcPr>
          <w:p w14:paraId="21D7C898" w14:textId="482425D8" w:rsidR="003523BA" w:rsidRPr="00B07BFD" w:rsidRDefault="003523BA" w:rsidP="003523BA">
            <w:pPr>
              <w:rPr>
                <w:rFonts w:eastAsia="Times New Roman" w:cs="Arial"/>
                <w:b w:val="0"/>
                <w:bCs w:val="0"/>
              </w:rPr>
            </w:pPr>
            <w:r w:rsidRPr="00B07BFD">
              <w:rPr>
                <w:rFonts w:eastAsia="Times New Roman" w:cs="Arial"/>
                <w:b w:val="0"/>
                <w:bCs w:val="0"/>
              </w:rPr>
              <w:t>1,933 (</w:t>
            </w:r>
            <w:r w:rsidR="00152EB9" w:rsidRPr="00B07BFD">
              <w:rPr>
                <w:rFonts w:eastAsia="Times New Roman" w:cs="Arial"/>
                <w:b w:val="0"/>
                <w:bCs w:val="0"/>
              </w:rPr>
              <w:t>37</w:t>
            </w:r>
            <w:r w:rsidRPr="00B07BFD">
              <w:rPr>
                <w:rFonts w:eastAsia="Times New Roman" w:cs="Arial"/>
                <w:b w:val="0"/>
                <w:bCs w:val="0"/>
              </w:rPr>
              <w:t xml:space="preserve">%) of </w:t>
            </w:r>
            <w:r w:rsidR="00152EB9" w:rsidRPr="00B07BFD">
              <w:rPr>
                <w:rFonts w:eastAsia="Times New Roman" w:cs="Arial"/>
                <w:b w:val="0"/>
                <w:bCs w:val="0"/>
              </w:rPr>
              <w:t xml:space="preserve">all </w:t>
            </w:r>
            <w:r w:rsidRPr="00B07BFD">
              <w:rPr>
                <w:rFonts w:eastAsia="Times New Roman" w:cs="Arial"/>
                <w:b w:val="0"/>
                <w:bCs w:val="0"/>
              </w:rPr>
              <w:t>eligible migratory students had a qualifying arrival date (QAD) within the last 12 months</w:t>
            </w:r>
          </w:p>
        </w:tc>
      </w:tr>
      <w:tr w:rsidR="003523BA" w:rsidRPr="00B07BFD" w14:paraId="1374BAFD" w14:textId="77777777" w:rsidTr="00E23657">
        <w:tc>
          <w:tcPr>
            <w:cnfStyle w:val="001000000000" w:firstRow="0" w:lastRow="0" w:firstColumn="1" w:lastColumn="0" w:oddVBand="0" w:evenVBand="0" w:oddHBand="0" w:evenHBand="0" w:firstRowFirstColumn="0" w:firstRowLastColumn="0" w:lastRowFirstColumn="0" w:lastRowLastColumn="0"/>
            <w:tcW w:w="4027" w:type="dxa"/>
          </w:tcPr>
          <w:p w14:paraId="209D7147" w14:textId="65074CD1" w:rsidR="003523BA" w:rsidRPr="00B07BFD" w:rsidRDefault="003523BA" w:rsidP="003523BA">
            <w:pPr>
              <w:rPr>
                <w:rFonts w:eastAsia="Times New Roman" w:cs="Arial"/>
                <w:b w:val="0"/>
                <w:bCs w:val="0"/>
              </w:rPr>
            </w:pPr>
            <w:r w:rsidRPr="00B07BFD">
              <w:rPr>
                <w:rFonts w:eastAsia="Times New Roman" w:cs="Arial"/>
                <w:b w:val="0"/>
                <w:bCs w:val="0"/>
              </w:rPr>
              <w:t>Migratory students served during the performance period</w:t>
            </w:r>
          </w:p>
        </w:tc>
        <w:tc>
          <w:tcPr>
            <w:cnfStyle w:val="000100000000" w:firstRow="0" w:lastRow="0" w:firstColumn="0" w:lastColumn="1" w:oddVBand="0" w:evenVBand="0" w:oddHBand="0" w:evenHBand="0" w:firstRowFirstColumn="0" w:firstRowLastColumn="0" w:lastRowFirstColumn="0" w:lastRowLastColumn="0"/>
            <w:tcW w:w="5659" w:type="dxa"/>
          </w:tcPr>
          <w:p w14:paraId="530F77D3" w14:textId="49778CD6" w:rsidR="003523BA" w:rsidRPr="00B07BFD" w:rsidRDefault="003523BA" w:rsidP="003523BA">
            <w:pPr>
              <w:rPr>
                <w:rFonts w:eastAsia="Times New Roman" w:cs="Arial"/>
                <w:b w:val="0"/>
                <w:bCs w:val="0"/>
              </w:rPr>
            </w:pPr>
            <w:r w:rsidRPr="00B07BFD">
              <w:rPr>
                <w:rFonts w:eastAsia="Times New Roman" w:cs="Arial"/>
                <w:b w:val="0"/>
                <w:bCs w:val="0"/>
              </w:rPr>
              <w:t>3,634 (7</w:t>
            </w:r>
            <w:r w:rsidR="000B2037" w:rsidRPr="00B07BFD">
              <w:rPr>
                <w:rFonts w:eastAsia="Times New Roman" w:cs="Arial"/>
                <w:b w:val="0"/>
                <w:bCs w:val="0"/>
              </w:rPr>
              <w:t>0</w:t>
            </w:r>
            <w:r w:rsidRPr="00B07BFD">
              <w:rPr>
                <w:rFonts w:eastAsia="Times New Roman" w:cs="Arial"/>
                <w:b w:val="0"/>
                <w:bCs w:val="0"/>
              </w:rPr>
              <w:t>%)</w:t>
            </w:r>
          </w:p>
        </w:tc>
      </w:tr>
      <w:tr w:rsidR="003523BA" w:rsidRPr="00B07BFD" w14:paraId="06588158" w14:textId="77777777" w:rsidTr="00E23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dxa"/>
          </w:tcPr>
          <w:p w14:paraId="00362D84" w14:textId="74EC9F29" w:rsidR="003523BA" w:rsidRPr="00B07BFD" w:rsidRDefault="003523BA" w:rsidP="003523BA">
            <w:pPr>
              <w:rPr>
                <w:rFonts w:eastAsia="Times New Roman" w:cs="Arial"/>
                <w:b w:val="0"/>
                <w:bCs w:val="0"/>
              </w:rPr>
            </w:pPr>
            <w:r w:rsidRPr="00B07BFD">
              <w:rPr>
                <w:rFonts w:eastAsia="Times New Roman" w:cs="Arial"/>
                <w:b w:val="0"/>
                <w:bCs w:val="0"/>
              </w:rPr>
              <w:t>Migratory students receiving instructional services</w:t>
            </w:r>
          </w:p>
        </w:tc>
        <w:tc>
          <w:tcPr>
            <w:cnfStyle w:val="000100000000" w:firstRow="0" w:lastRow="0" w:firstColumn="0" w:lastColumn="1" w:oddVBand="0" w:evenVBand="0" w:oddHBand="0" w:evenHBand="0" w:firstRowFirstColumn="0" w:firstRowLastColumn="0" w:lastRowFirstColumn="0" w:lastRowLastColumn="0"/>
            <w:tcW w:w="5659" w:type="dxa"/>
          </w:tcPr>
          <w:p w14:paraId="397CDDDF" w14:textId="0A1E9C8F" w:rsidR="003523BA" w:rsidRPr="00B07BFD" w:rsidRDefault="003523BA" w:rsidP="003523BA">
            <w:pPr>
              <w:rPr>
                <w:rFonts w:eastAsia="Times New Roman" w:cs="Arial"/>
                <w:b w:val="0"/>
                <w:bCs w:val="0"/>
              </w:rPr>
            </w:pPr>
            <w:r w:rsidRPr="00B07BFD">
              <w:rPr>
                <w:rFonts w:eastAsia="Times New Roman" w:cs="Arial"/>
                <w:b w:val="0"/>
                <w:bCs w:val="0"/>
              </w:rPr>
              <w:t>1,357 (</w:t>
            </w:r>
            <w:r w:rsidR="000B2037" w:rsidRPr="00B07BFD">
              <w:rPr>
                <w:rFonts w:eastAsia="Times New Roman" w:cs="Arial"/>
                <w:b w:val="0"/>
                <w:bCs w:val="0"/>
              </w:rPr>
              <w:t>26</w:t>
            </w:r>
            <w:r w:rsidRPr="00B07BFD">
              <w:rPr>
                <w:rFonts w:eastAsia="Times New Roman" w:cs="Arial"/>
                <w:b w:val="0"/>
                <w:bCs w:val="0"/>
              </w:rPr>
              <w:t>%)</w:t>
            </w:r>
          </w:p>
        </w:tc>
      </w:tr>
      <w:tr w:rsidR="003523BA" w:rsidRPr="00B07BFD" w14:paraId="2E427BFC" w14:textId="77777777" w:rsidTr="00E23657">
        <w:tc>
          <w:tcPr>
            <w:cnfStyle w:val="001000000000" w:firstRow="0" w:lastRow="0" w:firstColumn="1" w:lastColumn="0" w:oddVBand="0" w:evenVBand="0" w:oddHBand="0" w:evenHBand="0" w:firstRowFirstColumn="0" w:firstRowLastColumn="0" w:lastRowFirstColumn="0" w:lastRowLastColumn="0"/>
            <w:tcW w:w="4027" w:type="dxa"/>
          </w:tcPr>
          <w:p w14:paraId="0C66B9DB" w14:textId="697DCF84" w:rsidR="003523BA" w:rsidRPr="00B07BFD" w:rsidRDefault="003523BA" w:rsidP="003523BA">
            <w:pPr>
              <w:rPr>
                <w:rFonts w:eastAsia="Times New Roman" w:cs="Arial"/>
                <w:b w:val="0"/>
                <w:bCs w:val="0"/>
              </w:rPr>
            </w:pPr>
            <w:r w:rsidRPr="00B07BFD">
              <w:rPr>
                <w:rFonts w:eastAsia="Times New Roman" w:cs="Arial"/>
                <w:b w:val="0"/>
                <w:bCs w:val="0"/>
              </w:rPr>
              <w:t>Migratory students receiving reading and math instruction provided by a teacher (not para)</w:t>
            </w:r>
          </w:p>
        </w:tc>
        <w:tc>
          <w:tcPr>
            <w:cnfStyle w:val="000100000000" w:firstRow="0" w:lastRow="0" w:firstColumn="0" w:lastColumn="1" w:oddVBand="0" w:evenVBand="0" w:oddHBand="0" w:evenHBand="0" w:firstRowFirstColumn="0" w:firstRowLastColumn="0" w:lastRowFirstColumn="0" w:lastRowLastColumn="0"/>
            <w:tcW w:w="5659" w:type="dxa"/>
          </w:tcPr>
          <w:p w14:paraId="5BF4B277" w14:textId="0AAAF6E8" w:rsidR="003523BA" w:rsidRPr="00B07BFD" w:rsidRDefault="003523BA" w:rsidP="003523BA">
            <w:pPr>
              <w:rPr>
                <w:rFonts w:eastAsia="Times New Roman" w:cs="Arial"/>
                <w:b w:val="0"/>
                <w:bCs w:val="0"/>
              </w:rPr>
            </w:pPr>
            <w:r w:rsidRPr="00B07BFD">
              <w:rPr>
                <w:rFonts w:eastAsia="Times New Roman" w:cs="Arial"/>
                <w:b w:val="0"/>
                <w:bCs w:val="0"/>
              </w:rPr>
              <w:t>Reading Instruction – 378 (</w:t>
            </w:r>
            <w:r w:rsidR="000B2037" w:rsidRPr="00B07BFD">
              <w:rPr>
                <w:rFonts w:eastAsia="Times New Roman" w:cs="Arial"/>
                <w:b w:val="0"/>
                <w:bCs w:val="0"/>
              </w:rPr>
              <w:t>7</w:t>
            </w:r>
            <w:r w:rsidRPr="00B07BFD">
              <w:rPr>
                <w:rFonts w:eastAsia="Times New Roman" w:cs="Arial"/>
                <w:b w:val="0"/>
                <w:bCs w:val="0"/>
              </w:rPr>
              <w:t>%)</w:t>
            </w:r>
          </w:p>
          <w:p w14:paraId="556F6A01" w14:textId="2C08EB6A" w:rsidR="003523BA" w:rsidRPr="00B07BFD" w:rsidRDefault="003523BA" w:rsidP="003523BA">
            <w:pPr>
              <w:rPr>
                <w:rFonts w:eastAsia="Times New Roman" w:cs="Arial"/>
                <w:b w:val="0"/>
                <w:bCs w:val="0"/>
              </w:rPr>
            </w:pPr>
            <w:r w:rsidRPr="00B07BFD">
              <w:rPr>
                <w:rFonts w:eastAsia="Times New Roman" w:cs="Arial"/>
                <w:b w:val="0"/>
                <w:bCs w:val="0"/>
              </w:rPr>
              <w:t>Math Instruction – 684 (</w:t>
            </w:r>
            <w:r w:rsidR="000B2037" w:rsidRPr="00B07BFD">
              <w:rPr>
                <w:rFonts w:eastAsia="Times New Roman" w:cs="Arial"/>
                <w:b w:val="0"/>
                <w:bCs w:val="0"/>
              </w:rPr>
              <w:t>13</w:t>
            </w:r>
            <w:r w:rsidRPr="00B07BFD">
              <w:rPr>
                <w:rFonts w:eastAsia="Times New Roman" w:cs="Arial"/>
                <w:b w:val="0"/>
                <w:bCs w:val="0"/>
              </w:rPr>
              <w:t>%)</w:t>
            </w:r>
          </w:p>
        </w:tc>
      </w:tr>
      <w:tr w:rsidR="003523BA" w:rsidRPr="00B07BFD" w14:paraId="625065C9" w14:textId="77777777" w:rsidTr="00E23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dxa"/>
          </w:tcPr>
          <w:p w14:paraId="479B414C" w14:textId="77074493" w:rsidR="003523BA" w:rsidRPr="00B07BFD" w:rsidRDefault="003523BA" w:rsidP="003523BA">
            <w:pPr>
              <w:rPr>
                <w:rFonts w:eastAsia="Times New Roman" w:cs="Arial"/>
                <w:b w:val="0"/>
                <w:bCs w:val="0"/>
              </w:rPr>
            </w:pPr>
            <w:r w:rsidRPr="00B07BFD">
              <w:rPr>
                <w:rFonts w:eastAsia="Times New Roman" w:cs="Arial"/>
                <w:b w:val="0"/>
                <w:bCs w:val="0"/>
              </w:rPr>
              <w:t>Migratory students receiving support services</w:t>
            </w:r>
          </w:p>
        </w:tc>
        <w:tc>
          <w:tcPr>
            <w:cnfStyle w:val="000100000000" w:firstRow="0" w:lastRow="0" w:firstColumn="0" w:lastColumn="1" w:oddVBand="0" w:evenVBand="0" w:oddHBand="0" w:evenHBand="0" w:firstRowFirstColumn="0" w:firstRowLastColumn="0" w:lastRowFirstColumn="0" w:lastRowLastColumn="0"/>
            <w:tcW w:w="5659" w:type="dxa"/>
          </w:tcPr>
          <w:p w14:paraId="2A24D6C7" w14:textId="248861FD" w:rsidR="003523BA" w:rsidRPr="00B07BFD" w:rsidRDefault="003523BA" w:rsidP="003523BA">
            <w:pPr>
              <w:rPr>
                <w:rFonts w:eastAsia="Times New Roman" w:cs="Arial"/>
                <w:b w:val="0"/>
                <w:bCs w:val="0"/>
              </w:rPr>
            </w:pPr>
            <w:r w:rsidRPr="00B07BFD">
              <w:rPr>
                <w:rFonts w:eastAsia="Times New Roman" w:cs="Arial"/>
                <w:b w:val="0"/>
                <w:bCs w:val="0"/>
              </w:rPr>
              <w:t>3,573 (</w:t>
            </w:r>
            <w:r w:rsidR="000B2037" w:rsidRPr="00B07BFD">
              <w:rPr>
                <w:rFonts w:eastAsia="Times New Roman" w:cs="Arial"/>
                <w:b w:val="0"/>
                <w:bCs w:val="0"/>
              </w:rPr>
              <w:t>69</w:t>
            </w:r>
            <w:r w:rsidRPr="00B07BFD">
              <w:rPr>
                <w:rFonts w:eastAsia="Times New Roman" w:cs="Arial"/>
                <w:b w:val="0"/>
                <w:bCs w:val="0"/>
              </w:rPr>
              <w:t>%)</w:t>
            </w:r>
          </w:p>
        </w:tc>
      </w:tr>
      <w:tr w:rsidR="003523BA" w:rsidRPr="00B07BFD" w14:paraId="6765B280" w14:textId="77777777" w:rsidTr="00E23657">
        <w:tc>
          <w:tcPr>
            <w:cnfStyle w:val="001000000000" w:firstRow="0" w:lastRow="0" w:firstColumn="1" w:lastColumn="0" w:oddVBand="0" w:evenVBand="0" w:oddHBand="0" w:evenHBand="0" w:firstRowFirstColumn="0" w:firstRowLastColumn="0" w:lastRowFirstColumn="0" w:lastRowLastColumn="0"/>
            <w:tcW w:w="4027" w:type="dxa"/>
          </w:tcPr>
          <w:p w14:paraId="415DB386" w14:textId="3800D8C8" w:rsidR="003523BA" w:rsidRPr="00B07BFD" w:rsidRDefault="003523BA" w:rsidP="003523BA">
            <w:pPr>
              <w:rPr>
                <w:rFonts w:eastAsia="Times New Roman" w:cs="Arial"/>
                <w:b w:val="0"/>
                <w:bCs w:val="0"/>
              </w:rPr>
            </w:pPr>
            <w:r w:rsidRPr="00B07BFD">
              <w:rPr>
                <w:rFonts w:eastAsia="Times New Roman" w:cs="Arial"/>
                <w:b w:val="0"/>
                <w:bCs w:val="0"/>
              </w:rPr>
              <w:t>Migratory students receiving counseling services</w:t>
            </w:r>
          </w:p>
        </w:tc>
        <w:tc>
          <w:tcPr>
            <w:cnfStyle w:val="000100000000" w:firstRow="0" w:lastRow="0" w:firstColumn="0" w:lastColumn="1" w:oddVBand="0" w:evenVBand="0" w:oddHBand="0" w:evenHBand="0" w:firstRowFirstColumn="0" w:firstRowLastColumn="0" w:lastRowFirstColumn="0" w:lastRowLastColumn="0"/>
            <w:tcW w:w="5659" w:type="dxa"/>
          </w:tcPr>
          <w:p w14:paraId="42BCFDE9" w14:textId="78D12490" w:rsidR="003523BA" w:rsidRPr="00B07BFD" w:rsidRDefault="003523BA" w:rsidP="003523BA">
            <w:pPr>
              <w:rPr>
                <w:rFonts w:eastAsia="Times New Roman" w:cs="Arial"/>
                <w:b w:val="0"/>
                <w:bCs w:val="0"/>
              </w:rPr>
            </w:pPr>
            <w:r w:rsidRPr="00B07BFD">
              <w:rPr>
                <w:rFonts w:eastAsia="Times New Roman" w:cs="Arial"/>
                <w:b w:val="0"/>
                <w:bCs w:val="0"/>
              </w:rPr>
              <w:t>1,199 (</w:t>
            </w:r>
            <w:r w:rsidR="000B2037" w:rsidRPr="00B07BFD">
              <w:rPr>
                <w:rFonts w:eastAsia="Times New Roman" w:cs="Arial"/>
                <w:b w:val="0"/>
                <w:bCs w:val="0"/>
              </w:rPr>
              <w:t>23</w:t>
            </w:r>
            <w:r w:rsidRPr="00B07BFD">
              <w:rPr>
                <w:rFonts w:eastAsia="Times New Roman" w:cs="Arial"/>
                <w:b w:val="0"/>
                <w:bCs w:val="0"/>
              </w:rPr>
              <w:t>%)</w:t>
            </w:r>
          </w:p>
        </w:tc>
      </w:tr>
      <w:tr w:rsidR="003523BA" w:rsidRPr="00B07BFD" w14:paraId="3CBC32A8" w14:textId="77777777" w:rsidTr="00E23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dxa"/>
          </w:tcPr>
          <w:p w14:paraId="437DD70E" w14:textId="103415FC" w:rsidR="003523BA" w:rsidRPr="00B07BFD" w:rsidRDefault="003523BA" w:rsidP="003523BA">
            <w:pPr>
              <w:rPr>
                <w:rFonts w:eastAsia="Times New Roman" w:cs="Arial"/>
                <w:b w:val="0"/>
                <w:bCs w:val="0"/>
              </w:rPr>
            </w:pPr>
            <w:r w:rsidRPr="00B07BFD">
              <w:rPr>
                <w:rFonts w:eastAsia="Times New Roman" w:cs="Arial"/>
                <w:b w:val="0"/>
                <w:bCs w:val="0"/>
              </w:rPr>
              <w:t>Migratory students scoring proficient on State ELA and math assessments</w:t>
            </w:r>
          </w:p>
        </w:tc>
        <w:tc>
          <w:tcPr>
            <w:cnfStyle w:val="000100000000" w:firstRow="0" w:lastRow="0" w:firstColumn="0" w:lastColumn="1" w:oddVBand="0" w:evenVBand="0" w:oddHBand="0" w:evenHBand="0" w:firstRowFirstColumn="0" w:firstRowLastColumn="0" w:lastRowFirstColumn="0" w:lastRowLastColumn="0"/>
            <w:tcW w:w="5659" w:type="dxa"/>
          </w:tcPr>
          <w:p w14:paraId="4DB005E8" w14:textId="7AFF43AD" w:rsidR="003523BA" w:rsidRPr="00B07BFD" w:rsidRDefault="003523BA" w:rsidP="003523BA">
            <w:pPr>
              <w:rPr>
                <w:rFonts w:eastAsia="Times New Roman" w:cs="Arial"/>
                <w:b w:val="0"/>
                <w:bCs w:val="0"/>
              </w:rPr>
            </w:pPr>
            <w:r w:rsidRPr="00B07BFD">
              <w:rPr>
                <w:rFonts w:eastAsia="Times New Roman" w:cs="Arial"/>
                <w:b w:val="0"/>
                <w:bCs w:val="0"/>
              </w:rPr>
              <w:t>ELA - 25% (54% for non-migratory students)</w:t>
            </w:r>
          </w:p>
          <w:p w14:paraId="74DF7C9B" w14:textId="0D3B2A1E" w:rsidR="003523BA" w:rsidRPr="00B07BFD" w:rsidRDefault="003523BA" w:rsidP="003523BA">
            <w:pPr>
              <w:rPr>
                <w:rFonts w:eastAsia="Times New Roman" w:cs="Arial"/>
                <w:b w:val="0"/>
                <w:bCs w:val="0"/>
              </w:rPr>
            </w:pPr>
            <w:r w:rsidRPr="00B07BFD">
              <w:rPr>
                <w:rFonts w:eastAsia="Times New Roman" w:cs="Arial"/>
                <w:b w:val="0"/>
                <w:bCs w:val="0"/>
              </w:rPr>
              <w:t>Math</w:t>
            </w:r>
            <w:r w:rsidR="000B2037" w:rsidRPr="00B07BFD">
              <w:rPr>
                <w:rFonts w:eastAsia="Times New Roman" w:cs="Arial"/>
                <w:b w:val="0"/>
                <w:bCs w:val="0"/>
              </w:rPr>
              <w:t xml:space="preserve"> - </w:t>
            </w:r>
            <w:r w:rsidRPr="00B07BFD">
              <w:rPr>
                <w:rFonts w:eastAsia="Times New Roman" w:cs="Arial"/>
                <w:b w:val="0"/>
                <w:bCs w:val="0"/>
              </w:rPr>
              <w:t>16% (44% for non-migratory students)</w:t>
            </w:r>
          </w:p>
        </w:tc>
      </w:tr>
      <w:tr w:rsidR="003523BA" w:rsidRPr="00B07BFD" w14:paraId="7A624444" w14:textId="77777777" w:rsidTr="00E23657">
        <w:tc>
          <w:tcPr>
            <w:cnfStyle w:val="001000000000" w:firstRow="0" w:lastRow="0" w:firstColumn="1" w:lastColumn="0" w:oddVBand="0" w:evenVBand="0" w:oddHBand="0" w:evenHBand="0" w:firstRowFirstColumn="0" w:firstRowLastColumn="0" w:lastRowFirstColumn="0" w:lastRowLastColumn="0"/>
            <w:tcW w:w="4027" w:type="dxa"/>
          </w:tcPr>
          <w:p w14:paraId="1AF023AF" w14:textId="6B3309CD" w:rsidR="003523BA" w:rsidRPr="00B07BFD" w:rsidRDefault="003523BA" w:rsidP="003523BA">
            <w:pPr>
              <w:rPr>
                <w:rFonts w:eastAsia="Times New Roman" w:cs="Arial"/>
                <w:b w:val="0"/>
                <w:bCs w:val="0"/>
              </w:rPr>
            </w:pPr>
            <w:r w:rsidRPr="00B07BFD">
              <w:rPr>
                <w:rFonts w:eastAsia="Times New Roman" w:cs="Arial"/>
                <w:b w:val="0"/>
                <w:bCs w:val="0"/>
              </w:rPr>
              <w:t xml:space="preserve">OSY </w:t>
            </w:r>
            <w:r w:rsidR="000B2037" w:rsidRPr="00B07BFD">
              <w:rPr>
                <w:rFonts w:eastAsia="Times New Roman" w:cs="Arial"/>
                <w:b w:val="0"/>
                <w:bCs w:val="0"/>
              </w:rPr>
              <w:t>eligible/</w:t>
            </w:r>
            <w:r w:rsidRPr="00B07BFD">
              <w:rPr>
                <w:rFonts w:eastAsia="Times New Roman" w:cs="Arial"/>
                <w:b w:val="0"/>
                <w:bCs w:val="0"/>
              </w:rPr>
              <w:t>served</w:t>
            </w:r>
          </w:p>
        </w:tc>
        <w:tc>
          <w:tcPr>
            <w:cnfStyle w:val="000100000000" w:firstRow="0" w:lastRow="0" w:firstColumn="0" w:lastColumn="1" w:oddVBand="0" w:evenVBand="0" w:oddHBand="0" w:evenHBand="0" w:firstRowFirstColumn="0" w:firstRowLastColumn="0" w:lastRowFirstColumn="0" w:lastRowLastColumn="0"/>
            <w:tcW w:w="5659" w:type="dxa"/>
          </w:tcPr>
          <w:p w14:paraId="5177C235" w14:textId="006EDCAC" w:rsidR="003523BA" w:rsidRPr="00B07BFD" w:rsidRDefault="003523BA" w:rsidP="003523BA">
            <w:pPr>
              <w:rPr>
                <w:rFonts w:eastAsia="Times New Roman" w:cs="Arial"/>
                <w:b w:val="0"/>
                <w:bCs w:val="0"/>
              </w:rPr>
            </w:pPr>
            <w:r w:rsidRPr="00B07BFD">
              <w:rPr>
                <w:rFonts w:eastAsia="Times New Roman" w:cs="Arial"/>
                <w:b w:val="0"/>
                <w:bCs w:val="0"/>
              </w:rPr>
              <w:t>296 eligible, 173 (58%) served</w:t>
            </w:r>
          </w:p>
        </w:tc>
      </w:tr>
      <w:tr w:rsidR="003523BA" w:rsidRPr="00B07BFD" w14:paraId="28B88820" w14:textId="77777777" w:rsidTr="00E23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dxa"/>
          </w:tcPr>
          <w:p w14:paraId="26E1DCD1" w14:textId="77777777" w:rsidR="003523BA" w:rsidRPr="00B07BFD" w:rsidRDefault="003523BA" w:rsidP="003523BA">
            <w:pPr>
              <w:rPr>
                <w:rFonts w:eastAsia="Times New Roman" w:cs="Arial"/>
                <w:b w:val="0"/>
                <w:bCs w:val="0"/>
              </w:rPr>
            </w:pPr>
            <w:r w:rsidRPr="00B07BFD">
              <w:rPr>
                <w:rFonts w:eastAsia="Times New Roman" w:cs="Arial"/>
                <w:b w:val="0"/>
                <w:bCs w:val="0"/>
              </w:rPr>
              <w:t>High School Graduation Rate</w:t>
            </w:r>
          </w:p>
        </w:tc>
        <w:tc>
          <w:tcPr>
            <w:cnfStyle w:val="000100000000" w:firstRow="0" w:lastRow="0" w:firstColumn="0" w:lastColumn="1" w:oddVBand="0" w:evenVBand="0" w:oddHBand="0" w:evenHBand="0" w:firstRowFirstColumn="0" w:firstRowLastColumn="0" w:lastRowFirstColumn="0" w:lastRowLastColumn="0"/>
            <w:tcW w:w="5659" w:type="dxa"/>
          </w:tcPr>
          <w:p w14:paraId="6E96C2B5" w14:textId="2E69177C" w:rsidR="003523BA" w:rsidRPr="00B07BFD" w:rsidRDefault="003523BA" w:rsidP="003523BA">
            <w:pPr>
              <w:rPr>
                <w:rFonts w:eastAsia="MS Mincho" w:cs="Arial"/>
                <w:b w:val="0"/>
                <w:bCs w:val="0"/>
              </w:rPr>
            </w:pPr>
            <w:r w:rsidRPr="00B07BFD">
              <w:rPr>
                <w:rFonts w:eastAsia="MS Mincho" w:cs="Arial"/>
                <w:b w:val="0"/>
                <w:bCs w:val="0"/>
              </w:rPr>
              <w:t>70%</w:t>
            </w:r>
            <w:r w:rsidR="000B2037" w:rsidRPr="00B07BFD">
              <w:rPr>
                <w:rFonts w:eastAsia="MS Mincho" w:cs="Arial"/>
                <w:b w:val="0"/>
                <w:bCs w:val="0"/>
              </w:rPr>
              <w:t xml:space="preserve"> (81% for non-migratory students)</w:t>
            </w:r>
          </w:p>
        </w:tc>
      </w:tr>
      <w:tr w:rsidR="00E23657" w:rsidRPr="00B07BFD" w14:paraId="663F1340" w14:textId="77777777" w:rsidTr="00E2365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dxa"/>
            <w:shd w:val="clear" w:color="auto" w:fill="072B62" w:themeFill="accent2"/>
          </w:tcPr>
          <w:p w14:paraId="205C7F1C" w14:textId="77777777" w:rsidR="00E23657" w:rsidRPr="00B07BFD" w:rsidRDefault="00E23657" w:rsidP="003523BA">
            <w:pPr>
              <w:rPr>
                <w:rFonts w:eastAsia="Times New Roman" w:cs="Arial"/>
              </w:rPr>
            </w:pPr>
          </w:p>
        </w:tc>
        <w:tc>
          <w:tcPr>
            <w:cnfStyle w:val="000100000000" w:firstRow="0" w:lastRow="0" w:firstColumn="0" w:lastColumn="1" w:oddVBand="0" w:evenVBand="0" w:oddHBand="0" w:evenHBand="0" w:firstRowFirstColumn="0" w:firstRowLastColumn="0" w:lastRowFirstColumn="0" w:lastRowLastColumn="0"/>
            <w:tcW w:w="5659" w:type="dxa"/>
            <w:shd w:val="clear" w:color="auto" w:fill="072B62" w:themeFill="accent2"/>
          </w:tcPr>
          <w:p w14:paraId="17850C8C" w14:textId="77777777" w:rsidR="00E23657" w:rsidRPr="00B07BFD" w:rsidRDefault="00E23657" w:rsidP="003523BA">
            <w:pPr>
              <w:rPr>
                <w:rFonts w:eastAsia="MS Mincho" w:cs="Arial"/>
              </w:rPr>
            </w:pPr>
          </w:p>
        </w:tc>
      </w:tr>
    </w:tbl>
    <w:p w14:paraId="32670C75" w14:textId="77777777" w:rsidR="00214919" w:rsidRPr="00D151C2" w:rsidRDefault="00214919" w:rsidP="008616E9">
      <w:pPr>
        <w:rPr>
          <w:rFonts w:eastAsia="Times New Roman" w:cs="Arial"/>
        </w:rPr>
      </w:pPr>
    </w:p>
    <w:p w14:paraId="3655BF51" w14:textId="1454DA5B" w:rsidR="00214919" w:rsidRPr="00D151C2" w:rsidRDefault="00214919" w:rsidP="008616E9">
      <w:pPr>
        <w:rPr>
          <w:rFonts w:eastAsia="Times New Roman" w:cs="Arial"/>
        </w:rPr>
      </w:pPr>
      <w:r w:rsidRPr="00D151C2">
        <w:rPr>
          <w:rFonts w:eastAsia="Times New Roman" w:cs="Arial"/>
        </w:rPr>
        <w:t>Needs assessment data were collected from the LEA sub-grantees; MEP staff, student, and parent needs assessment surveys; the State website</w:t>
      </w:r>
      <w:r w:rsidR="006512C5">
        <w:rPr>
          <w:rFonts w:eastAsia="Times New Roman" w:cs="Arial"/>
        </w:rPr>
        <w:t>/databases</w:t>
      </w:r>
      <w:r w:rsidRPr="00D151C2">
        <w:rPr>
          <w:rFonts w:eastAsia="Times New Roman" w:cs="Arial"/>
        </w:rPr>
        <w:t xml:space="preserve">; and </w:t>
      </w:r>
      <w:r w:rsidR="004168FC">
        <w:rPr>
          <w:rFonts w:eastAsia="Times New Roman" w:cs="Arial"/>
        </w:rPr>
        <w:t>Idaho</w:t>
      </w:r>
      <w:r w:rsidRPr="00D151C2">
        <w:rPr>
          <w:rFonts w:eastAsia="Times New Roman" w:cs="Arial"/>
        </w:rPr>
        <w:t xml:space="preserve"> MEP databases. Needs assessment data included: (1) demographic data; (2) academic skills test results; (3) State standards-based assessment results; (</w:t>
      </w:r>
      <w:r w:rsidR="00164E72" w:rsidRPr="00D151C2">
        <w:rPr>
          <w:rFonts w:eastAsia="Times New Roman" w:cs="Arial"/>
        </w:rPr>
        <w:t>4</w:t>
      </w:r>
      <w:r w:rsidRPr="00D151C2">
        <w:rPr>
          <w:rFonts w:eastAsia="Times New Roman" w:cs="Arial"/>
        </w:rPr>
        <w:t>) MEP support services; (</w:t>
      </w:r>
      <w:r w:rsidR="00164E72" w:rsidRPr="00D151C2">
        <w:rPr>
          <w:rFonts w:eastAsia="Times New Roman" w:cs="Arial"/>
        </w:rPr>
        <w:t>5</w:t>
      </w:r>
      <w:r w:rsidRPr="00D151C2">
        <w:rPr>
          <w:rFonts w:eastAsia="Times New Roman" w:cs="Arial"/>
        </w:rPr>
        <w:t>) professional development; and (</w:t>
      </w:r>
      <w:r w:rsidR="00164E72" w:rsidRPr="00D151C2">
        <w:rPr>
          <w:rFonts w:eastAsia="Times New Roman" w:cs="Arial"/>
        </w:rPr>
        <w:t>6</w:t>
      </w:r>
      <w:r w:rsidRPr="00D151C2">
        <w:rPr>
          <w:rFonts w:eastAsia="Times New Roman" w:cs="Arial"/>
        </w:rPr>
        <w:t>) parent/family needs.</w:t>
      </w:r>
    </w:p>
    <w:p w14:paraId="765BA117" w14:textId="77777777" w:rsidR="004823EB" w:rsidRPr="00D151C2" w:rsidRDefault="004823EB" w:rsidP="008616E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eastAsia="Times New Roman" w:cs="Arial"/>
          <w:b/>
          <w:color w:val="0F243E"/>
        </w:rPr>
      </w:pPr>
    </w:p>
    <w:p w14:paraId="04E52F48" w14:textId="16498A8F" w:rsidR="00164E72" w:rsidRPr="000C511C" w:rsidRDefault="00164E72" w:rsidP="00A27958">
      <w:pPr>
        <w:pStyle w:val="AccessibleH3"/>
      </w:pPr>
      <w:bookmarkStart w:id="28" w:name="_Toc27750658"/>
      <w:r w:rsidRPr="000C511C">
        <w:t>Migra</w:t>
      </w:r>
      <w:r w:rsidR="005A1045" w:rsidRPr="000C511C">
        <w:t>tory</w:t>
      </w:r>
      <w:r w:rsidRPr="000C511C">
        <w:t xml:space="preserve"> Student Demographics</w:t>
      </w:r>
      <w:bookmarkEnd w:id="28"/>
    </w:p>
    <w:p w14:paraId="67538C82" w14:textId="77777777" w:rsidR="00164E72" w:rsidRPr="000C511C" w:rsidRDefault="00164E72" w:rsidP="008616E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eastAsia="Times New Roman" w:cs="Arial"/>
          <w:color w:val="000000"/>
        </w:rPr>
      </w:pPr>
    </w:p>
    <w:p w14:paraId="0B424FA4" w14:textId="2FE2912B" w:rsidR="00164E72" w:rsidRPr="000C511C" w:rsidRDefault="00164E72" w:rsidP="008616E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eastAsia="Times New Roman" w:cs="Arial"/>
          <w:color w:val="000000"/>
        </w:rPr>
      </w:pPr>
      <w:r w:rsidRPr="000C511C">
        <w:rPr>
          <w:rFonts w:eastAsia="Times New Roman" w:cs="Arial"/>
          <w:color w:val="000000"/>
        </w:rPr>
        <w:t xml:space="preserve">The number of eligible </w:t>
      </w:r>
      <w:r w:rsidR="001102E2" w:rsidRPr="000C511C">
        <w:rPr>
          <w:rFonts w:eastAsia="Times New Roman" w:cs="Arial"/>
          <w:color w:val="000000"/>
        </w:rPr>
        <w:t>migratory</w:t>
      </w:r>
      <w:r w:rsidRPr="000C511C">
        <w:rPr>
          <w:rFonts w:eastAsia="Times New Roman" w:cs="Arial"/>
          <w:color w:val="000000"/>
        </w:rPr>
        <w:t xml:space="preserve"> students and the number of PFS students across a </w:t>
      </w:r>
      <w:r w:rsidR="00EF1A7F" w:rsidRPr="000C511C">
        <w:rPr>
          <w:rFonts w:eastAsia="Times New Roman" w:cs="Arial"/>
          <w:color w:val="000000"/>
        </w:rPr>
        <w:t>seven</w:t>
      </w:r>
      <w:r w:rsidRPr="000C511C">
        <w:rPr>
          <w:rFonts w:eastAsia="Times New Roman" w:cs="Arial"/>
          <w:color w:val="000000"/>
        </w:rPr>
        <w:t xml:space="preserve">-year span is found in Exhibit </w:t>
      </w:r>
      <w:r w:rsidR="00B15751">
        <w:rPr>
          <w:rFonts w:eastAsia="Times New Roman" w:cs="Arial"/>
          <w:color w:val="000000"/>
        </w:rPr>
        <w:t>7</w:t>
      </w:r>
      <w:r w:rsidRPr="000C511C">
        <w:rPr>
          <w:rFonts w:eastAsia="Times New Roman" w:cs="Arial"/>
          <w:color w:val="000000"/>
        </w:rPr>
        <w:t xml:space="preserve">. </w:t>
      </w:r>
      <w:r w:rsidR="00F25405">
        <w:rPr>
          <w:rFonts w:eastAsia="Times New Roman" w:cs="Arial"/>
          <w:color w:val="000000"/>
        </w:rPr>
        <w:t>Data s</w:t>
      </w:r>
      <w:r w:rsidR="000C511C" w:rsidRPr="000C511C">
        <w:rPr>
          <w:rFonts w:eastAsia="Times New Roman" w:cs="Arial"/>
          <w:color w:val="000000"/>
        </w:rPr>
        <w:t xml:space="preserve">how </w:t>
      </w:r>
      <w:r w:rsidRPr="000C511C">
        <w:rPr>
          <w:rFonts w:eastAsia="Times New Roman" w:cs="Arial"/>
          <w:color w:val="000000"/>
        </w:rPr>
        <w:t>a</w:t>
      </w:r>
      <w:r w:rsidR="004823EB" w:rsidRPr="000C511C">
        <w:rPr>
          <w:rFonts w:eastAsia="Times New Roman" w:cs="Arial"/>
          <w:color w:val="000000"/>
        </w:rPr>
        <w:t xml:space="preserve"> significant increase </w:t>
      </w:r>
      <w:r w:rsidRPr="000C511C">
        <w:rPr>
          <w:rFonts w:eastAsia="Times New Roman" w:cs="Arial"/>
          <w:color w:val="000000"/>
        </w:rPr>
        <w:t xml:space="preserve">in the number of </w:t>
      </w:r>
      <w:r w:rsidR="00F25405">
        <w:rPr>
          <w:rFonts w:eastAsia="Times New Roman" w:cs="Arial"/>
          <w:color w:val="000000"/>
        </w:rPr>
        <w:t>identified m</w:t>
      </w:r>
      <w:r w:rsidR="001102E2" w:rsidRPr="000C511C">
        <w:rPr>
          <w:rFonts w:eastAsia="Times New Roman" w:cs="Arial"/>
          <w:color w:val="000000"/>
        </w:rPr>
        <w:t>igratory</w:t>
      </w:r>
      <w:r w:rsidRPr="000C511C">
        <w:rPr>
          <w:rFonts w:eastAsia="Times New Roman" w:cs="Arial"/>
          <w:color w:val="000000"/>
        </w:rPr>
        <w:t xml:space="preserve"> students</w:t>
      </w:r>
      <w:r w:rsidR="004823EB" w:rsidRPr="000C511C">
        <w:rPr>
          <w:rFonts w:eastAsia="Times New Roman" w:cs="Arial"/>
          <w:color w:val="000000"/>
        </w:rPr>
        <w:t xml:space="preserve"> from 2014-15 to 2017-18</w:t>
      </w:r>
      <w:r w:rsidR="00F25405">
        <w:rPr>
          <w:rFonts w:eastAsia="Times New Roman" w:cs="Arial"/>
          <w:color w:val="000000"/>
        </w:rPr>
        <w:t xml:space="preserve"> (38% increase since 2014-15)</w:t>
      </w:r>
      <w:r w:rsidRPr="000C511C">
        <w:rPr>
          <w:rFonts w:eastAsia="Times New Roman" w:cs="Arial"/>
          <w:color w:val="000000"/>
        </w:rPr>
        <w:t>.</w:t>
      </w:r>
    </w:p>
    <w:p w14:paraId="3BEE639D" w14:textId="5FCCA942" w:rsidR="00164E72" w:rsidRPr="00D151C2" w:rsidRDefault="009E7F1F" w:rsidP="008A18F5">
      <w:pPr>
        <w:pStyle w:val="ExhibitLvl1"/>
        <w:spacing w:after="240"/>
        <w:rPr>
          <w:sz w:val="18"/>
        </w:rPr>
      </w:pPr>
      <w:bookmarkStart w:id="29" w:name="_Toc27659951"/>
      <w:bookmarkStart w:id="30" w:name="_Hlk17270130"/>
      <w:r>
        <w:t xml:space="preserve">Exhibit </w:t>
      </w:r>
      <w:fldSimple w:instr=" SEQ Exhibit \* ARABIC ">
        <w:r w:rsidR="00246145">
          <w:rPr>
            <w:noProof/>
          </w:rPr>
          <w:t>7</w:t>
        </w:r>
      </w:fldSimple>
      <w:r w:rsidRPr="00653C39">
        <w:t>: Eligible Migratory Students in Idaho</w:t>
      </w:r>
      <w:bookmarkEnd w:id="29"/>
    </w:p>
    <w:tbl>
      <w:tblPr>
        <w:tblStyle w:val="TableGrid"/>
        <w:tblW w:w="8640" w:type="dxa"/>
        <w:jc w:val="center"/>
        <w:tblLook w:val="04A0" w:firstRow="1" w:lastRow="0" w:firstColumn="1" w:lastColumn="0" w:noHBand="0" w:noVBand="1"/>
      </w:tblPr>
      <w:tblGrid>
        <w:gridCol w:w="960"/>
        <w:gridCol w:w="960"/>
        <w:gridCol w:w="960"/>
        <w:gridCol w:w="960"/>
        <w:gridCol w:w="960"/>
        <w:gridCol w:w="960"/>
        <w:gridCol w:w="960"/>
        <w:gridCol w:w="960"/>
        <w:gridCol w:w="960"/>
      </w:tblGrid>
      <w:tr w:rsidR="00D163C1" w:rsidRPr="00D151C2" w14:paraId="3CA731AC" w14:textId="77777777" w:rsidTr="0092524C">
        <w:trPr>
          <w:jc w:val="center"/>
        </w:trPr>
        <w:tc>
          <w:tcPr>
            <w:tcW w:w="960" w:type="dxa"/>
            <w:shd w:val="clear" w:color="auto" w:fill="ACCBF9" w:themeFill="background2"/>
            <w:vAlign w:val="bottom"/>
          </w:tcPr>
          <w:p w14:paraId="15FE0B81" w14:textId="77777777" w:rsidR="00164E72" w:rsidRPr="00F75B07" w:rsidRDefault="00164E72" w:rsidP="00540222">
            <w:pPr>
              <w:jc w:val="center"/>
              <w:rPr>
                <w:rFonts w:eastAsia="Times New Roman" w:cs="Arial"/>
                <w:b/>
                <w:bCs/>
                <w:color w:val="000000"/>
                <w:sz w:val="18"/>
                <w:szCs w:val="18"/>
              </w:rPr>
            </w:pPr>
            <w:r w:rsidRPr="00F75B07">
              <w:rPr>
                <w:rFonts w:eastAsia="Times New Roman" w:cs="Arial"/>
                <w:b/>
                <w:bCs/>
                <w:color w:val="000000"/>
                <w:sz w:val="18"/>
                <w:szCs w:val="18"/>
              </w:rPr>
              <w:t>Grade</w:t>
            </w:r>
          </w:p>
        </w:tc>
        <w:tc>
          <w:tcPr>
            <w:tcW w:w="960" w:type="dxa"/>
            <w:shd w:val="clear" w:color="auto" w:fill="ACCBF9" w:themeFill="background2"/>
            <w:vAlign w:val="bottom"/>
          </w:tcPr>
          <w:p w14:paraId="002AC3C1" w14:textId="77777777" w:rsidR="00D163C1" w:rsidRDefault="00D163C1" w:rsidP="00540222">
            <w:pPr>
              <w:jc w:val="center"/>
              <w:rPr>
                <w:rFonts w:eastAsia="Times New Roman" w:cs="Arial"/>
                <w:b/>
                <w:color w:val="000000"/>
                <w:sz w:val="18"/>
                <w:szCs w:val="18"/>
              </w:rPr>
            </w:pPr>
            <w:r>
              <w:rPr>
                <w:rFonts w:eastAsia="Times New Roman" w:cs="Arial"/>
                <w:b/>
                <w:color w:val="000000"/>
                <w:sz w:val="18"/>
                <w:szCs w:val="18"/>
              </w:rPr>
              <w:t># Eligible</w:t>
            </w:r>
          </w:p>
          <w:p w14:paraId="4E0C1580" w14:textId="1BC8C498" w:rsidR="00164E72" w:rsidRPr="005F14EE" w:rsidRDefault="00164E72" w:rsidP="00540222">
            <w:pPr>
              <w:jc w:val="center"/>
              <w:rPr>
                <w:rFonts w:eastAsia="Times New Roman" w:cs="Arial"/>
                <w:b/>
                <w:color w:val="000000"/>
                <w:sz w:val="18"/>
                <w:szCs w:val="18"/>
              </w:rPr>
            </w:pPr>
            <w:r w:rsidRPr="005F14EE">
              <w:rPr>
                <w:rFonts w:eastAsia="Times New Roman" w:cs="Arial"/>
                <w:b/>
                <w:color w:val="000000"/>
                <w:sz w:val="18"/>
                <w:szCs w:val="18"/>
              </w:rPr>
              <w:t>2014-15</w:t>
            </w:r>
          </w:p>
        </w:tc>
        <w:tc>
          <w:tcPr>
            <w:tcW w:w="960" w:type="dxa"/>
            <w:shd w:val="clear" w:color="auto" w:fill="ACCBF9" w:themeFill="background2"/>
            <w:vAlign w:val="bottom"/>
          </w:tcPr>
          <w:p w14:paraId="5200CE3F" w14:textId="77777777" w:rsidR="00D163C1" w:rsidRDefault="00D163C1" w:rsidP="00540222">
            <w:pPr>
              <w:jc w:val="center"/>
              <w:rPr>
                <w:rFonts w:eastAsia="Times New Roman" w:cs="Arial"/>
                <w:b/>
                <w:color w:val="000000"/>
                <w:sz w:val="18"/>
                <w:szCs w:val="18"/>
              </w:rPr>
            </w:pPr>
            <w:r>
              <w:rPr>
                <w:rFonts w:eastAsia="Times New Roman" w:cs="Arial"/>
                <w:b/>
                <w:color w:val="000000"/>
                <w:sz w:val="18"/>
                <w:szCs w:val="18"/>
              </w:rPr>
              <w:t># Eligible</w:t>
            </w:r>
          </w:p>
          <w:p w14:paraId="40A1ADD6" w14:textId="0343903B" w:rsidR="00164E72" w:rsidRPr="005F14EE" w:rsidRDefault="00164E72" w:rsidP="00540222">
            <w:pPr>
              <w:jc w:val="center"/>
              <w:rPr>
                <w:rFonts w:eastAsia="Times New Roman" w:cs="Arial"/>
                <w:b/>
                <w:color w:val="000000"/>
                <w:sz w:val="18"/>
                <w:szCs w:val="18"/>
              </w:rPr>
            </w:pPr>
            <w:r w:rsidRPr="005F14EE">
              <w:rPr>
                <w:rFonts w:eastAsia="Times New Roman" w:cs="Arial"/>
                <w:b/>
                <w:color w:val="000000"/>
                <w:sz w:val="18"/>
                <w:szCs w:val="18"/>
              </w:rPr>
              <w:t>2015-16</w:t>
            </w:r>
          </w:p>
        </w:tc>
        <w:tc>
          <w:tcPr>
            <w:tcW w:w="960" w:type="dxa"/>
            <w:shd w:val="clear" w:color="auto" w:fill="ACCBF9" w:themeFill="background2"/>
            <w:vAlign w:val="bottom"/>
          </w:tcPr>
          <w:p w14:paraId="27E5E19F" w14:textId="77777777" w:rsidR="00D163C1" w:rsidRDefault="00D163C1" w:rsidP="00540222">
            <w:pPr>
              <w:jc w:val="center"/>
              <w:rPr>
                <w:rFonts w:eastAsia="Times New Roman" w:cs="Arial"/>
                <w:b/>
                <w:color w:val="000000"/>
                <w:sz w:val="18"/>
                <w:szCs w:val="18"/>
              </w:rPr>
            </w:pPr>
            <w:r>
              <w:rPr>
                <w:rFonts w:eastAsia="Times New Roman" w:cs="Arial"/>
                <w:b/>
                <w:color w:val="000000"/>
                <w:sz w:val="18"/>
                <w:szCs w:val="18"/>
              </w:rPr>
              <w:t># Eligible</w:t>
            </w:r>
          </w:p>
          <w:p w14:paraId="1596B885" w14:textId="416A5905" w:rsidR="00164E72" w:rsidRPr="005F14EE" w:rsidRDefault="00164E72" w:rsidP="00540222">
            <w:pPr>
              <w:jc w:val="center"/>
              <w:rPr>
                <w:rFonts w:eastAsia="Times New Roman" w:cs="Arial"/>
                <w:b/>
                <w:color w:val="000000"/>
                <w:sz w:val="18"/>
                <w:szCs w:val="18"/>
              </w:rPr>
            </w:pPr>
            <w:r w:rsidRPr="00DE39F6">
              <w:rPr>
                <w:rFonts w:eastAsia="Times New Roman" w:cs="Arial"/>
                <w:b/>
                <w:color w:val="000000"/>
                <w:sz w:val="18"/>
                <w:szCs w:val="18"/>
              </w:rPr>
              <w:t>2016-17</w:t>
            </w:r>
          </w:p>
        </w:tc>
        <w:tc>
          <w:tcPr>
            <w:tcW w:w="960" w:type="dxa"/>
            <w:tcBorders>
              <w:right w:val="single" w:sz="18" w:space="0" w:color="000000"/>
            </w:tcBorders>
            <w:shd w:val="clear" w:color="auto" w:fill="ACCBF9" w:themeFill="background2"/>
            <w:vAlign w:val="bottom"/>
          </w:tcPr>
          <w:p w14:paraId="52318E9F" w14:textId="37B98481" w:rsidR="00164E72" w:rsidRPr="005F14EE" w:rsidRDefault="00D163C1" w:rsidP="00540222">
            <w:pPr>
              <w:jc w:val="center"/>
              <w:rPr>
                <w:rFonts w:eastAsia="Times New Roman" w:cs="Arial"/>
                <w:b/>
                <w:color w:val="000000"/>
                <w:sz w:val="18"/>
                <w:szCs w:val="18"/>
              </w:rPr>
            </w:pPr>
            <w:r>
              <w:rPr>
                <w:rFonts w:eastAsia="Times New Roman" w:cs="Arial"/>
                <w:b/>
                <w:color w:val="000000"/>
                <w:sz w:val="18"/>
                <w:szCs w:val="18"/>
              </w:rPr>
              <w:t xml:space="preserve"># Eligible </w:t>
            </w:r>
            <w:r w:rsidR="00164E72" w:rsidRPr="005F14EE">
              <w:rPr>
                <w:rFonts w:eastAsia="Times New Roman" w:cs="Arial"/>
                <w:b/>
                <w:color w:val="000000"/>
                <w:sz w:val="18"/>
                <w:szCs w:val="18"/>
              </w:rPr>
              <w:t>2017-18</w:t>
            </w:r>
          </w:p>
        </w:tc>
        <w:tc>
          <w:tcPr>
            <w:tcW w:w="960" w:type="dxa"/>
            <w:tcBorders>
              <w:left w:val="single" w:sz="18" w:space="0" w:color="000000"/>
            </w:tcBorders>
            <w:shd w:val="clear" w:color="auto" w:fill="ACCBF9" w:themeFill="background2"/>
            <w:vAlign w:val="bottom"/>
          </w:tcPr>
          <w:p w14:paraId="52183258" w14:textId="77777777" w:rsidR="00D163C1" w:rsidRDefault="00D163C1" w:rsidP="00540222">
            <w:pPr>
              <w:jc w:val="center"/>
              <w:rPr>
                <w:rFonts w:eastAsia="Times New Roman" w:cs="Arial"/>
                <w:b/>
                <w:color w:val="000000"/>
                <w:sz w:val="18"/>
                <w:szCs w:val="18"/>
              </w:rPr>
            </w:pPr>
            <w:r>
              <w:rPr>
                <w:rFonts w:eastAsia="Times New Roman" w:cs="Arial"/>
                <w:b/>
                <w:color w:val="000000"/>
                <w:sz w:val="18"/>
                <w:szCs w:val="18"/>
              </w:rPr>
              <w:t># PFS</w:t>
            </w:r>
          </w:p>
          <w:p w14:paraId="52394E77" w14:textId="0BB24BF2" w:rsidR="00164E72" w:rsidRPr="005F14EE" w:rsidRDefault="00164E72" w:rsidP="00540222">
            <w:pPr>
              <w:jc w:val="center"/>
              <w:rPr>
                <w:rFonts w:eastAsia="Times New Roman" w:cs="Arial"/>
                <w:b/>
                <w:color w:val="000000"/>
                <w:sz w:val="18"/>
                <w:szCs w:val="18"/>
              </w:rPr>
            </w:pPr>
            <w:r w:rsidRPr="005F14EE">
              <w:rPr>
                <w:rFonts w:eastAsia="Times New Roman" w:cs="Arial"/>
                <w:b/>
                <w:color w:val="000000"/>
                <w:sz w:val="18"/>
                <w:szCs w:val="18"/>
              </w:rPr>
              <w:t>2014-15</w:t>
            </w:r>
          </w:p>
        </w:tc>
        <w:tc>
          <w:tcPr>
            <w:tcW w:w="960" w:type="dxa"/>
            <w:shd w:val="clear" w:color="auto" w:fill="ACCBF9" w:themeFill="background2"/>
            <w:vAlign w:val="bottom"/>
          </w:tcPr>
          <w:p w14:paraId="70C0BF4A" w14:textId="77777777" w:rsidR="00D163C1" w:rsidRDefault="00D163C1" w:rsidP="00540222">
            <w:pPr>
              <w:jc w:val="center"/>
              <w:rPr>
                <w:rFonts w:eastAsia="Times New Roman" w:cs="Arial"/>
                <w:b/>
                <w:color w:val="000000"/>
                <w:sz w:val="18"/>
                <w:szCs w:val="18"/>
              </w:rPr>
            </w:pPr>
            <w:r>
              <w:rPr>
                <w:rFonts w:eastAsia="Times New Roman" w:cs="Arial"/>
                <w:b/>
                <w:color w:val="000000"/>
                <w:sz w:val="18"/>
                <w:szCs w:val="18"/>
              </w:rPr>
              <w:t># PFS</w:t>
            </w:r>
          </w:p>
          <w:p w14:paraId="7B8409DD" w14:textId="288E0DBD" w:rsidR="00164E72" w:rsidRPr="005F14EE" w:rsidRDefault="00164E72" w:rsidP="00540222">
            <w:pPr>
              <w:jc w:val="center"/>
              <w:rPr>
                <w:rFonts w:eastAsia="Times New Roman" w:cs="Arial"/>
                <w:b/>
                <w:color w:val="000000"/>
                <w:sz w:val="18"/>
                <w:szCs w:val="18"/>
              </w:rPr>
            </w:pPr>
            <w:r w:rsidRPr="005F14EE">
              <w:rPr>
                <w:rFonts w:eastAsia="Times New Roman" w:cs="Arial"/>
                <w:b/>
                <w:color w:val="000000"/>
                <w:sz w:val="18"/>
                <w:szCs w:val="18"/>
              </w:rPr>
              <w:t>2015-16</w:t>
            </w:r>
          </w:p>
        </w:tc>
        <w:tc>
          <w:tcPr>
            <w:tcW w:w="960" w:type="dxa"/>
            <w:shd w:val="clear" w:color="auto" w:fill="ACCBF9" w:themeFill="background2"/>
            <w:vAlign w:val="bottom"/>
          </w:tcPr>
          <w:p w14:paraId="75543B5A" w14:textId="77777777" w:rsidR="00F75B07" w:rsidRDefault="00F75B07" w:rsidP="00540222">
            <w:pPr>
              <w:jc w:val="center"/>
              <w:rPr>
                <w:rFonts w:eastAsia="Times New Roman" w:cs="Arial"/>
                <w:b/>
                <w:color w:val="000000"/>
                <w:sz w:val="18"/>
                <w:szCs w:val="18"/>
              </w:rPr>
            </w:pPr>
            <w:r>
              <w:rPr>
                <w:rFonts w:eastAsia="Times New Roman" w:cs="Arial"/>
                <w:b/>
                <w:color w:val="000000"/>
                <w:sz w:val="18"/>
                <w:szCs w:val="18"/>
              </w:rPr>
              <w:t># PFS</w:t>
            </w:r>
          </w:p>
          <w:p w14:paraId="137B4CF0" w14:textId="7E9EBE1A" w:rsidR="00164E72" w:rsidRPr="005F14EE" w:rsidRDefault="00164E72" w:rsidP="00540222">
            <w:pPr>
              <w:jc w:val="center"/>
              <w:rPr>
                <w:rFonts w:eastAsia="Times New Roman" w:cs="Arial"/>
                <w:b/>
                <w:color w:val="000000"/>
                <w:sz w:val="18"/>
                <w:szCs w:val="18"/>
              </w:rPr>
            </w:pPr>
            <w:r w:rsidRPr="00DE39F6">
              <w:rPr>
                <w:rFonts w:eastAsia="Times New Roman" w:cs="Arial"/>
                <w:b/>
                <w:color w:val="000000"/>
                <w:sz w:val="18"/>
                <w:szCs w:val="18"/>
              </w:rPr>
              <w:t>2016-17</w:t>
            </w:r>
          </w:p>
        </w:tc>
        <w:tc>
          <w:tcPr>
            <w:tcW w:w="960" w:type="dxa"/>
            <w:shd w:val="clear" w:color="auto" w:fill="ACCBF9" w:themeFill="background2"/>
            <w:vAlign w:val="bottom"/>
          </w:tcPr>
          <w:p w14:paraId="3B75DA5D" w14:textId="77777777" w:rsidR="00F75B07" w:rsidRDefault="00F75B07" w:rsidP="00540222">
            <w:pPr>
              <w:jc w:val="center"/>
              <w:rPr>
                <w:rFonts w:eastAsia="Times New Roman" w:cs="Arial"/>
                <w:b/>
                <w:color w:val="000000"/>
                <w:sz w:val="18"/>
                <w:szCs w:val="18"/>
              </w:rPr>
            </w:pPr>
            <w:r>
              <w:rPr>
                <w:rFonts w:eastAsia="Times New Roman" w:cs="Arial"/>
                <w:b/>
                <w:color w:val="000000"/>
                <w:sz w:val="18"/>
                <w:szCs w:val="18"/>
              </w:rPr>
              <w:t># PFS</w:t>
            </w:r>
          </w:p>
          <w:p w14:paraId="7C434B28" w14:textId="4FA922A4" w:rsidR="00164E72" w:rsidRPr="005F14EE" w:rsidRDefault="00164E72" w:rsidP="00540222">
            <w:pPr>
              <w:jc w:val="center"/>
              <w:rPr>
                <w:rFonts w:eastAsia="Times New Roman" w:cs="Arial"/>
                <w:b/>
                <w:color w:val="000000"/>
                <w:sz w:val="18"/>
                <w:szCs w:val="18"/>
              </w:rPr>
            </w:pPr>
            <w:r w:rsidRPr="005F14EE">
              <w:rPr>
                <w:rFonts w:eastAsia="Times New Roman" w:cs="Arial"/>
                <w:b/>
                <w:color w:val="000000"/>
                <w:sz w:val="18"/>
                <w:szCs w:val="18"/>
              </w:rPr>
              <w:t>2017-18</w:t>
            </w:r>
          </w:p>
        </w:tc>
      </w:tr>
      <w:tr w:rsidR="00D163C1" w:rsidRPr="00D151C2" w14:paraId="45A1E120" w14:textId="77777777" w:rsidTr="0092524C">
        <w:trPr>
          <w:jc w:val="center"/>
        </w:trPr>
        <w:tc>
          <w:tcPr>
            <w:tcW w:w="960" w:type="dxa"/>
            <w:hideMark/>
          </w:tcPr>
          <w:p w14:paraId="75295BF0" w14:textId="55B2E3FB" w:rsidR="0095332F" w:rsidRPr="005F14EE" w:rsidRDefault="00A40BA6" w:rsidP="0095332F">
            <w:pPr>
              <w:jc w:val="center"/>
              <w:rPr>
                <w:rFonts w:eastAsia="Times New Roman" w:cs="Arial"/>
                <w:color w:val="000000"/>
                <w:sz w:val="18"/>
                <w:szCs w:val="18"/>
              </w:rPr>
            </w:pPr>
            <w:r>
              <w:rPr>
                <w:rFonts w:eastAsia="Times New Roman" w:cs="Arial"/>
                <w:color w:val="000000"/>
                <w:sz w:val="18"/>
                <w:szCs w:val="18"/>
              </w:rPr>
              <w:t xml:space="preserve">Age </w:t>
            </w:r>
            <w:r w:rsidR="0095332F" w:rsidRPr="005F14EE">
              <w:rPr>
                <w:rFonts w:eastAsia="Times New Roman" w:cs="Arial"/>
                <w:color w:val="000000"/>
                <w:sz w:val="18"/>
                <w:szCs w:val="18"/>
              </w:rPr>
              <w:t>0-2</w:t>
            </w:r>
          </w:p>
        </w:tc>
        <w:tc>
          <w:tcPr>
            <w:tcW w:w="960" w:type="dxa"/>
          </w:tcPr>
          <w:p w14:paraId="4EB8F8D4" w14:textId="37546A46" w:rsidR="0095332F" w:rsidRPr="005F14EE" w:rsidRDefault="0095332F" w:rsidP="0095332F">
            <w:pPr>
              <w:jc w:val="center"/>
              <w:rPr>
                <w:rFonts w:eastAsia="Times New Roman" w:cs="Arial"/>
                <w:color w:val="000000"/>
                <w:sz w:val="18"/>
                <w:szCs w:val="18"/>
              </w:rPr>
            </w:pPr>
            <w:r>
              <w:rPr>
                <w:rFonts w:eastAsia="Times New Roman" w:cs="Arial"/>
                <w:color w:val="000000"/>
                <w:sz w:val="18"/>
                <w:szCs w:val="18"/>
              </w:rPr>
              <w:t>7</w:t>
            </w:r>
          </w:p>
        </w:tc>
        <w:tc>
          <w:tcPr>
            <w:tcW w:w="960" w:type="dxa"/>
          </w:tcPr>
          <w:p w14:paraId="292EB38F" w14:textId="3D11CE04" w:rsidR="0095332F" w:rsidRPr="005F14EE" w:rsidRDefault="0095332F" w:rsidP="0095332F">
            <w:pPr>
              <w:jc w:val="center"/>
              <w:rPr>
                <w:rFonts w:eastAsia="Times New Roman" w:cs="Arial"/>
                <w:color w:val="000000"/>
                <w:sz w:val="18"/>
                <w:szCs w:val="18"/>
              </w:rPr>
            </w:pPr>
            <w:r>
              <w:rPr>
                <w:rFonts w:eastAsia="Times New Roman" w:cs="Arial"/>
                <w:color w:val="000000"/>
                <w:sz w:val="18"/>
                <w:szCs w:val="18"/>
              </w:rPr>
              <w:t>319</w:t>
            </w:r>
          </w:p>
        </w:tc>
        <w:tc>
          <w:tcPr>
            <w:tcW w:w="960" w:type="dxa"/>
          </w:tcPr>
          <w:p w14:paraId="7FAB46EB" w14:textId="27A5F17F" w:rsidR="0095332F" w:rsidRPr="005F14EE" w:rsidRDefault="00DE39F6" w:rsidP="0095332F">
            <w:pPr>
              <w:jc w:val="center"/>
              <w:rPr>
                <w:rFonts w:eastAsia="Times New Roman" w:cs="Arial"/>
                <w:color w:val="000000"/>
                <w:sz w:val="18"/>
                <w:szCs w:val="18"/>
              </w:rPr>
            </w:pPr>
            <w:r>
              <w:rPr>
                <w:rFonts w:eastAsia="Times New Roman" w:cs="Arial"/>
                <w:color w:val="000000"/>
                <w:sz w:val="18"/>
                <w:szCs w:val="18"/>
              </w:rPr>
              <w:t>267</w:t>
            </w:r>
          </w:p>
        </w:tc>
        <w:tc>
          <w:tcPr>
            <w:tcW w:w="960" w:type="dxa"/>
            <w:tcBorders>
              <w:right w:val="single" w:sz="18" w:space="0" w:color="000000"/>
            </w:tcBorders>
          </w:tcPr>
          <w:p w14:paraId="68CC9AA2" w14:textId="71A32B58" w:rsidR="0095332F" w:rsidRPr="005F14EE" w:rsidRDefault="0095332F" w:rsidP="0095332F">
            <w:pPr>
              <w:jc w:val="center"/>
              <w:rPr>
                <w:rFonts w:eastAsia="Times New Roman" w:cs="Arial"/>
                <w:color w:val="000000"/>
                <w:sz w:val="18"/>
                <w:szCs w:val="18"/>
              </w:rPr>
            </w:pPr>
            <w:r w:rsidRPr="00EC612E">
              <w:rPr>
                <w:rFonts w:cs="Arial"/>
                <w:sz w:val="18"/>
                <w:szCs w:val="18"/>
              </w:rPr>
              <w:t>267</w:t>
            </w:r>
          </w:p>
        </w:tc>
        <w:tc>
          <w:tcPr>
            <w:tcW w:w="960" w:type="dxa"/>
            <w:tcBorders>
              <w:left w:val="single" w:sz="18" w:space="0" w:color="000000"/>
            </w:tcBorders>
          </w:tcPr>
          <w:p w14:paraId="0C551D09" w14:textId="592D3B9A" w:rsidR="0095332F" w:rsidRPr="005F14EE" w:rsidRDefault="0095332F" w:rsidP="0095332F">
            <w:pPr>
              <w:jc w:val="center"/>
              <w:rPr>
                <w:rFonts w:eastAsia="Times New Roman" w:cs="Arial"/>
                <w:color w:val="000000"/>
                <w:sz w:val="18"/>
                <w:szCs w:val="18"/>
              </w:rPr>
            </w:pPr>
            <w:r>
              <w:rPr>
                <w:rFonts w:eastAsia="Times New Roman" w:cs="Arial"/>
                <w:color w:val="000000"/>
                <w:sz w:val="18"/>
                <w:szCs w:val="18"/>
              </w:rPr>
              <w:t>--</w:t>
            </w:r>
          </w:p>
        </w:tc>
        <w:tc>
          <w:tcPr>
            <w:tcW w:w="960" w:type="dxa"/>
          </w:tcPr>
          <w:p w14:paraId="38479020" w14:textId="1309E01D" w:rsidR="0095332F" w:rsidRPr="005F14EE" w:rsidRDefault="0095332F" w:rsidP="0095332F">
            <w:pPr>
              <w:jc w:val="center"/>
              <w:rPr>
                <w:rFonts w:eastAsia="Times New Roman" w:cs="Arial"/>
                <w:color w:val="000000"/>
                <w:sz w:val="18"/>
                <w:szCs w:val="18"/>
              </w:rPr>
            </w:pPr>
            <w:r>
              <w:rPr>
                <w:rFonts w:eastAsia="Times New Roman" w:cs="Arial"/>
                <w:color w:val="000000"/>
                <w:sz w:val="18"/>
                <w:szCs w:val="18"/>
              </w:rPr>
              <w:t>--</w:t>
            </w:r>
          </w:p>
        </w:tc>
        <w:tc>
          <w:tcPr>
            <w:tcW w:w="960" w:type="dxa"/>
          </w:tcPr>
          <w:p w14:paraId="2C70FBC2" w14:textId="6173C5D1" w:rsidR="0095332F" w:rsidRPr="005F14EE" w:rsidRDefault="00DE39F6" w:rsidP="0095332F">
            <w:pPr>
              <w:jc w:val="center"/>
              <w:rPr>
                <w:rFonts w:eastAsia="Times New Roman" w:cs="Arial"/>
                <w:color w:val="000000"/>
                <w:sz w:val="18"/>
                <w:szCs w:val="18"/>
              </w:rPr>
            </w:pPr>
            <w:r>
              <w:rPr>
                <w:rFonts w:eastAsia="Times New Roman" w:cs="Arial"/>
                <w:color w:val="000000"/>
                <w:sz w:val="18"/>
                <w:szCs w:val="18"/>
              </w:rPr>
              <w:t>--</w:t>
            </w:r>
          </w:p>
        </w:tc>
        <w:tc>
          <w:tcPr>
            <w:tcW w:w="960" w:type="dxa"/>
          </w:tcPr>
          <w:p w14:paraId="05771D0B" w14:textId="24B6D4BB" w:rsidR="0095332F" w:rsidRPr="005F14EE" w:rsidRDefault="0095332F" w:rsidP="0095332F">
            <w:pPr>
              <w:jc w:val="center"/>
              <w:rPr>
                <w:rFonts w:eastAsia="Times New Roman" w:cs="Arial"/>
                <w:color w:val="000000"/>
                <w:sz w:val="18"/>
                <w:szCs w:val="18"/>
              </w:rPr>
            </w:pPr>
            <w:r w:rsidRPr="00EC612E">
              <w:rPr>
                <w:rFonts w:cs="Arial"/>
                <w:bCs/>
                <w:color w:val="000000"/>
                <w:sz w:val="18"/>
                <w:szCs w:val="18"/>
              </w:rPr>
              <w:t>--</w:t>
            </w:r>
          </w:p>
        </w:tc>
      </w:tr>
      <w:tr w:rsidR="00D163C1" w:rsidRPr="00D151C2" w14:paraId="0493DE2C" w14:textId="77777777" w:rsidTr="0092524C">
        <w:trPr>
          <w:jc w:val="center"/>
        </w:trPr>
        <w:tc>
          <w:tcPr>
            <w:tcW w:w="960" w:type="dxa"/>
            <w:hideMark/>
          </w:tcPr>
          <w:p w14:paraId="6E464FF4" w14:textId="77777777" w:rsidR="00DE39F6" w:rsidRPr="005F14EE" w:rsidRDefault="00DE39F6" w:rsidP="00DE39F6">
            <w:pPr>
              <w:jc w:val="center"/>
              <w:rPr>
                <w:rFonts w:eastAsia="Times New Roman" w:cs="Arial"/>
                <w:color w:val="000000"/>
                <w:sz w:val="18"/>
                <w:szCs w:val="18"/>
              </w:rPr>
            </w:pPr>
            <w:r w:rsidRPr="005F14EE">
              <w:rPr>
                <w:rFonts w:eastAsia="Times New Roman" w:cs="Arial"/>
                <w:color w:val="000000"/>
                <w:sz w:val="18"/>
                <w:szCs w:val="18"/>
              </w:rPr>
              <w:t>Age 3-5</w:t>
            </w:r>
          </w:p>
        </w:tc>
        <w:tc>
          <w:tcPr>
            <w:tcW w:w="960" w:type="dxa"/>
          </w:tcPr>
          <w:p w14:paraId="1A7640D9" w14:textId="32361F1A"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364</w:t>
            </w:r>
          </w:p>
        </w:tc>
        <w:tc>
          <w:tcPr>
            <w:tcW w:w="960" w:type="dxa"/>
          </w:tcPr>
          <w:p w14:paraId="45A28C63" w14:textId="6BFEC517"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405</w:t>
            </w:r>
          </w:p>
        </w:tc>
        <w:tc>
          <w:tcPr>
            <w:tcW w:w="960" w:type="dxa"/>
          </w:tcPr>
          <w:p w14:paraId="07F09DB7" w14:textId="75F5C8BA"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574</w:t>
            </w:r>
          </w:p>
        </w:tc>
        <w:tc>
          <w:tcPr>
            <w:tcW w:w="960" w:type="dxa"/>
            <w:tcBorders>
              <w:right w:val="single" w:sz="18" w:space="0" w:color="000000"/>
            </w:tcBorders>
          </w:tcPr>
          <w:p w14:paraId="34DF309A" w14:textId="1BC2C7C1" w:rsidR="00DE39F6" w:rsidRPr="005F14EE" w:rsidRDefault="00DE39F6" w:rsidP="00DE39F6">
            <w:pPr>
              <w:jc w:val="center"/>
              <w:rPr>
                <w:rFonts w:eastAsia="Times New Roman" w:cs="Arial"/>
                <w:color w:val="000000"/>
                <w:sz w:val="18"/>
                <w:szCs w:val="18"/>
              </w:rPr>
            </w:pPr>
            <w:r w:rsidRPr="00EC612E">
              <w:rPr>
                <w:rFonts w:cs="Arial"/>
                <w:sz w:val="18"/>
                <w:szCs w:val="18"/>
              </w:rPr>
              <w:t>769</w:t>
            </w:r>
          </w:p>
        </w:tc>
        <w:tc>
          <w:tcPr>
            <w:tcW w:w="960" w:type="dxa"/>
            <w:tcBorders>
              <w:left w:val="single" w:sz="18" w:space="0" w:color="000000"/>
            </w:tcBorders>
          </w:tcPr>
          <w:p w14:paraId="7158437B" w14:textId="0C1E8240"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34</w:t>
            </w:r>
          </w:p>
        </w:tc>
        <w:tc>
          <w:tcPr>
            <w:tcW w:w="960" w:type="dxa"/>
          </w:tcPr>
          <w:p w14:paraId="6221C715" w14:textId="593DD1B0"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34</w:t>
            </w:r>
          </w:p>
        </w:tc>
        <w:tc>
          <w:tcPr>
            <w:tcW w:w="960" w:type="dxa"/>
          </w:tcPr>
          <w:p w14:paraId="44DF6524" w14:textId="02C16C64"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26</w:t>
            </w:r>
          </w:p>
        </w:tc>
        <w:tc>
          <w:tcPr>
            <w:tcW w:w="960" w:type="dxa"/>
          </w:tcPr>
          <w:p w14:paraId="4938013A" w14:textId="150BCBE0" w:rsidR="00DE39F6" w:rsidRPr="005F14EE" w:rsidRDefault="00DE39F6" w:rsidP="00DE39F6">
            <w:pPr>
              <w:jc w:val="center"/>
              <w:rPr>
                <w:rFonts w:eastAsia="Times" w:cs="Arial"/>
                <w:sz w:val="18"/>
                <w:szCs w:val="18"/>
              </w:rPr>
            </w:pPr>
            <w:r w:rsidRPr="00EC612E">
              <w:rPr>
                <w:rFonts w:cs="Arial"/>
                <w:bCs/>
                <w:color w:val="000000"/>
                <w:sz w:val="18"/>
                <w:szCs w:val="18"/>
              </w:rPr>
              <w:t>118</w:t>
            </w:r>
          </w:p>
        </w:tc>
      </w:tr>
      <w:tr w:rsidR="00D163C1" w:rsidRPr="00D151C2" w14:paraId="58413562" w14:textId="77777777" w:rsidTr="0092524C">
        <w:trPr>
          <w:jc w:val="center"/>
        </w:trPr>
        <w:tc>
          <w:tcPr>
            <w:tcW w:w="960" w:type="dxa"/>
            <w:hideMark/>
          </w:tcPr>
          <w:p w14:paraId="37BEF821" w14:textId="77777777" w:rsidR="00DE39F6" w:rsidRPr="005F14EE" w:rsidRDefault="00DE39F6" w:rsidP="00DE39F6">
            <w:pPr>
              <w:jc w:val="center"/>
              <w:rPr>
                <w:rFonts w:eastAsia="Times New Roman" w:cs="Arial"/>
                <w:color w:val="000000"/>
                <w:sz w:val="18"/>
                <w:szCs w:val="18"/>
              </w:rPr>
            </w:pPr>
            <w:r w:rsidRPr="005F14EE">
              <w:rPr>
                <w:rFonts w:eastAsia="Times New Roman" w:cs="Arial"/>
                <w:color w:val="000000"/>
                <w:sz w:val="18"/>
                <w:szCs w:val="18"/>
              </w:rPr>
              <w:t>K</w:t>
            </w:r>
          </w:p>
        </w:tc>
        <w:tc>
          <w:tcPr>
            <w:tcW w:w="960" w:type="dxa"/>
          </w:tcPr>
          <w:p w14:paraId="3441E208" w14:textId="36B16019"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238</w:t>
            </w:r>
          </w:p>
        </w:tc>
        <w:tc>
          <w:tcPr>
            <w:tcW w:w="960" w:type="dxa"/>
          </w:tcPr>
          <w:p w14:paraId="5E8910CA" w14:textId="3811AD7B"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277</w:t>
            </w:r>
          </w:p>
        </w:tc>
        <w:tc>
          <w:tcPr>
            <w:tcW w:w="960" w:type="dxa"/>
          </w:tcPr>
          <w:p w14:paraId="4B5604F3" w14:textId="71228659"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467</w:t>
            </w:r>
          </w:p>
        </w:tc>
        <w:tc>
          <w:tcPr>
            <w:tcW w:w="960" w:type="dxa"/>
            <w:tcBorders>
              <w:right w:val="single" w:sz="18" w:space="0" w:color="000000"/>
            </w:tcBorders>
          </w:tcPr>
          <w:p w14:paraId="3E08C9E0" w14:textId="1A760976" w:rsidR="00DE39F6" w:rsidRPr="005F14EE" w:rsidRDefault="00DE39F6" w:rsidP="00DE39F6">
            <w:pPr>
              <w:jc w:val="center"/>
              <w:rPr>
                <w:rFonts w:eastAsia="Times New Roman" w:cs="Arial"/>
                <w:color w:val="000000"/>
                <w:sz w:val="18"/>
                <w:szCs w:val="18"/>
              </w:rPr>
            </w:pPr>
            <w:r w:rsidRPr="00EC612E">
              <w:rPr>
                <w:rFonts w:cs="Arial"/>
                <w:sz w:val="18"/>
                <w:szCs w:val="18"/>
              </w:rPr>
              <w:t>315</w:t>
            </w:r>
          </w:p>
        </w:tc>
        <w:tc>
          <w:tcPr>
            <w:tcW w:w="960" w:type="dxa"/>
            <w:tcBorders>
              <w:left w:val="single" w:sz="18" w:space="0" w:color="000000"/>
            </w:tcBorders>
          </w:tcPr>
          <w:p w14:paraId="723569EB" w14:textId="4903670D"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39</w:t>
            </w:r>
          </w:p>
        </w:tc>
        <w:tc>
          <w:tcPr>
            <w:tcW w:w="960" w:type="dxa"/>
          </w:tcPr>
          <w:p w14:paraId="062D4A85" w14:textId="6E157934"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37</w:t>
            </w:r>
          </w:p>
        </w:tc>
        <w:tc>
          <w:tcPr>
            <w:tcW w:w="960" w:type="dxa"/>
          </w:tcPr>
          <w:p w14:paraId="12908465" w14:textId="37031B1F"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123</w:t>
            </w:r>
          </w:p>
        </w:tc>
        <w:tc>
          <w:tcPr>
            <w:tcW w:w="960" w:type="dxa"/>
          </w:tcPr>
          <w:p w14:paraId="4D33D362" w14:textId="0098FDDC" w:rsidR="00DE39F6" w:rsidRPr="005F14EE" w:rsidRDefault="00DE39F6" w:rsidP="00DE39F6">
            <w:pPr>
              <w:jc w:val="center"/>
              <w:rPr>
                <w:rFonts w:eastAsia="Times" w:cs="Arial"/>
                <w:sz w:val="18"/>
                <w:szCs w:val="18"/>
              </w:rPr>
            </w:pPr>
            <w:r w:rsidRPr="00EC612E">
              <w:rPr>
                <w:rFonts w:cs="Arial"/>
                <w:bCs/>
                <w:color w:val="000000"/>
                <w:sz w:val="18"/>
                <w:szCs w:val="18"/>
              </w:rPr>
              <w:t>146</w:t>
            </w:r>
          </w:p>
        </w:tc>
      </w:tr>
      <w:tr w:rsidR="00D163C1" w:rsidRPr="00D151C2" w14:paraId="15B05E98" w14:textId="77777777" w:rsidTr="0092524C">
        <w:trPr>
          <w:jc w:val="center"/>
        </w:trPr>
        <w:tc>
          <w:tcPr>
            <w:tcW w:w="960" w:type="dxa"/>
            <w:hideMark/>
          </w:tcPr>
          <w:p w14:paraId="58A9E830" w14:textId="77777777" w:rsidR="00DE39F6" w:rsidRPr="005F14EE" w:rsidRDefault="00DE39F6" w:rsidP="00DE39F6">
            <w:pPr>
              <w:jc w:val="center"/>
              <w:rPr>
                <w:rFonts w:eastAsia="Times New Roman" w:cs="Arial"/>
                <w:color w:val="000000"/>
                <w:sz w:val="18"/>
                <w:szCs w:val="18"/>
              </w:rPr>
            </w:pPr>
            <w:r w:rsidRPr="005F14EE">
              <w:rPr>
                <w:rFonts w:eastAsia="Times New Roman" w:cs="Arial"/>
                <w:color w:val="000000"/>
                <w:sz w:val="18"/>
                <w:szCs w:val="18"/>
              </w:rPr>
              <w:t>1</w:t>
            </w:r>
          </w:p>
        </w:tc>
        <w:tc>
          <w:tcPr>
            <w:tcW w:w="960" w:type="dxa"/>
          </w:tcPr>
          <w:p w14:paraId="093D4F62" w14:textId="02B2B58C"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289</w:t>
            </w:r>
          </w:p>
        </w:tc>
        <w:tc>
          <w:tcPr>
            <w:tcW w:w="960" w:type="dxa"/>
          </w:tcPr>
          <w:p w14:paraId="101B2331" w14:textId="37A77BAC"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299</w:t>
            </w:r>
          </w:p>
        </w:tc>
        <w:tc>
          <w:tcPr>
            <w:tcW w:w="960" w:type="dxa"/>
          </w:tcPr>
          <w:p w14:paraId="7C21D84D" w14:textId="5488EB0F"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340</w:t>
            </w:r>
          </w:p>
        </w:tc>
        <w:tc>
          <w:tcPr>
            <w:tcW w:w="960" w:type="dxa"/>
            <w:tcBorders>
              <w:right w:val="single" w:sz="18" w:space="0" w:color="000000"/>
            </w:tcBorders>
          </w:tcPr>
          <w:p w14:paraId="39740972" w14:textId="3D55BF3F" w:rsidR="00DE39F6" w:rsidRPr="005F14EE" w:rsidRDefault="00DE39F6" w:rsidP="00DE39F6">
            <w:pPr>
              <w:jc w:val="center"/>
              <w:rPr>
                <w:rFonts w:eastAsia="Times New Roman" w:cs="Arial"/>
                <w:color w:val="000000"/>
                <w:sz w:val="18"/>
                <w:szCs w:val="18"/>
              </w:rPr>
            </w:pPr>
            <w:r w:rsidRPr="00EC612E">
              <w:rPr>
                <w:rFonts w:cs="Arial"/>
                <w:bCs/>
                <w:color w:val="000000"/>
                <w:sz w:val="18"/>
                <w:szCs w:val="18"/>
              </w:rPr>
              <w:t>334</w:t>
            </w:r>
          </w:p>
        </w:tc>
        <w:tc>
          <w:tcPr>
            <w:tcW w:w="960" w:type="dxa"/>
            <w:tcBorders>
              <w:left w:val="single" w:sz="18" w:space="0" w:color="000000"/>
            </w:tcBorders>
          </w:tcPr>
          <w:p w14:paraId="339B1D7A" w14:textId="5455C065"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83</w:t>
            </w:r>
          </w:p>
        </w:tc>
        <w:tc>
          <w:tcPr>
            <w:tcW w:w="960" w:type="dxa"/>
          </w:tcPr>
          <w:p w14:paraId="60C69A99" w14:textId="7683CB5E"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110</w:t>
            </w:r>
          </w:p>
        </w:tc>
        <w:tc>
          <w:tcPr>
            <w:tcW w:w="960" w:type="dxa"/>
          </w:tcPr>
          <w:p w14:paraId="3E25D226" w14:textId="210D15F9"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123</w:t>
            </w:r>
          </w:p>
        </w:tc>
        <w:tc>
          <w:tcPr>
            <w:tcW w:w="960" w:type="dxa"/>
          </w:tcPr>
          <w:p w14:paraId="4BFBCB3A" w14:textId="084F9E38" w:rsidR="00DE39F6" w:rsidRPr="005F14EE" w:rsidRDefault="00DE39F6" w:rsidP="00DE39F6">
            <w:pPr>
              <w:jc w:val="center"/>
              <w:rPr>
                <w:rFonts w:eastAsia="Times" w:cs="Arial"/>
                <w:sz w:val="18"/>
                <w:szCs w:val="18"/>
              </w:rPr>
            </w:pPr>
            <w:r w:rsidRPr="00EC612E">
              <w:rPr>
                <w:rFonts w:cs="Arial"/>
                <w:bCs/>
                <w:color w:val="000000"/>
                <w:sz w:val="18"/>
                <w:szCs w:val="18"/>
              </w:rPr>
              <w:t>129</w:t>
            </w:r>
          </w:p>
        </w:tc>
      </w:tr>
      <w:tr w:rsidR="00D163C1" w:rsidRPr="00D151C2" w14:paraId="5A0F6AD6" w14:textId="77777777" w:rsidTr="0092524C">
        <w:trPr>
          <w:jc w:val="center"/>
        </w:trPr>
        <w:tc>
          <w:tcPr>
            <w:tcW w:w="960" w:type="dxa"/>
            <w:hideMark/>
          </w:tcPr>
          <w:p w14:paraId="2A299DA0" w14:textId="77777777" w:rsidR="00DE39F6" w:rsidRPr="005F14EE" w:rsidRDefault="00DE39F6" w:rsidP="00DE39F6">
            <w:pPr>
              <w:jc w:val="center"/>
              <w:rPr>
                <w:rFonts w:eastAsia="Times New Roman" w:cs="Arial"/>
                <w:color w:val="000000"/>
                <w:sz w:val="18"/>
                <w:szCs w:val="18"/>
              </w:rPr>
            </w:pPr>
            <w:r w:rsidRPr="005F14EE">
              <w:rPr>
                <w:rFonts w:eastAsia="Times New Roman" w:cs="Arial"/>
                <w:color w:val="000000"/>
                <w:sz w:val="18"/>
                <w:szCs w:val="18"/>
              </w:rPr>
              <w:t>2</w:t>
            </w:r>
          </w:p>
        </w:tc>
        <w:tc>
          <w:tcPr>
            <w:tcW w:w="960" w:type="dxa"/>
          </w:tcPr>
          <w:p w14:paraId="1990C3A4" w14:textId="64362038"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298</w:t>
            </w:r>
          </w:p>
        </w:tc>
        <w:tc>
          <w:tcPr>
            <w:tcW w:w="960" w:type="dxa"/>
          </w:tcPr>
          <w:p w14:paraId="61AE2D1D" w14:textId="6709F7F6"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324</w:t>
            </w:r>
          </w:p>
        </w:tc>
        <w:tc>
          <w:tcPr>
            <w:tcW w:w="960" w:type="dxa"/>
          </w:tcPr>
          <w:p w14:paraId="720596C3" w14:textId="23AE797D"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337</w:t>
            </w:r>
          </w:p>
        </w:tc>
        <w:tc>
          <w:tcPr>
            <w:tcW w:w="960" w:type="dxa"/>
            <w:tcBorders>
              <w:right w:val="single" w:sz="18" w:space="0" w:color="000000"/>
            </w:tcBorders>
          </w:tcPr>
          <w:p w14:paraId="5B759FE3" w14:textId="1D96A363" w:rsidR="00DE39F6" w:rsidRPr="005F14EE" w:rsidRDefault="00DE39F6" w:rsidP="00DE39F6">
            <w:pPr>
              <w:jc w:val="center"/>
              <w:rPr>
                <w:rFonts w:eastAsia="Times New Roman" w:cs="Arial"/>
                <w:color w:val="000000"/>
                <w:sz w:val="18"/>
                <w:szCs w:val="18"/>
              </w:rPr>
            </w:pPr>
            <w:r w:rsidRPr="00EC612E">
              <w:rPr>
                <w:rFonts w:cs="Arial"/>
                <w:bCs/>
                <w:color w:val="000000"/>
                <w:sz w:val="18"/>
                <w:szCs w:val="18"/>
              </w:rPr>
              <w:t>355</w:t>
            </w:r>
          </w:p>
        </w:tc>
        <w:tc>
          <w:tcPr>
            <w:tcW w:w="960" w:type="dxa"/>
            <w:tcBorders>
              <w:left w:val="single" w:sz="18" w:space="0" w:color="000000"/>
            </w:tcBorders>
          </w:tcPr>
          <w:p w14:paraId="4A83BAC7" w14:textId="614EC482"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86</w:t>
            </w:r>
          </w:p>
        </w:tc>
        <w:tc>
          <w:tcPr>
            <w:tcW w:w="960" w:type="dxa"/>
          </w:tcPr>
          <w:p w14:paraId="3AA1530A" w14:textId="464FC94F"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93</w:t>
            </w:r>
          </w:p>
        </w:tc>
        <w:tc>
          <w:tcPr>
            <w:tcW w:w="960" w:type="dxa"/>
          </w:tcPr>
          <w:p w14:paraId="59FB6BF1" w14:textId="617909ED"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118</w:t>
            </w:r>
          </w:p>
        </w:tc>
        <w:tc>
          <w:tcPr>
            <w:tcW w:w="960" w:type="dxa"/>
          </w:tcPr>
          <w:p w14:paraId="1D68D711" w14:textId="71756DC9" w:rsidR="00DE39F6" w:rsidRPr="005F14EE" w:rsidRDefault="00DE39F6" w:rsidP="00DE39F6">
            <w:pPr>
              <w:jc w:val="center"/>
              <w:rPr>
                <w:rFonts w:eastAsia="Times" w:cs="Arial"/>
                <w:sz w:val="18"/>
                <w:szCs w:val="18"/>
              </w:rPr>
            </w:pPr>
            <w:r w:rsidRPr="00EC612E">
              <w:rPr>
                <w:rFonts w:cs="Arial"/>
                <w:bCs/>
                <w:color w:val="000000"/>
                <w:sz w:val="18"/>
                <w:szCs w:val="18"/>
              </w:rPr>
              <w:t>158</w:t>
            </w:r>
          </w:p>
        </w:tc>
      </w:tr>
      <w:tr w:rsidR="00D163C1" w:rsidRPr="00D151C2" w14:paraId="5E23C474" w14:textId="77777777" w:rsidTr="0092524C">
        <w:trPr>
          <w:jc w:val="center"/>
        </w:trPr>
        <w:tc>
          <w:tcPr>
            <w:tcW w:w="960" w:type="dxa"/>
            <w:hideMark/>
          </w:tcPr>
          <w:p w14:paraId="1C826E68" w14:textId="77777777" w:rsidR="00DE39F6" w:rsidRPr="005F14EE" w:rsidRDefault="00DE39F6" w:rsidP="00DE39F6">
            <w:pPr>
              <w:jc w:val="center"/>
              <w:rPr>
                <w:rFonts w:eastAsia="Times New Roman" w:cs="Arial"/>
                <w:color w:val="000000"/>
                <w:sz w:val="18"/>
                <w:szCs w:val="18"/>
              </w:rPr>
            </w:pPr>
            <w:r w:rsidRPr="005F14EE">
              <w:rPr>
                <w:rFonts w:eastAsia="Times New Roman" w:cs="Arial"/>
                <w:color w:val="000000"/>
                <w:sz w:val="18"/>
                <w:szCs w:val="18"/>
              </w:rPr>
              <w:t>3</w:t>
            </w:r>
          </w:p>
        </w:tc>
        <w:tc>
          <w:tcPr>
            <w:tcW w:w="960" w:type="dxa"/>
          </w:tcPr>
          <w:p w14:paraId="52D25D61" w14:textId="66F0C41F"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297</w:t>
            </w:r>
          </w:p>
        </w:tc>
        <w:tc>
          <w:tcPr>
            <w:tcW w:w="960" w:type="dxa"/>
          </w:tcPr>
          <w:p w14:paraId="6B5524A8" w14:textId="33275011"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310</w:t>
            </w:r>
          </w:p>
        </w:tc>
        <w:tc>
          <w:tcPr>
            <w:tcW w:w="960" w:type="dxa"/>
          </w:tcPr>
          <w:p w14:paraId="3C6C39BE" w14:textId="77777E7B"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324</w:t>
            </w:r>
          </w:p>
        </w:tc>
        <w:tc>
          <w:tcPr>
            <w:tcW w:w="960" w:type="dxa"/>
            <w:tcBorders>
              <w:right w:val="single" w:sz="18" w:space="0" w:color="000000"/>
            </w:tcBorders>
          </w:tcPr>
          <w:p w14:paraId="1EEFF97B" w14:textId="3706DC17" w:rsidR="00DE39F6" w:rsidRPr="005F14EE" w:rsidRDefault="00DE39F6" w:rsidP="00DE39F6">
            <w:pPr>
              <w:jc w:val="center"/>
              <w:rPr>
                <w:rFonts w:eastAsia="Times New Roman" w:cs="Arial"/>
                <w:color w:val="000000"/>
                <w:sz w:val="18"/>
                <w:szCs w:val="18"/>
              </w:rPr>
            </w:pPr>
            <w:r w:rsidRPr="00EC612E">
              <w:rPr>
                <w:rFonts w:cs="Arial"/>
                <w:bCs/>
                <w:color w:val="000000"/>
                <w:sz w:val="18"/>
                <w:szCs w:val="18"/>
              </w:rPr>
              <w:t>337</w:t>
            </w:r>
          </w:p>
        </w:tc>
        <w:tc>
          <w:tcPr>
            <w:tcW w:w="960" w:type="dxa"/>
            <w:tcBorders>
              <w:left w:val="single" w:sz="18" w:space="0" w:color="000000"/>
            </w:tcBorders>
          </w:tcPr>
          <w:p w14:paraId="774293C9" w14:textId="0ED801BE"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75</w:t>
            </w:r>
          </w:p>
        </w:tc>
        <w:tc>
          <w:tcPr>
            <w:tcW w:w="960" w:type="dxa"/>
          </w:tcPr>
          <w:p w14:paraId="502C7763" w14:textId="2E4677B2"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91</w:t>
            </w:r>
          </w:p>
        </w:tc>
        <w:tc>
          <w:tcPr>
            <w:tcW w:w="960" w:type="dxa"/>
          </w:tcPr>
          <w:p w14:paraId="54ECE40F" w14:textId="20C7B23B"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115</w:t>
            </w:r>
          </w:p>
        </w:tc>
        <w:tc>
          <w:tcPr>
            <w:tcW w:w="960" w:type="dxa"/>
          </w:tcPr>
          <w:p w14:paraId="1EF5FE26" w14:textId="41019A23" w:rsidR="00DE39F6" w:rsidRPr="005F14EE" w:rsidRDefault="00DE39F6" w:rsidP="00DE39F6">
            <w:pPr>
              <w:jc w:val="center"/>
              <w:rPr>
                <w:rFonts w:eastAsia="Times" w:cs="Arial"/>
                <w:sz w:val="18"/>
                <w:szCs w:val="18"/>
              </w:rPr>
            </w:pPr>
            <w:r w:rsidRPr="00EC612E">
              <w:rPr>
                <w:rFonts w:cs="Arial"/>
                <w:bCs/>
                <w:color w:val="000000"/>
                <w:sz w:val="18"/>
                <w:szCs w:val="18"/>
              </w:rPr>
              <w:t>143</w:t>
            </w:r>
          </w:p>
        </w:tc>
      </w:tr>
      <w:tr w:rsidR="00D163C1" w:rsidRPr="00D151C2" w14:paraId="41FD98D2" w14:textId="77777777" w:rsidTr="0092524C">
        <w:trPr>
          <w:jc w:val="center"/>
        </w:trPr>
        <w:tc>
          <w:tcPr>
            <w:tcW w:w="960" w:type="dxa"/>
            <w:hideMark/>
          </w:tcPr>
          <w:p w14:paraId="1D348F61" w14:textId="77777777" w:rsidR="00DE39F6" w:rsidRPr="005F14EE" w:rsidRDefault="00DE39F6" w:rsidP="00DE39F6">
            <w:pPr>
              <w:jc w:val="center"/>
              <w:rPr>
                <w:rFonts w:eastAsia="Times New Roman" w:cs="Arial"/>
                <w:color w:val="000000"/>
                <w:sz w:val="18"/>
                <w:szCs w:val="18"/>
              </w:rPr>
            </w:pPr>
            <w:r w:rsidRPr="005F14EE">
              <w:rPr>
                <w:rFonts w:eastAsia="Times New Roman" w:cs="Arial"/>
                <w:color w:val="000000"/>
                <w:sz w:val="18"/>
                <w:szCs w:val="18"/>
              </w:rPr>
              <w:t>4</w:t>
            </w:r>
          </w:p>
        </w:tc>
        <w:tc>
          <w:tcPr>
            <w:tcW w:w="960" w:type="dxa"/>
          </w:tcPr>
          <w:p w14:paraId="046D2BAC" w14:textId="0AA87F32"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285</w:t>
            </w:r>
          </w:p>
        </w:tc>
        <w:tc>
          <w:tcPr>
            <w:tcW w:w="960" w:type="dxa"/>
          </w:tcPr>
          <w:p w14:paraId="6B311822" w14:textId="467127AC"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340</w:t>
            </w:r>
          </w:p>
        </w:tc>
        <w:tc>
          <w:tcPr>
            <w:tcW w:w="960" w:type="dxa"/>
          </w:tcPr>
          <w:p w14:paraId="5577C876" w14:textId="3E3C3F3A"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351</w:t>
            </w:r>
          </w:p>
        </w:tc>
        <w:tc>
          <w:tcPr>
            <w:tcW w:w="960" w:type="dxa"/>
            <w:tcBorders>
              <w:right w:val="single" w:sz="18" w:space="0" w:color="000000"/>
            </w:tcBorders>
          </w:tcPr>
          <w:p w14:paraId="6F52374C" w14:textId="1D363101" w:rsidR="00DE39F6" w:rsidRPr="005F14EE" w:rsidRDefault="00DE39F6" w:rsidP="00DE39F6">
            <w:pPr>
              <w:jc w:val="center"/>
              <w:rPr>
                <w:rFonts w:eastAsia="Times New Roman" w:cs="Arial"/>
                <w:color w:val="000000"/>
                <w:sz w:val="18"/>
                <w:szCs w:val="18"/>
              </w:rPr>
            </w:pPr>
            <w:r w:rsidRPr="00EC612E">
              <w:rPr>
                <w:rFonts w:cs="Arial"/>
                <w:bCs/>
                <w:color w:val="000000"/>
                <w:sz w:val="18"/>
                <w:szCs w:val="18"/>
              </w:rPr>
              <w:t>335</w:t>
            </w:r>
          </w:p>
        </w:tc>
        <w:tc>
          <w:tcPr>
            <w:tcW w:w="960" w:type="dxa"/>
            <w:tcBorders>
              <w:left w:val="single" w:sz="18" w:space="0" w:color="000000"/>
            </w:tcBorders>
          </w:tcPr>
          <w:p w14:paraId="4020560C" w14:textId="77C164D6"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62</w:t>
            </w:r>
          </w:p>
        </w:tc>
        <w:tc>
          <w:tcPr>
            <w:tcW w:w="960" w:type="dxa"/>
          </w:tcPr>
          <w:p w14:paraId="3391D284" w14:textId="1B4E8BF1"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118</w:t>
            </w:r>
          </w:p>
        </w:tc>
        <w:tc>
          <w:tcPr>
            <w:tcW w:w="960" w:type="dxa"/>
          </w:tcPr>
          <w:p w14:paraId="7C45E8B7" w14:textId="1AA2924F"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120</w:t>
            </w:r>
          </w:p>
        </w:tc>
        <w:tc>
          <w:tcPr>
            <w:tcW w:w="960" w:type="dxa"/>
          </w:tcPr>
          <w:p w14:paraId="20FDC1B9" w14:textId="75831856" w:rsidR="00DE39F6" w:rsidRPr="005F14EE" w:rsidRDefault="00DE39F6" w:rsidP="00DE39F6">
            <w:pPr>
              <w:jc w:val="center"/>
              <w:rPr>
                <w:rFonts w:eastAsia="Times" w:cs="Arial"/>
                <w:sz w:val="18"/>
                <w:szCs w:val="18"/>
              </w:rPr>
            </w:pPr>
            <w:r w:rsidRPr="00EC612E">
              <w:rPr>
                <w:rFonts w:cs="Arial"/>
                <w:bCs/>
                <w:color w:val="000000"/>
                <w:sz w:val="18"/>
                <w:szCs w:val="18"/>
              </w:rPr>
              <w:t>134</w:t>
            </w:r>
          </w:p>
        </w:tc>
      </w:tr>
      <w:tr w:rsidR="00D163C1" w:rsidRPr="00D151C2" w14:paraId="1D4DDF13" w14:textId="77777777" w:rsidTr="0092524C">
        <w:trPr>
          <w:jc w:val="center"/>
        </w:trPr>
        <w:tc>
          <w:tcPr>
            <w:tcW w:w="960" w:type="dxa"/>
            <w:hideMark/>
          </w:tcPr>
          <w:p w14:paraId="38DC761F" w14:textId="77777777" w:rsidR="00DE39F6" w:rsidRPr="005F14EE" w:rsidRDefault="00DE39F6" w:rsidP="00DE39F6">
            <w:pPr>
              <w:jc w:val="center"/>
              <w:rPr>
                <w:rFonts w:eastAsia="Times New Roman" w:cs="Arial"/>
                <w:color w:val="000000"/>
                <w:sz w:val="18"/>
                <w:szCs w:val="18"/>
              </w:rPr>
            </w:pPr>
            <w:r w:rsidRPr="005F14EE">
              <w:rPr>
                <w:rFonts w:eastAsia="Times New Roman" w:cs="Arial"/>
                <w:color w:val="000000"/>
                <w:sz w:val="18"/>
                <w:szCs w:val="18"/>
              </w:rPr>
              <w:t>5</w:t>
            </w:r>
          </w:p>
        </w:tc>
        <w:tc>
          <w:tcPr>
            <w:tcW w:w="960" w:type="dxa"/>
          </w:tcPr>
          <w:p w14:paraId="7CAC6830" w14:textId="30556154"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269</w:t>
            </w:r>
          </w:p>
        </w:tc>
        <w:tc>
          <w:tcPr>
            <w:tcW w:w="960" w:type="dxa"/>
          </w:tcPr>
          <w:p w14:paraId="7D25ECF9" w14:textId="7B424F5A"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288</w:t>
            </w:r>
          </w:p>
        </w:tc>
        <w:tc>
          <w:tcPr>
            <w:tcW w:w="960" w:type="dxa"/>
          </w:tcPr>
          <w:p w14:paraId="33011042" w14:textId="2852685E"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292</w:t>
            </w:r>
          </w:p>
        </w:tc>
        <w:tc>
          <w:tcPr>
            <w:tcW w:w="960" w:type="dxa"/>
            <w:tcBorders>
              <w:right w:val="single" w:sz="18" w:space="0" w:color="000000"/>
            </w:tcBorders>
          </w:tcPr>
          <w:p w14:paraId="4AD97AEF" w14:textId="4302B440" w:rsidR="00DE39F6" w:rsidRPr="005F14EE" w:rsidRDefault="00DE39F6" w:rsidP="00DE39F6">
            <w:pPr>
              <w:jc w:val="center"/>
              <w:rPr>
                <w:rFonts w:eastAsia="Times New Roman" w:cs="Arial"/>
                <w:color w:val="000000"/>
                <w:sz w:val="18"/>
                <w:szCs w:val="18"/>
              </w:rPr>
            </w:pPr>
            <w:r w:rsidRPr="00EC612E">
              <w:rPr>
                <w:rFonts w:cs="Arial"/>
                <w:bCs/>
                <w:color w:val="000000"/>
                <w:sz w:val="18"/>
                <w:szCs w:val="18"/>
              </w:rPr>
              <w:t>348</w:t>
            </w:r>
          </w:p>
        </w:tc>
        <w:tc>
          <w:tcPr>
            <w:tcW w:w="960" w:type="dxa"/>
            <w:tcBorders>
              <w:left w:val="single" w:sz="18" w:space="0" w:color="000000"/>
            </w:tcBorders>
          </w:tcPr>
          <w:p w14:paraId="144DFD31" w14:textId="15853DDF"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75</w:t>
            </w:r>
          </w:p>
        </w:tc>
        <w:tc>
          <w:tcPr>
            <w:tcW w:w="960" w:type="dxa"/>
          </w:tcPr>
          <w:p w14:paraId="0EF6F687" w14:textId="613BBE9F"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90</w:t>
            </w:r>
          </w:p>
        </w:tc>
        <w:tc>
          <w:tcPr>
            <w:tcW w:w="960" w:type="dxa"/>
          </w:tcPr>
          <w:p w14:paraId="335C5596" w14:textId="75E548A3"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87</w:t>
            </w:r>
          </w:p>
        </w:tc>
        <w:tc>
          <w:tcPr>
            <w:tcW w:w="960" w:type="dxa"/>
          </w:tcPr>
          <w:p w14:paraId="784C2C56" w14:textId="4149A376" w:rsidR="00DE39F6" w:rsidRPr="005F14EE" w:rsidRDefault="00DE39F6" w:rsidP="00DE39F6">
            <w:pPr>
              <w:jc w:val="center"/>
              <w:rPr>
                <w:rFonts w:eastAsia="Times" w:cs="Arial"/>
                <w:sz w:val="18"/>
                <w:szCs w:val="18"/>
              </w:rPr>
            </w:pPr>
            <w:r w:rsidRPr="00EC612E">
              <w:rPr>
                <w:rFonts w:cs="Arial"/>
                <w:bCs/>
                <w:color w:val="000000"/>
                <w:sz w:val="18"/>
                <w:szCs w:val="18"/>
              </w:rPr>
              <w:t>149</w:t>
            </w:r>
          </w:p>
        </w:tc>
      </w:tr>
      <w:tr w:rsidR="00D163C1" w:rsidRPr="00D151C2" w14:paraId="7A140283" w14:textId="77777777" w:rsidTr="0092524C">
        <w:trPr>
          <w:jc w:val="center"/>
        </w:trPr>
        <w:tc>
          <w:tcPr>
            <w:tcW w:w="960" w:type="dxa"/>
            <w:hideMark/>
          </w:tcPr>
          <w:p w14:paraId="4F738AE2" w14:textId="77777777" w:rsidR="00DE39F6" w:rsidRPr="005F14EE" w:rsidRDefault="00DE39F6" w:rsidP="00DE39F6">
            <w:pPr>
              <w:jc w:val="center"/>
              <w:rPr>
                <w:rFonts w:eastAsia="Times New Roman" w:cs="Arial"/>
                <w:color w:val="000000"/>
                <w:sz w:val="18"/>
                <w:szCs w:val="18"/>
              </w:rPr>
            </w:pPr>
            <w:r w:rsidRPr="005F14EE">
              <w:rPr>
                <w:rFonts w:eastAsia="Times New Roman" w:cs="Arial"/>
                <w:color w:val="000000"/>
                <w:sz w:val="18"/>
                <w:szCs w:val="18"/>
              </w:rPr>
              <w:t>6</w:t>
            </w:r>
          </w:p>
        </w:tc>
        <w:tc>
          <w:tcPr>
            <w:tcW w:w="960" w:type="dxa"/>
          </w:tcPr>
          <w:p w14:paraId="1EA3D5AC" w14:textId="61244F09"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258</w:t>
            </w:r>
          </w:p>
        </w:tc>
        <w:tc>
          <w:tcPr>
            <w:tcW w:w="960" w:type="dxa"/>
          </w:tcPr>
          <w:p w14:paraId="0E48EB99" w14:textId="2E3BBD6B"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311</w:t>
            </w:r>
          </w:p>
        </w:tc>
        <w:tc>
          <w:tcPr>
            <w:tcW w:w="960" w:type="dxa"/>
          </w:tcPr>
          <w:p w14:paraId="1E830455" w14:textId="7C7A9EE2"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321</w:t>
            </w:r>
          </w:p>
        </w:tc>
        <w:tc>
          <w:tcPr>
            <w:tcW w:w="960" w:type="dxa"/>
            <w:tcBorders>
              <w:right w:val="single" w:sz="18" w:space="0" w:color="000000"/>
            </w:tcBorders>
          </w:tcPr>
          <w:p w14:paraId="2349E9C0" w14:textId="59C9E0A0" w:rsidR="00DE39F6" w:rsidRPr="005F14EE" w:rsidRDefault="00DE39F6" w:rsidP="00DE39F6">
            <w:pPr>
              <w:jc w:val="center"/>
              <w:rPr>
                <w:rFonts w:eastAsia="Times New Roman" w:cs="Arial"/>
                <w:color w:val="000000"/>
                <w:sz w:val="18"/>
                <w:szCs w:val="18"/>
              </w:rPr>
            </w:pPr>
            <w:r w:rsidRPr="00EC612E">
              <w:rPr>
                <w:rFonts w:cs="Arial"/>
                <w:bCs/>
                <w:color w:val="000000"/>
                <w:sz w:val="18"/>
                <w:szCs w:val="18"/>
              </w:rPr>
              <w:t>302</w:t>
            </w:r>
          </w:p>
        </w:tc>
        <w:tc>
          <w:tcPr>
            <w:tcW w:w="960" w:type="dxa"/>
            <w:tcBorders>
              <w:left w:val="single" w:sz="18" w:space="0" w:color="000000"/>
            </w:tcBorders>
          </w:tcPr>
          <w:p w14:paraId="65993F6B" w14:textId="19340102"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62</w:t>
            </w:r>
          </w:p>
        </w:tc>
        <w:tc>
          <w:tcPr>
            <w:tcW w:w="960" w:type="dxa"/>
          </w:tcPr>
          <w:p w14:paraId="4322CF73" w14:textId="20F38E5B"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88</w:t>
            </w:r>
          </w:p>
        </w:tc>
        <w:tc>
          <w:tcPr>
            <w:tcW w:w="960" w:type="dxa"/>
          </w:tcPr>
          <w:p w14:paraId="297D57FA" w14:textId="421B4ADB"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110</w:t>
            </w:r>
          </w:p>
        </w:tc>
        <w:tc>
          <w:tcPr>
            <w:tcW w:w="960" w:type="dxa"/>
          </w:tcPr>
          <w:p w14:paraId="48A4EC8F" w14:textId="4110C866" w:rsidR="00DE39F6" w:rsidRPr="005F14EE" w:rsidRDefault="00DE39F6" w:rsidP="00DE39F6">
            <w:pPr>
              <w:jc w:val="center"/>
              <w:rPr>
                <w:rFonts w:eastAsia="Times" w:cs="Arial"/>
                <w:sz w:val="18"/>
                <w:szCs w:val="18"/>
              </w:rPr>
            </w:pPr>
            <w:r w:rsidRPr="00EC612E">
              <w:rPr>
                <w:rFonts w:cs="Arial"/>
                <w:bCs/>
                <w:color w:val="000000"/>
                <w:sz w:val="18"/>
                <w:szCs w:val="18"/>
              </w:rPr>
              <w:t>121</w:t>
            </w:r>
          </w:p>
        </w:tc>
      </w:tr>
      <w:tr w:rsidR="00D163C1" w:rsidRPr="00D151C2" w14:paraId="5D65404E" w14:textId="77777777" w:rsidTr="0092524C">
        <w:trPr>
          <w:jc w:val="center"/>
        </w:trPr>
        <w:tc>
          <w:tcPr>
            <w:tcW w:w="960" w:type="dxa"/>
            <w:hideMark/>
          </w:tcPr>
          <w:p w14:paraId="6CB15040" w14:textId="77777777" w:rsidR="00DE39F6" w:rsidRPr="005F14EE" w:rsidRDefault="00DE39F6" w:rsidP="00DE39F6">
            <w:pPr>
              <w:jc w:val="center"/>
              <w:rPr>
                <w:rFonts w:eastAsia="Times New Roman" w:cs="Arial"/>
                <w:color w:val="000000"/>
                <w:sz w:val="18"/>
                <w:szCs w:val="18"/>
              </w:rPr>
            </w:pPr>
            <w:r w:rsidRPr="005F14EE">
              <w:rPr>
                <w:rFonts w:eastAsia="Times New Roman" w:cs="Arial"/>
                <w:color w:val="000000"/>
                <w:sz w:val="18"/>
                <w:szCs w:val="18"/>
              </w:rPr>
              <w:t>7</w:t>
            </w:r>
          </w:p>
        </w:tc>
        <w:tc>
          <w:tcPr>
            <w:tcW w:w="960" w:type="dxa"/>
          </w:tcPr>
          <w:p w14:paraId="6960A068" w14:textId="1B5CBB86"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234</w:t>
            </w:r>
          </w:p>
        </w:tc>
        <w:tc>
          <w:tcPr>
            <w:tcW w:w="960" w:type="dxa"/>
          </w:tcPr>
          <w:p w14:paraId="3AF6AB0B" w14:textId="37F09A7C"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256</w:t>
            </w:r>
          </w:p>
        </w:tc>
        <w:tc>
          <w:tcPr>
            <w:tcW w:w="960" w:type="dxa"/>
          </w:tcPr>
          <w:p w14:paraId="240CA91A" w14:textId="072E41E9"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250</w:t>
            </w:r>
          </w:p>
        </w:tc>
        <w:tc>
          <w:tcPr>
            <w:tcW w:w="960" w:type="dxa"/>
            <w:tcBorders>
              <w:right w:val="single" w:sz="18" w:space="0" w:color="000000"/>
            </w:tcBorders>
          </w:tcPr>
          <w:p w14:paraId="14C017B3" w14:textId="30BB511D" w:rsidR="00DE39F6" w:rsidRPr="005F14EE" w:rsidRDefault="00DE39F6" w:rsidP="00DE39F6">
            <w:pPr>
              <w:jc w:val="center"/>
              <w:rPr>
                <w:rFonts w:eastAsia="Times New Roman" w:cs="Arial"/>
                <w:color w:val="000000"/>
                <w:sz w:val="18"/>
                <w:szCs w:val="18"/>
              </w:rPr>
            </w:pPr>
            <w:r w:rsidRPr="00EC612E">
              <w:rPr>
                <w:rFonts w:cs="Arial"/>
                <w:bCs/>
                <w:color w:val="000000"/>
                <w:sz w:val="18"/>
                <w:szCs w:val="18"/>
              </w:rPr>
              <w:t>354</w:t>
            </w:r>
          </w:p>
        </w:tc>
        <w:tc>
          <w:tcPr>
            <w:tcW w:w="960" w:type="dxa"/>
            <w:tcBorders>
              <w:left w:val="single" w:sz="18" w:space="0" w:color="000000"/>
            </w:tcBorders>
          </w:tcPr>
          <w:p w14:paraId="2859EBEB" w14:textId="4CACAB0D"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68</w:t>
            </w:r>
          </w:p>
        </w:tc>
        <w:tc>
          <w:tcPr>
            <w:tcW w:w="960" w:type="dxa"/>
          </w:tcPr>
          <w:p w14:paraId="1CBC7190" w14:textId="026C5D0F"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73</w:t>
            </w:r>
          </w:p>
        </w:tc>
        <w:tc>
          <w:tcPr>
            <w:tcW w:w="960" w:type="dxa"/>
          </w:tcPr>
          <w:p w14:paraId="045D56F7" w14:textId="01F6D854"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81</w:t>
            </w:r>
          </w:p>
        </w:tc>
        <w:tc>
          <w:tcPr>
            <w:tcW w:w="960" w:type="dxa"/>
          </w:tcPr>
          <w:p w14:paraId="0BDDF74F" w14:textId="3BE4C56D" w:rsidR="00DE39F6" w:rsidRPr="005F14EE" w:rsidRDefault="00DE39F6" w:rsidP="00DE39F6">
            <w:pPr>
              <w:jc w:val="center"/>
              <w:rPr>
                <w:rFonts w:eastAsia="Times" w:cs="Arial"/>
                <w:sz w:val="18"/>
                <w:szCs w:val="18"/>
              </w:rPr>
            </w:pPr>
            <w:r w:rsidRPr="00EC612E">
              <w:rPr>
                <w:rFonts w:cs="Arial"/>
                <w:bCs/>
                <w:color w:val="000000"/>
                <w:sz w:val="18"/>
                <w:szCs w:val="18"/>
              </w:rPr>
              <w:t>125</w:t>
            </w:r>
          </w:p>
        </w:tc>
      </w:tr>
      <w:tr w:rsidR="00D163C1" w:rsidRPr="00D151C2" w14:paraId="10998834" w14:textId="77777777" w:rsidTr="0092524C">
        <w:trPr>
          <w:jc w:val="center"/>
        </w:trPr>
        <w:tc>
          <w:tcPr>
            <w:tcW w:w="960" w:type="dxa"/>
            <w:hideMark/>
          </w:tcPr>
          <w:p w14:paraId="1060C96E" w14:textId="77777777" w:rsidR="00DE39F6" w:rsidRPr="005F14EE" w:rsidRDefault="00DE39F6" w:rsidP="00DE39F6">
            <w:pPr>
              <w:jc w:val="center"/>
              <w:rPr>
                <w:rFonts w:eastAsia="Times New Roman" w:cs="Arial"/>
                <w:color w:val="000000"/>
                <w:sz w:val="18"/>
                <w:szCs w:val="18"/>
              </w:rPr>
            </w:pPr>
            <w:r w:rsidRPr="005F14EE">
              <w:rPr>
                <w:rFonts w:eastAsia="Times New Roman" w:cs="Arial"/>
                <w:color w:val="000000"/>
                <w:sz w:val="18"/>
                <w:szCs w:val="18"/>
              </w:rPr>
              <w:t>8</w:t>
            </w:r>
          </w:p>
        </w:tc>
        <w:tc>
          <w:tcPr>
            <w:tcW w:w="960" w:type="dxa"/>
          </w:tcPr>
          <w:p w14:paraId="6C1C334F" w14:textId="62E30887"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254</w:t>
            </w:r>
          </w:p>
        </w:tc>
        <w:tc>
          <w:tcPr>
            <w:tcW w:w="960" w:type="dxa"/>
          </w:tcPr>
          <w:p w14:paraId="10E9604D" w14:textId="68FA9DA7"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246</w:t>
            </w:r>
          </w:p>
        </w:tc>
        <w:tc>
          <w:tcPr>
            <w:tcW w:w="960" w:type="dxa"/>
          </w:tcPr>
          <w:p w14:paraId="64203486" w14:textId="14A33A39"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233</w:t>
            </w:r>
          </w:p>
        </w:tc>
        <w:tc>
          <w:tcPr>
            <w:tcW w:w="960" w:type="dxa"/>
            <w:tcBorders>
              <w:right w:val="single" w:sz="18" w:space="0" w:color="000000"/>
            </w:tcBorders>
          </w:tcPr>
          <w:p w14:paraId="428BEE9E" w14:textId="1D238A19" w:rsidR="00DE39F6" w:rsidRPr="005F14EE" w:rsidRDefault="00DE39F6" w:rsidP="00DE39F6">
            <w:pPr>
              <w:jc w:val="center"/>
              <w:rPr>
                <w:rFonts w:eastAsia="Times New Roman" w:cs="Arial"/>
                <w:color w:val="000000"/>
                <w:sz w:val="18"/>
                <w:szCs w:val="18"/>
              </w:rPr>
            </w:pPr>
            <w:r w:rsidRPr="00EC612E">
              <w:rPr>
                <w:rFonts w:cs="Arial"/>
                <w:bCs/>
                <w:color w:val="000000"/>
                <w:sz w:val="18"/>
                <w:szCs w:val="18"/>
              </w:rPr>
              <w:t>267</w:t>
            </w:r>
          </w:p>
        </w:tc>
        <w:tc>
          <w:tcPr>
            <w:tcW w:w="960" w:type="dxa"/>
            <w:tcBorders>
              <w:left w:val="single" w:sz="18" w:space="0" w:color="000000"/>
            </w:tcBorders>
          </w:tcPr>
          <w:p w14:paraId="0D4DF97F" w14:textId="646DC70D"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66</w:t>
            </w:r>
          </w:p>
        </w:tc>
        <w:tc>
          <w:tcPr>
            <w:tcW w:w="960" w:type="dxa"/>
          </w:tcPr>
          <w:p w14:paraId="0369254D" w14:textId="73287AAE"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78</w:t>
            </w:r>
          </w:p>
        </w:tc>
        <w:tc>
          <w:tcPr>
            <w:tcW w:w="960" w:type="dxa"/>
          </w:tcPr>
          <w:p w14:paraId="73C8BC3B" w14:textId="26BC0537"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65</w:t>
            </w:r>
          </w:p>
        </w:tc>
        <w:tc>
          <w:tcPr>
            <w:tcW w:w="960" w:type="dxa"/>
          </w:tcPr>
          <w:p w14:paraId="76EA2BA6" w14:textId="5276AE4E" w:rsidR="00DE39F6" w:rsidRPr="005F14EE" w:rsidRDefault="00DE39F6" w:rsidP="00DE39F6">
            <w:pPr>
              <w:jc w:val="center"/>
              <w:rPr>
                <w:rFonts w:eastAsia="Times" w:cs="Arial"/>
                <w:sz w:val="18"/>
                <w:szCs w:val="18"/>
              </w:rPr>
            </w:pPr>
            <w:r w:rsidRPr="00EC612E">
              <w:rPr>
                <w:rFonts w:cs="Arial"/>
                <w:bCs/>
                <w:color w:val="000000"/>
                <w:sz w:val="18"/>
                <w:szCs w:val="18"/>
              </w:rPr>
              <w:t>98</w:t>
            </w:r>
          </w:p>
        </w:tc>
      </w:tr>
      <w:tr w:rsidR="00D163C1" w:rsidRPr="00D151C2" w14:paraId="6E56E214" w14:textId="77777777" w:rsidTr="0092524C">
        <w:trPr>
          <w:jc w:val="center"/>
        </w:trPr>
        <w:tc>
          <w:tcPr>
            <w:tcW w:w="960" w:type="dxa"/>
            <w:hideMark/>
          </w:tcPr>
          <w:p w14:paraId="6D0AE0F8" w14:textId="77777777" w:rsidR="00DE39F6" w:rsidRPr="005F14EE" w:rsidRDefault="00DE39F6" w:rsidP="00DE39F6">
            <w:pPr>
              <w:jc w:val="center"/>
              <w:rPr>
                <w:rFonts w:eastAsia="Times New Roman" w:cs="Arial"/>
                <w:color w:val="000000"/>
                <w:sz w:val="18"/>
                <w:szCs w:val="18"/>
              </w:rPr>
            </w:pPr>
            <w:r w:rsidRPr="005F14EE">
              <w:rPr>
                <w:rFonts w:eastAsia="Times New Roman" w:cs="Arial"/>
                <w:color w:val="000000"/>
                <w:sz w:val="18"/>
                <w:szCs w:val="18"/>
              </w:rPr>
              <w:t>9</w:t>
            </w:r>
          </w:p>
        </w:tc>
        <w:tc>
          <w:tcPr>
            <w:tcW w:w="960" w:type="dxa"/>
          </w:tcPr>
          <w:p w14:paraId="55657F21" w14:textId="58B45987"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234</w:t>
            </w:r>
          </w:p>
        </w:tc>
        <w:tc>
          <w:tcPr>
            <w:tcW w:w="960" w:type="dxa"/>
          </w:tcPr>
          <w:p w14:paraId="31CB0AB4" w14:textId="355EC6CA"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267</w:t>
            </w:r>
          </w:p>
        </w:tc>
        <w:tc>
          <w:tcPr>
            <w:tcW w:w="960" w:type="dxa"/>
          </w:tcPr>
          <w:p w14:paraId="55665C94" w14:textId="54FD677C"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262</w:t>
            </w:r>
          </w:p>
        </w:tc>
        <w:tc>
          <w:tcPr>
            <w:tcW w:w="960" w:type="dxa"/>
            <w:tcBorders>
              <w:right w:val="single" w:sz="18" w:space="0" w:color="000000"/>
            </w:tcBorders>
          </w:tcPr>
          <w:p w14:paraId="52FA74A7" w14:textId="77759C46" w:rsidR="00DE39F6" w:rsidRPr="005F14EE" w:rsidRDefault="00DE39F6" w:rsidP="00DE39F6">
            <w:pPr>
              <w:jc w:val="center"/>
              <w:rPr>
                <w:rFonts w:eastAsia="Times New Roman" w:cs="Arial"/>
                <w:color w:val="000000"/>
                <w:sz w:val="18"/>
                <w:szCs w:val="18"/>
              </w:rPr>
            </w:pPr>
            <w:r w:rsidRPr="00EC612E">
              <w:rPr>
                <w:rFonts w:cs="Arial"/>
                <w:bCs/>
                <w:color w:val="000000"/>
                <w:sz w:val="18"/>
                <w:szCs w:val="18"/>
              </w:rPr>
              <w:t>243</w:t>
            </w:r>
          </w:p>
        </w:tc>
        <w:tc>
          <w:tcPr>
            <w:tcW w:w="960" w:type="dxa"/>
            <w:tcBorders>
              <w:left w:val="single" w:sz="18" w:space="0" w:color="000000"/>
            </w:tcBorders>
          </w:tcPr>
          <w:p w14:paraId="6D5A112B" w14:textId="04F7522C"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71</w:t>
            </w:r>
          </w:p>
        </w:tc>
        <w:tc>
          <w:tcPr>
            <w:tcW w:w="960" w:type="dxa"/>
          </w:tcPr>
          <w:p w14:paraId="33518B0B" w14:textId="192DF77F"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88</w:t>
            </w:r>
          </w:p>
        </w:tc>
        <w:tc>
          <w:tcPr>
            <w:tcW w:w="960" w:type="dxa"/>
          </w:tcPr>
          <w:p w14:paraId="5A4FF88A" w14:textId="03074636"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97</w:t>
            </w:r>
          </w:p>
        </w:tc>
        <w:tc>
          <w:tcPr>
            <w:tcW w:w="960" w:type="dxa"/>
          </w:tcPr>
          <w:p w14:paraId="48FEB447" w14:textId="2E09B9A8" w:rsidR="00DE39F6" w:rsidRPr="005F14EE" w:rsidRDefault="00DE39F6" w:rsidP="00DE39F6">
            <w:pPr>
              <w:jc w:val="center"/>
              <w:rPr>
                <w:rFonts w:eastAsia="Times" w:cs="Arial"/>
                <w:sz w:val="18"/>
                <w:szCs w:val="18"/>
              </w:rPr>
            </w:pPr>
            <w:r w:rsidRPr="00EC612E">
              <w:rPr>
                <w:rFonts w:cs="Arial"/>
                <w:bCs/>
                <w:color w:val="000000"/>
                <w:sz w:val="18"/>
                <w:szCs w:val="18"/>
              </w:rPr>
              <w:t>100</w:t>
            </w:r>
          </w:p>
        </w:tc>
      </w:tr>
      <w:tr w:rsidR="00D163C1" w:rsidRPr="00D151C2" w14:paraId="261EA76D" w14:textId="77777777" w:rsidTr="0092524C">
        <w:trPr>
          <w:jc w:val="center"/>
        </w:trPr>
        <w:tc>
          <w:tcPr>
            <w:tcW w:w="960" w:type="dxa"/>
            <w:hideMark/>
          </w:tcPr>
          <w:p w14:paraId="162C14C0" w14:textId="77777777" w:rsidR="00DE39F6" w:rsidRPr="005F14EE" w:rsidRDefault="00DE39F6" w:rsidP="00DE39F6">
            <w:pPr>
              <w:jc w:val="center"/>
              <w:rPr>
                <w:rFonts w:eastAsia="Times New Roman" w:cs="Arial"/>
                <w:color w:val="000000"/>
                <w:sz w:val="18"/>
                <w:szCs w:val="18"/>
              </w:rPr>
            </w:pPr>
            <w:r w:rsidRPr="005F14EE">
              <w:rPr>
                <w:rFonts w:eastAsia="Times New Roman" w:cs="Arial"/>
                <w:color w:val="000000"/>
                <w:sz w:val="18"/>
                <w:szCs w:val="18"/>
              </w:rPr>
              <w:t>10</w:t>
            </w:r>
          </w:p>
        </w:tc>
        <w:tc>
          <w:tcPr>
            <w:tcW w:w="960" w:type="dxa"/>
          </w:tcPr>
          <w:p w14:paraId="3424CA6A" w14:textId="37569E49"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211</w:t>
            </w:r>
          </w:p>
        </w:tc>
        <w:tc>
          <w:tcPr>
            <w:tcW w:w="960" w:type="dxa"/>
          </w:tcPr>
          <w:p w14:paraId="027614FC" w14:textId="03C78A32"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234</w:t>
            </w:r>
          </w:p>
        </w:tc>
        <w:tc>
          <w:tcPr>
            <w:tcW w:w="960" w:type="dxa"/>
          </w:tcPr>
          <w:p w14:paraId="070FBE2C" w14:textId="1877E487"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241</w:t>
            </w:r>
          </w:p>
        </w:tc>
        <w:tc>
          <w:tcPr>
            <w:tcW w:w="960" w:type="dxa"/>
            <w:tcBorders>
              <w:right w:val="single" w:sz="18" w:space="0" w:color="000000"/>
            </w:tcBorders>
          </w:tcPr>
          <w:p w14:paraId="01FF616D" w14:textId="75F9164C" w:rsidR="00DE39F6" w:rsidRPr="005F14EE" w:rsidRDefault="00DE39F6" w:rsidP="00DE39F6">
            <w:pPr>
              <w:jc w:val="center"/>
              <w:rPr>
                <w:rFonts w:eastAsia="Times New Roman" w:cs="Arial"/>
                <w:color w:val="000000"/>
                <w:sz w:val="18"/>
                <w:szCs w:val="18"/>
              </w:rPr>
            </w:pPr>
            <w:r w:rsidRPr="00EC612E">
              <w:rPr>
                <w:rFonts w:cs="Arial"/>
                <w:bCs/>
                <w:color w:val="000000"/>
                <w:sz w:val="18"/>
                <w:szCs w:val="18"/>
              </w:rPr>
              <w:t>267</w:t>
            </w:r>
          </w:p>
        </w:tc>
        <w:tc>
          <w:tcPr>
            <w:tcW w:w="960" w:type="dxa"/>
            <w:tcBorders>
              <w:left w:val="single" w:sz="18" w:space="0" w:color="000000"/>
            </w:tcBorders>
          </w:tcPr>
          <w:p w14:paraId="3D4948FD" w14:textId="7A919AD0"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61</w:t>
            </w:r>
          </w:p>
        </w:tc>
        <w:tc>
          <w:tcPr>
            <w:tcW w:w="960" w:type="dxa"/>
          </w:tcPr>
          <w:p w14:paraId="3F81D78D" w14:textId="28104005"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74</w:t>
            </w:r>
          </w:p>
        </w:tc>
        <w:tc>
          <w:tcPr>
            <w:tcW w:w="960" w:type="dxa"/>
          </w:tcPr>
          <w:p w14:paraId="7337044D" w14:textId="035D45CA"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67</w:t>
            </w:r>
          </w:p>
        </w:tc>
        <w:tc>
          <w:tcPr>
            <w:tcW w:w="960" w:type="dxa"/>
          </w:tcPr>
          <w:p w14:paraId="20ACF423" w14:textId="46243B45" w:rsidR="00DE39F6" w:rsidRPr="005F14EE" w:rsidRDefault="00DE39F6" w:rsidP="00DE39F6">
            <w:pPr>
              <w:jc w:val="center"/>
              <w:rPr>
                <w:rFonts w:eastAsia="Times" w:cs="Arial"/>
                <w:sz w:val="18"/>
                <w:szCs w:val="18"/>
              </w:rPr>
            </w:pPr>
            <w:r w:rsidRPr="00EC612E">
              <w:rPr>
                <w:rFonts w:cs="Arial"/>
                <w:bCs/>
                <w:color w:val="000000"/>
                <w:sz w:val="18"/>
                <w:szCs w:val="18"/>
              </w:rPr>
              <w:t>106</w:t>
            </w:r>
          </w:p>
        </w:tc>
      </w:tr>
      <w:tr w:rsidR="00D163C1" w:rsidRPr="00D151C2" w14:paraId="0BB6A5E0" w14:textId="77777777" w:rsidTr="0092524C">
        <w:trPr>
          <w:jc w:val="center"/>
        </w:trPr>
        <w:tc>
          <w:tcPr>
            <w:tcW w:w="960" w:type="dxa"/>
            <w:hideMark/>
          </w:tcPr>
          <w:p w14:paraId="0109C9BB" w14:textId="77777777" w:rsidR="00DE39F6" w:rsidRPr="005F14EE" w:rsidRDefault="00DE39F6" w:rsidP="00DE39F6">
            <w:pPr>
              <w:jc w:val="center"/>
              <w:rPr>
                <w:rFonts w:eastAsia="Times New Roman" w:cs="Arial"/>
                <w:color w:val="000000"/>
                <w:sz w:val="18"/>
                <w:szCs w:val="18"/>
              </w:rPr>
            </w:pPr>
            <w:r w:rsidRPr="005F14EE">
              <w:rPr>
                <w:rFonts w:eastAsia="Times New Roman" w:cs="Arial"/>
                <w:color w:val="000000"/>
                <w:sz w:val="18"/>
                <w:szCs w:val="18"/>
              </w:rPr>
              <w:t>11</w:t>
            </w:r>
          </w:p>
        </w:tc>
        <w:tc>
          <w:tcPr>
            <w:tcW w:w="960" w:type="dxa"/>
          </w:tcPr>
          <w:p w14:paraId="6F8CC932" w14:textId="181984E8"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177</w:t>
            </w:r>
          </w:p>
        </w:tc>
        <w:tc>
          <w:tcPr>
            <w:tcW w:w="960" w:type="dxa"/>
          </w:tcPr>
          <w:p w14:paraId="070F8133" w14:textId="18A23FD1"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204</w:t>
            </w:r>
          </w:p>
        </w:tc>
        <w:tc>
          <w:tcPr>
            <w:tcW w:w="960" w:type="dxa"/>
          </w:tcPr>
          <w:p w14:paraId="78DC2E1B" w14:textId="4A86D8C6"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206</w:t>
            </w:r>
          </w:p>
        </w:tc>
        <w:tc>
          <w:tcPr>
            <w:tcW w:w="960" w:type="dxa"/>
            <w:tcBorders>
              <w:right w:val="single" w:sz="18" w:space="0" w:color="000000"/>
            </w:tcBorders>
          </w:tcPr>
          <w:p w14:paraId="31E1C4EF" w14:textId="6FD95EF6" w:rsidR="00DE39F6" w:rsidRPr="005F14EE" w:rsidRDefault="00DE39F6" w:rsidP="00DE39F6">
            <w:pPr>
              <w:jc w:val="center"/>
              <w:rPr>
                <w:rFonts w:eastAsia="Times New Roman" w:cs="Arial"/>
                <w:color w:val="000000"/>
                <w:sz w:val="18"/>
                <w:szCs w:val="18"/>
              </w:rPr>
            </w:pPr>
            <w:r w:rsidRPr="00EC612E">
              <w:rPr>
                <w:rFonts w:cs="Arial"/>
                <w:bCs/>
                <w:color w:val="000000"/>
                <w:sz w:val="18"/>
                <w:szCs w:val="18"/>
              </w:rPr>
              <w:t>217</w:t>
            </w:r>
          </w:p>
        </w:tc>
        <w:tc>
          <w:tcPr>
            <w:tcW w:w="960" w:type="dxa"/>
            <w:tcBorders>
              <w:left w:val="single" w:sz="18" w:space="0" w:color="000000"/>
            </w:tcBorders>
          </w:tcPr>
          <w:p w14:paraId="3D4CD9DE" w14:textId="262C2187"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37</w:t>
            </w:r>
          </w:p>
        </w:tc>
        <w:tc>
          <w:tcPr>
            <w:tcW w:w="960" w:type="dxa"/>
          </w:tcPr>
          <w:p w14:paraId="484EF9B5" w14:textId="2636A612"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58</w:t>
            </w:r>
          </w:p>
        </w:tc>
        <w:tc>
          <w:tcPr>
            <w:tcW w:w="960" w:type="dxa"/>
          </w:tcPr>
          <w:p w14:paraId="18CE695A" w14:textId="579A9983"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64</w:t>
            </w:r>
          </w:p>
        </w:tc>
        <w:tc>
          <w:tcPr>
            <w:tcW w:w="960" w:type="dxa"/>
          </w:tcPr>
          <w:p w14:paraId="41AC57F2" w14:textId="7702ACB7" w:rsidR="00DE39F6" w:rsidRPr="005F14EE" w:rsidRDefault="00DE39F6" w:rsidP="00DE39F6">
            <w:pPr>
              <w:jc w:val="center"/>
              <w:rPr>
                <w:rFonts w:eastAsia="Times" w:cs="Arial"/>
                <w:sz w:val="18"/>
                <w:szCs w:val="18"/>
              </w:rPr>
            </w:pPr>
            <w:r w:rsidRPr="00EC612E">
              <w:rPr>
                <w:rFonts w:cs="Arial"/>
                <w:bCs/>
                <w:color w:val="000000"/>
                <w:sz w:val="18"/>
                <w:szCs w:val="18"/>
              </w:rPr>
              <w:t>76</w:t>
            </w:r>
          </w:p>
        </w:tc>
      </w:tr>
      <w:tr w:rsidR="00D163C1" w:rsidRPr="00D151C2" w14:paraId="75251486" w14:textId="77777777" w:rsidTr="0092524C">
        <w:trPr>
          <w:jc w:val="center"/>
        </w:trPr>
        <w:tc>
          <w:tcPr>
            <w:tcW w:w="960" w:type="dxa"/>
            <w:hideMark/>
          </w:tcPr>
          <w:p w14:paraId="7906365F" w14:textId="77777777" w:rsidR="00DE39F6" w:rsidRPr="005F14EE" w:rsidRDefault="00DE39F6" w:rsidP="00DE39F6">
            <w:pPr>
              <w:jc w:val="center"/>
              <w:rPr>
                <w:rFonts w:eastAsia="Times New Roman" w:cs="Arial"/>
                <w:color w:val="000000"/>
                <w:sz w:val="18"/>
                <w:szCs w:val="18"/>
              </w:rPr>
            </w:pPr>
            <w:r w:rsidRPr="005F14EE">
              <w:rPr>
                <w:rFonts w:eastAsia="Times New Roman" w:cs="Arial"/>
                <w:color w:val="000000"/>
                <w:sz w:val="18"/>
                <w:szCs w:val="18"/>
              </w:rPr>
              <w:t>12</w:t>
            </w:r>
          </w:p>
        </w:tc>
        <w:tc>
          <w:tcPr>
            <w:tcW w:w="960" w:type="dxa"/>
          </w:tcPr>
          <w:p w14:paraId="7E60DCF5" w14:textId="322F7023"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222</w:t>
            </w:r>
          </w:p>
        </w:tc>
        <w:tc>
          <w:tcPr>
            <w:tcW w:w="960" w:type="dxa"/>
          </w:tcPr>
          <w:p w14:paraId="6509AC58" w14:textId="5522B392"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266</w:t>
            </w:r>
          </w:p>
        </w:tc>
        <w:tc>
          <w:tcPr>
            <w:tcW w:w="960" w:type="dxa"/>
          </w:tcPr>
          <w:p w14:paraId="3F25AA39" w14:textId="4D0160E3"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149</w:t>
            </w:r>
          </w:p>
        </w:tc>
        <w:tc>
          <w:tcPr>
            <w:tcW w:w="960" w:type="dxa"/>
            <w:tcBorders>
              <w:right w:val="single" w:sz="18" w:space="0" w:color="000000"/>
            </w:tcBorders>
          </w:tcPr>
          <w:p w14:paraId="23002905" w14:textId="011CFF3A" w:rsidR="00DE39F6" w:rsidRPr="005F14EE" w:rsidRDefault="00DE39F6" w:rsidP="00DE39F6">
            <w:pPr>
              <w:jc w:val="center"/>
              <w:rPr>
                <w:rFonts w:eastAsia="Times New Roman" w:cs="Arial"/>
                <w:color w:val="000000"/>
                <w:sz w:val="18"/>
                <w:szCs w:val="18"/>
              </w:rPr>
            </w:pPr>
            <w:r w:rsidRPr="00EC612E">
              <w:rPr>
                <w:rFonts w:cs="Arial"/>
                <w:bCs/>
                <w:color w:val="000000"/>
                <w:sz w:val="18"/>
                <w:szCs w:val="18"/>
              </w:rPr>
              <w:t>178</w:t>
            </w:r>
          </w:p>
        </w:tc>
        <w:tc>
          <w:tcPr>
            <w:tcW w:w="960" w:type="dxa"/>
            <w:tcBorders>
              <w:left w:val="single" w:sz="18" w:space="0" w:color="000000"/>
            </w:tcBorders>
          </w:tcPr>
          <w:p w14:paraId="58327643" w14:textId="05AA7C47"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42</w:t>
            </w:r>
          </w:p>
        </w:tc>
        <w:tc>
          <w:tcPr>
            <w:tcW w:w="960" w:type="dxa"/>
          </w:tcPr>
          <w:p w14:paraId="22EFD331" w14:textId="6DA43F16"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59</w:t>
            </w:r>
          </w:p>
        </w:tc>
        <w:tc>
          <w:tcPr>
            <w:tcW w:w="960" w:type="dxa"/>
          </w:tcPr>
          <w:p w14:paraId="6585B306" w14:textId="5D435DF2" w:rsidR="00DE39F6" w:rsidRPr="005F14EE" w:rsidRDefault="00DE39F6" w:rsidP="00DE39F6">
            <w:pPr>
              <w:jc w:val="center"/>
              <w:rPr>
                <w:rFonts w:eastAsia="Times New Roman" w:cs="Arial"/>
                <w:color w:val="000000"/>
                <w:sz w:val="18"/>
                <w:szCs w:val="18"/>
              </w:rPr>
            </w:pPr>
            <w:r>
              <w:rPr>
                <w:rFonts w:eastAsia="Times New Roman" w:cs="Arial"/>
                <w:color w:val="000000"/>
                <w:sz w:val="18"/>
                <w:szCs w:val="18"/>
              </w:rPr>
              <w:t>26</w:t>
            </w:r>
          </w:p>
        </w:tc>
        <w:tc>
          <w:tcPr>
            <w:tcW w:w="960" w:type="dxa"/>
          </w:tcPr>
          <w:p w14:paraId="5531DE2C" w14:textId="3CA8E2D7" w:rsidR="00DE39F6" w:rsidRPr="005F14EE" w:rsidRDefault="00DE39F6" w:rsidP="00DE39F6">
            <w:pPr>
              <w:jc w:val="center"/>
              <w:rPr>
                <w:rFonts w:eastAsia="Times" w:cs="Arial"/>
                <w:sz w:val="18"/>
                <w:szCs w:val="18"/>
              </w:rPr>
            </w:pPr>
            <w:r w:rsidRPr="00EC612E">
              <w:rPr>
                <w:rFonts w:cs="Arial"/>
                <w:bCs/>
                <w:color w:val="000000"/>
                <w:sz w:val="18"/>
                <w:szCs w:val="18"/>
              </w:rPr>
              <w:t>47</w:t>
            </w:r>
          </w:p>
        </w:tc>
      </w:tr>
      <w:tr w:rsidR="00D163C1" w:rsidRPr="00D151C2" w14:paraId="7B41C24F" w14:textId="77777777" w:rsidTr="0092524C">
        <w:trPr>
          <w:jc w:val="center"/>
        </w:trPr>
        <w:tc>
          <w:tcPr>
            <w:tcW w:w="960" w:type="dxa"/>
            <w:hideMark/>
          </w:tcPr>
          <w:p w14:paraId="517773D7" w14:textId="77777777" w:rsidR="0095332F" w:rsidRPr="005F14EE" w:rsidRDefault="0095332F" w:rsidP="0095332F">
            <w:pPr>
              <w:jc w:val="center"/>
              <w:rPr>
                <w:rFonts w:eastAsia="Times New Roman" w:cs="Arial"/>
                <w:color w:val="000000"/>
                <w:sz w:val="18"/>
                <w:szCs w:val="18"/>
              </w:rPr>
            </w:pPr>
            <w:r w:rsidRPr="005F14EE">
              <w:rPr>
                <w:rFonts w:eastAsia="Times New Roman" w:cs="Arial"/>
                <w:color w:val="000000"/>
                <w:sz w:val="18"/>
                <w:szCs w:val="18"/>
              </w:rPr>
              <w:t>OSY</w:t>
            </w:r>
          </w:p>
        </w:tc>
        <w:tc>
          <w:tcPr>
            <w:tcW w:w="960" w:type="dxa"/>
          </w:tcPr>
          <w:p w14:paraId="6EA3E202" w14:textId="3A9A3B00" w:rsidR="0095332F" w:rsidRPr="005F14EE" w:rsidRDefault="0095332F" w:rsidP="0095332F">
            <w:pPr>
              <w:jc w:val="center"/>
              <w:rPr>
                <w:rFonts w:eastAsia="Times New Roman" w:cs="Arial"/>
                <w:color w:val="000000"/>
                <w:sz w:val="18"/>
                <w:szCs w:val="18"/>
              </w:rPr>
            </w:pPr>
            <w:r>
              <w:rPr>
                <w:rFonts w:eastAsia="Times New Roman" w:cs="Arial"/>
                <w:color w:val="000000"/>
                <w:sz w:val="18"/>
                <w:szCs w:val="18"/>
              </w:rPr>
              <w:t>126</w:t>
            </w:r>
          </w:p>
        </w:tc>
        <w:tc>
          <w:tcPr>
            <w:tcW w:w="960" w:type="dxa"/>
          </w:tcPr>
          <w:p w14:paraId="20225DF1" w14:textId="49EF9C8D" w:rsidR="0095332F" w:rsidRPr="005F14EE" w:rsidRDefault="0095332F" w:rsidP="0095332F">
            <w:pPr>
              <w:jc w:val="center"/>
              <w:rPr>
                <w:rFonts w:eastAsia="Times New Roman" w:cs="Arial"/>
                <w:color w:val="000000"/>
                <w:sz w:val="18"/>
                <w:szCs w:val="18"/>
              </w:rPr>
            </w:pPr>
            <w:r>
              <w:rPr>
                <w:rFonts w:eastAsia="Times New Roman" w:cs="Arial"/>
                <w:color w:val="000000"/>
                <w:sz w:val="18"/>
                <w:szCs w:val="18"/>
              </w:rPr>
              <w:t>258</w:t>
            </w:r>
          </w:p>
        </w:tc>
        <w:tc>
          <w:tcPr>
            <w:tcW w:w="960" w:type="dxa"/>
          </w:tcPr>
          <w:p w14:paraId="617A99BA" w14:textId="6A1D9523" w:rsidR="0095332F" w:rsidRPr="005F14EE" w:rsidRDefault="00DE39F6" w:rsidP="0095332F">
            <w:pPr>
              <w:jc w:val="center"/>
              <w:rPr>
                <w:rFonts w:eastAsia="Times New Roman" w:cs="Arial"/>
                <w:color w:val="000000"/>
                <w:sz w:val="18"/>
                <w:szCs w:val="18"/>
              </w:rPr>
            </w:pPr>
            <w:r>
              <w:rPr>
                <w:rFonts w:eastAsia="Times New Roman" w:cs="Arial"/>
                <w:color w:val="000000"/>
                <w:sz w:val="18"/>
                <w:szCs w:val="18"/>
              </w:rPr>
              <w:t>260</w:t>
            </w:r>
          </w:p>
        </w:tc>
        <w:tc>
          <w:tcPr>
            <w:tcW w:w="960" w:type="dxa"/>
            <w:tcBorders>
              <w:right w:val="single" w:sz="18" w:space="0" w:color="000000"/>
            </w:tcBorders>
          </w:tcPr>
          <w:p w14:paraId="376850BC" w14:textId="50781149" w:rsidR="0095332F" w:rsidRPr="005F14EE" w:rsidRDefault="0095332F" w:rsidP="0095332F">
            <w:pPr>
              <w:jc w:val="center"/>
              <w:rPr>
                <w:rFonts w:eastAsia="Times New Roman" w:cs="Arial"/>
                <w:color w:val="000000"/>
                <w:sz w:val="18"/>
                <w:szCs w:val="18"/>
              </w:rPr>
            </w:pPr>
            <w:r w:rsidRPr="00EC612E">
              <w:rPr>
                <w:rFonts w:cs="Arial"/>
                <w:bCs/>
                <w:color w:val="000000"/>
                <w:sz w:val="18"/>
                <w:szCs w:val="18"/>
              </w:rPr>
              <w:t>296</w:t>
            </w:r>
          </w:p>
        </w:tc>
        <w:tc>
          <w:tcPr>
            <w:tcW w:w="960" w:type="dxa"/>
            <w:tcBorders>
              <w:left w:val="single" w:sz="18" w:space="0" w:color="000000"/>
            </w:tcBorders>
          </w:tcPr>
          <w:p w14:paraId="37EDFFCF" w14:textId="3C595175" w:rsidR="0095332F" w:rsidRPr="005F14EE" w:rsidRDefault="0095332F" w:rsidP="0095332F">
            <w:pPr>
              <w:jc w:val="center"/>
              <w:rPr>
                <w:rFonts w:eastAsia="Times New Roman" w:cs="Arial"/>
                <w:color w:val="000000"/>
                <w:sz w:val="18"/>
                <w:szCs w:val="18"/>
              </w:rPr>
            </w:pPr>
            <w:r>
              <w:rPr>
                <w:rFonts w:eastAsia="Times New Roman" w:cs="Arial"/>
                <w:color w:val="000000"/>
                <w:sz w:val="18"/>
                <w:szCs w:val="18"/>
              </w:rPr>
              <w:t>13</w:t>
            </w:r>
          </w:p>
        </w:tc>
        <w:tc>
          <w:tcPr>
            <w:tcW w:w="960" w:type="dxa"/>
          </w:tcPr>
          <w:p w14:paraId="407B74ED" w14:textId="32D7B8E6" w:rsidR="0095332F" w:rsidRPr="005F14EE" w:rsidRDefault="0095332F" w:rsidP="0095332F">
            <w:pPr>
              <w:jc w:val="center"/>
              <w:rPr>
                <w:rFonts w:eastAsia="Times New Roman" w:cs="Arial"/>
                <w:color w:val="000000"/>
                <w:sz w:val="18"/>
                <w:szCs w:val="18"/>
              </w:rPr>
            </w:pPr>
            <w:r>
              <w:rPr>
                <w:rFonts w:eastAsia="Times New Roman" w:cs="Arial"/>
                <w:color w:val="000000"/>
                <w:sz w:val="18"/>
                <w:szCs w:val="18"/>
              </w:rPr>
              <w:t>14</w:t>
            </w:r>
          </w:p>
        </w:tc>
        <w:tc>
          <w:tcPr>
            <w:tcW w:w="960" w:type="dxa"/>
          </w:tcPr>
          <w:p w14:paraId="5B4181EF" w14:textId="22B63F6E" w:rsidR="0095332F" w:rsidRPr="005F14EE" w:rsidRDefault="00DE39F6" w:rsidP="0095332F">
            <w:pPr>
              <w:jc w:val="center"/>
              <w:rPr>
                <w:rFonts w:eastAsia="Times New Roman" w:cs="Arial"/>
                <w:color w:val="000000"/>
                <w:sz w:val="18"/>
                <w:szCs w:val="18"/>
              </w:rPr>
            </w:pPr>
            <w:r>
              <w:rPr>
                <w:rFonts w:eastAsia="Times New Roman" w:cs="Arial"/>
                <w:color w:val="000000"/>
                <w:sz w:val="18"/>
                <w:szCs w:val="18"/>
              </w:rPr>
              <w:t>19</w:t>
            </w:r>
          </w:p>
        </w:tc>
        <w:tc>
          <w:tcPr>
            <w:tcW w:w="960" w:type="dxa"/>
          </w:tcPr>
          <w:p w14:paraId="7B22A5DB" w14:textId="36131D69" w:rsidR="0095332F" w:rsidRPr="005F14EE" w:rsidRDefault="0095332F" w:rsidP="0095332F">
            <w:pPr>
              <w:jc w:val="center"/>
              <w:rPr>
                <w:rFonts w:eastAsia="Times" w:cs="Arial"/>
                <w:sz w:val="18"/>
                <w:szCs w:val="18"/>
              </w:rPr>
            </w:pPr>
            <w:r w:rsidRPr="00EC612E">
              <w:rPr>
                <w:rFonts w:cs="Arial"/>
                <w:bCs/>
                <w:color w:val="000000"/>
                <w:sz w:val="18"/>
                <w:szCs w:val="18"/>
              </w:rPr>
              <w:t>41</w:t>
            </w:r>
          </w:p>
        </w:tc>
      </w:tr>
      <w:tr w:rsidR="00D163C1" w:rsidRPr="00D151C2" w14:paraId="24CC1061" w14:textId="77777777" w:rsidTr="00875874">
        <w:trPr>
          <w:jc w:val="center"/>
        </w:trPr>
        <w:tc>
          <w:tcPr>
            <w:tcW w:w="960" w:type="dxa"/>
            <w:shd w:val="clear" w:color="auto" w:fill="FFF2D6"/>
            <w:hideMark/>
          </w:tcPr>
          <w:p w14:paraId="24C8455D" w14:textId="77777777" w:rsidR="0095332F" w:rsidRPr="00875874" w:rsidRDefault="0095332F" w:rsidP="0095332F">
            <w:pPr>
              <w:jc w:val="right"/>
              <w:rPr>
                <w:rFonts w:eastAsia="Times New Roman" w:cs="Arial"/>
                <w:b/>
                <w:bCs/>
                <w:color w:val="000000"/>
                <w:sz w:val="18"/>
                <w:szCs w:val="18"/>
              </w:rPr>
            </w:pPr>
            <w:r w:rsidRPr="00875874">
              <w:rPr>
                <w:rFonts w:eastAsia="Times New Roman" w:cs="Arial"/>
                <w:b/>
                <w:bCs/>
                <w:color w:val="000000"/>
                <w:sz w:val="18"/>
                <w:szCs w:val="18"/>
              </w:rPr>
              <w:t>Total N</w:t>
            </w:r>
          </w:p>
        </w:tc>
        <w:tc>
          <w:tcPr>
            <w:tcW w:w="960" w:type="dxa"/>
            <w:shd w:val="clear" w:color="auto" w:fill="FFF2D6"/>
          </w:tcPr>
          <w:p w14:paraId="3219D395" w14:textId="0AA37807" w:rsidR="0095332F" w:rsidRPr="005F14EE" w:rsidRDefault="0095332F" w:rsidP="0095332F">
            <w:pPr>
              <w:jc w:val="center"/>
              <w:rPr>
                <w:rFonts w:eastAsia="Times New Roman" w:cs="Arial"/>
                <w:b/>
                <w:bCs/>
                <w:color w:val="000000"/>
                <w:sz w:val="18"/>
                <w:szCs w:val="18"/>
              </w:rPr>
            </w:pPr>
            <w:r>
              <w:rPr>
                <w:rFonts w:eastAsia="Times New Roman" w:cs="Arial"/>
                <w:b/>
                <w:bCs/>
                <w:color w:val="000000"/>
                <w:sz w:val="18"/>
                <w:szCs w:val="18"/>
              </w:rPr>
              <w:t>3,763</w:t>
            </w:r>
          </w:p>
        </w:tc>
        <w:tc>
          <w:tcPr>
            <w:tcW w:w="960" w:type="dxa"/>
            <w:shd w:val="clear" w:color="auto" w:fill="FFF2D6"/>
          </w:tcPr>
          <w:p w14:paraId="23D6C9F5" w14:textId="20DB7211" w:rsidR="0095332F" w:rsidRPr="005F14EE" w:rsidRDefault="0095332F" w:rsidP="0095332F">
            <w:pPr>
              <w:jc w:val="center"/>
              <w:rPr>
                <w:rFonts w:eastAsia="Times New Roman" w:cs="Arial"/>
                <w:b/>
                <w:bCs/>
                <w:color w:val="000000"/>
                <w:sz w:val="18"/>
                <w:szCs w:val="18"/>
              </w:rPr>
            </w:pPr>
            <w:r>
              <w:rPr>
                <w:rFonts w:eastAsia="Times New Roman" w:cs="Arial"/>
                <w:b/>
                <w:bCs/>
                <w:color w:val="000000"/>
                <w:sz w:val="18"/>
                <w:szCs w:val="18"/>
              </w:rPr>
              <w:t>4,604</w:t>
            </w:r>
          </w:p>
        </w:tc>
        <w:tc>
          <w:tcPr>
            <w:tcW w:w="960" w:type="dxa"/>
            <w:shd w:val="clear" w:color="auto" w:fill="FFF2D6"/>
          </w:tcPr>
          <w:p w14:paraId="020E72C8" w14:textId="009CE3C4" w:rsidR="0095332F" w:rsidRPr="005F14EE" w:rsidRDefault="00DE39F6" w:rsidP="0095332F">
            <w:pPr>
              <w:jc w:val="center"/>
              <w:rPr>
                <w:rFonts w:eastAsia="Times New Roman" w:cs="Arial"/>
                <w:b/>
                <w:bCs/>
                <w:color w:val="000000"/>
                <w:sz w:val="18"/>
                <w:szCs w:val="18"/>
              </w:rPr>
            </w:pPr>
            <w:r>
              <w:rPr>
                <w:rFonts w:eastAsia="Times New Roman" w:cs="Arial"/>
                <w:b/>
                <w:bCs/>
                <w:color w:val="000000"/>
                <w:sz w:val="18"/>
                <w:szCs w:val="18"/>
              </w:rPr>
              <w:t>4,874</w:t>
            </w:r>
          </w:p>
        </w:tc>
        <w:tc>
          <w:tcPr>
            <w:tcW w:w="960" w:type="dxa"/>
            <w:tcBorders>
              <w:right w:val="single" w:sz="18" w:space="0" w:color="000000"/>
            </w:tcBorders>
            <w:shd w:val="clear" w:color="auto" w:fill="FFF2D6"/>
          </w:tcPr>
          <w:p w14:paraId="7F560DA9" w14:textId="293C06B9" w:rsidR="0095332F" w:rsidRPr="005F14EE" w:rsidRDefault="0095332F" w:rsidP="0095332F">
            <w:pPr>
              <w:jc w:val="center"/>
              <w:rPr>
                <w:rFonts w:eastAsia="Times New Roman" w:cs="Arial"/>
                <w:b/>
                <w:bCs/>
                <w:color w:val="000000"/>
                <w:sz w:val="18"/>
                <w:szCs w:val="18"/>
              </w:rPr>
            </w:pPr>
            <w:r>
              <w:rPr>
                <w:rFonts w:eastAsia="Times New Roman" w:cs="Arial"/>
                <w:b/>
                <w:bCs/>
                <w:color w:val="000000"/>
                <w:sz w:val="18"/>
                <w:szCs w:val="18"/>
              </w:rPr>
              <w:t>5,184</w:t>
            </w:r>
          </w:p>
        </w:tc>
        <w:tc>
          <w:tcPr>
            <w:tcW w:w="960" w:type="dxa"/>
            <w:tcBorders>
              <w:left w:val="single" w:sz="18" w:space="0" w:color="000000"/>
            </w:tcBorders>
            <w:shd w:val="clear" w:color="auto" w:fill="FFF2D6"/>
          </w:tcPr>
          <w:p w14:paraId="235716A4" w14:textId="41B7455E" w:rsidR="0095332F" w:rsidRPr="005F14EE" w:rsidRDefault="0095332F" w:rsidP="0095332F">
            <w:pPr>
              <w:jc w:val="center"/>
              <w:rPr>
                <w:rFonts w:eastAsia="Times New Roman" w:cs="Arial"/>
                <w:b/>
                <w:bCs/>
                <w:color w:val="000000"/>
                <w:sz w:val="18"/>
                <w:szCs w:val="18"/>
              </w:rPr>
            </w:pPr>
            <w:r>
              <w:rPr>
                <w:rFonts w:eastAsia="Times New Roman" w:cs="Arial"/>
                <w:b/>
                <w:bCs/>
                <w:color w:val="000000"/>
                <w:sz w:val="18"/>
                <w:szCs w:val="18"/>
              </w:rPr>
              <w:t>874</w:t>
            </w:r>
          </w:p>
        </w:tc>
        <w:tc>
          <w:tcPr>
            <w:tcW w:w="960" w:type="dxa"/>
            <w:shd w:val="clear" w:color="auto" w:fill="FFF2D6"/>
          </w:tcPr>
          <w:p w14:paraId="5F0C60ED" w14:textId="36DBAC85" w:rsidR="0095332F" w:rsidRPr="005F14EE" w:rsidRDefault="0095332F" w:rsidP="0095332F">
            <w:pPr>
              <w:jc w:val="center"/>
              <w:rPr>
                <w:rFonts w:eastAsia="Times New Roman" w:cs="Arial"/>
                <w:b/>
                <w:bCs/>
                <w:color w:val="000000"/>
                <w:sz w:val="18"/>
                <w:szCs w:val="18"/>
              </w:rPr>
            </w:pPr>
            <w:r>
              <w:rPr>
                <w:rFonts w:eastAsia="Times New Roman" w:cs="Arial"/>
                <w:b/>
                <w:bCs/>
                <w:color w:val="000000"/>
                <w:sz w:val="18"/>
                <w:szCs w:val="18"/>
              </w:rPr>
              <w:t>1,105</w:t>
            </w:r>
          </w:p>
        </w:tc>
        <w:tc>
          <w:tcPr>
            <w:tcW w:w="960" w:type="dxa"/>
            <w:shd w:val="clear" w:color="auto" w:fill="FFF2D6"/>
          </w:tcPr>
          <w:p w14:paraId="78EF4BA5" w14:textId="5CB8AD71" w:rsidR="0095332F" w:rsidRPr="005F14EE" w:rsidRDefault="00DE39F6" w:rsidP="0095332F">
            <w:pPr>
              <w:jc w:val="center"/>
              <w:rPr>
                <w:rFonts w:eastAsia="Times New Roman" w:cs="Arial"/>
                <w:b/>
                <w:bCs/>
                <w:color w:val="000000"/>
                <w:sz w:val="18"/>
                <w:szCs w:val="18"/>
              </w:rPr>
            </w:pPr>
            <w:r>
              <w:rPr>
                <w:rFonts w:eastAsia="Times New Roman" w:cs="Arial"/>
                <w:b/>
                <w:bCs/>
                <w:color w:val="000000"/>
                <w:sz w:val="18"/>
                <w:szCs w:val="18"/>
              </w:rPr>
              <w:t>1,241</w:t>
            </w:r>
          </w:p>
        </w:tc>
        <w:tc>
          <w:tcPr>
            <w:tcW w:w="960" w:type="dxa"/>
            <w:shd w:val="clear" w:color="auto" w:fill="FFF2D6"/>
          </w:tcPr>
          <w:p w14:paraId="0F35FA32" w14:textId="64857917" w:rsidR="0095332F" w:rsidRPr="005F14EE" w:rsidRDefault="0095332F" w:rsidP="0095332F">
            <w:pPr>
              <w:jc w:val="center"/>
              <w:rPr>
                <w:rFonts w:cs="Arial"/>
                <w:b/>
                <w:sz w:val="18"/>
                <w:szCs w:val="18"/>
              </w:rPr>
            </w:pPr>
            <w:r w:rsidRPr="00EC612E">
              <w:rPr>
                <w:rFonts w:cs="Arial"/>
                <w:b/>
                <w:bCs/>
                <w:color w:val="000000"/>
                <w:sz w:val="18"/>
                <w:szCs w:val="18"/>
              </w:rPr>
              <w:t>1</w:t>
            </w:r>
            <w:r>
              <w:rPr>
                <w:rFonts w:cs="Arial"/>
                <w:b/>
                <w:bCs/>
                <w:color w:val="000000"/>
                <w:sz w:val="18"/>
                <w:szCs w:val="18"/>
              </w:rPr>
              <w:t>,</w:t>
            </w:r>
            <w:r w:rsidRPr="00EC612E">
              <w:rPr>
                <w:rFonts w:cs="Arial"/>
                <w:b/>
                <w:bCs/>
                <w:color w:val="000000"/>
                <w:sz w:val="18"/>
                <w:szCs w:val="18"/>
              </w:rPr>
              <w:t>691</w:t>
            </w:r>
          </w:p>
        </w:tc>
      </w:tr>
      <w:tr w:rsidR="00D163C1" w:rsidRPr="00D151C2" w14:paraId="106496CF" w14:textId="77777777" w:rsidTr="00875874">
        <w:trPr>
          <w:jc w:val="center"/>
        </w:trPr>
        <w:tc>
          <w:tcPr>
            <w:tcW w:w="960" w:type="dxa"/>
            <w:shd w:val="clear" w:color="auto" w:fill="FFF2D6"/>
            <w:hideMark/>
          </w:tcPr>
          <w:p w14:paraId="439D2644" w14:textId="77777777" w:rsidR="00676D3A" w:rsidRPr="00875874" w:rsidRDefault="00676D3A" w:rsidP="008616E9">
            <w:pPr>
              <w:jc w:val="right"/>
              <w:rPr>
                <w:rFonts w:eastAsia="Times New Roman" w:cs="Arial"/>
                <w:b/>
                <w:bCs/>
                <w:color w:val="000000"/>
                <w:sz w:val="18"/>
                <w:szCs w:val="18"/>
              </w:rPr>
            </w:pPr>
            <w:r w:rsidRPr="00875874">
              <w:rPr>
                <w:rFonts w:eastAsia="Times New Roman" w:cs="Arial"/>
                <w:b/>
                <w:bCs/>
                <w:color w:val="000000"/>
                <w:sz w:val="18"/>
                <w:szCs w:val="18"/>
              </w:rPr>
              <w:t>Total %</w:t>
            </w:r>
          </w:p>
        </w:tc>
        <w:tc>
          <w:tcPr>
            <w:tcW w:w="960" w:type="dxa"/>
            <w:shd w:val="clear" w:color="auto" w:fill="FFF2D6"/>
          </w:tcPr>
          <w:p w14:paraId="20038B11" w14:textId="713A3639" w:rsidR="00676D3A" w:rsidRPr="005F14EE" w:rsidRDefault="009D5B32" w:rsidP="008616E9">
            <w:pPr>
              <w:jc w:val="center"/>
              <w:rPr>
                <w:rFonts w:eastAsia="Times New Roman" w:cs="Arial"/>
                <w:b/>
                <w:bCs/>
                <w:color w:val="000000"/>
                <w:sz w:val="18"/>
                <w:szCs w:val="18"/>
              </w:rPr>
            </w:pPr>
            <w:r>
              <w:rPr>
                <w:rFonts w:eastAsia="Times New Roman" w:cs="Arial"/>
                <w:b/>
                <w:bCs/>
                <w:color w:val="000000"/>
                <w:sz w:val="18"/>
                <w:szCs w:val="18"/>
              </w:rPr>
              <w:t>--</w:t>
            </w:r>
          </w:p>
        </w:tc>
        <w:tc>
          <w:tcPr>
            <w:tcW w:w="960" w:type="dxa"/>
            <w:shd w:val="clear" w:color="auto" w:fill="FFF2D6"/>
          </w:tcPr>
          <w:p w14:paraId="42FABBE1" w14:textId="4E732B6E" w:rsidR="00676D3A" w:rsidRPr="005F14EE" w:rsidRDefault="009D5B32" w:rsidP="008616E9">
            <w:pPr>
              <w:jc w:val="center"/>
              <w:rPr>
                <w:rFonts w:eastAsia="Times New Roman" w:cs="Arial"/>
                <w:b/>
                <w:bCs/>
                <w:color w:val="000000"/>
                <w:sz w:val="18"/>
                <w:szCs w:val="18"/>
              </w:rPr>
            </w:pPr>
            <w:r>
              <w:rPr>
                <w:rFonts w:eastAsia="Times New Roman" w:cs="Arial"/>
                <w:b/>
                <w:bCs/>
                <w:color w:val="000000"/>
                <w:sz w:val="18"/>
                <w:szCs w:val="18"/>
              </w:rPr>
              <w:t>--</w:t>
            </w:r>
          </w:p>
        </w:tc>
        <w:tc>
          <w:tcPr>
            <w:tcW w:w="960" w:type="dxa"/>
            <w:shd w:val="clear" w:color="auto" w:fill="FFF2D6"/>
          </w:tcPr>
          <w:p w14:paraId="28068320" w14:textId="0304D501" w:rsidR="00676D3A" w:rsidRPr="005F14EE" w:rsidRDefault="009D5B32" w:rsidP="008616E9">
            <w:pPr>
              <w:jc w:val="center"/>
              <w:rPr>
                <w:rFonts w:eastAsia="Times New Roman" w:cs="Arial"/>
                <w:b/>
                <w:bCs/>
                <w:color w:val="000000"/>
                <w:sz w:val="18"/>
                <w:szCs w:val="18"/>
              </w:rPr>
            </w:pPr>
            <w:r>
              <w:rPr>
                <w:rFonts w:eastAsia="Times New Roman" w:cs="Arial"/>
                <w:b/>
                <w:bCs/>
                <w:color w:val="000000"/>
                <w:sz w:val="18"/>
                <w:szCs w:val="18"/>
              </w:rPr>
              <w:t>--</w:t>
            </w:r>
          </w:p>
        </w:tc>
        <w:tc>
          <w:tcPr>
            <w:tcW w:w="960" w:type="dxa"/>
            <w:tcBorders>
              <w:right w:val="single" w:sz="18" w:space="0" w:color="000000"/>
            </w:tcBorders>
            <w:shd w:val="clear" w:color="auto" w:fill="FFF2D6"/>
          </w:tcPr>
          <w:p w14:paraId="51DAB046" w14:textId="0B1ED570" w:rsidR="00676D3A" w:rsidRPr="005F14EE" w:rsidRDefault="0092524C" w:rsidP="008616E9">
            <w:pPr>
              <w:jc w:val="center"/>
              <w:rPr>
                <w:rFonts w:eastAsia="Times New Roman" w:cs="Arial"/>
                <w:b/>
                <w:bCs/>
                <w:color w:val="000000"/>
                <w:sz w:val="18"/>
                <w:szCs w:val="18"/>
              </w:rPr>
            </w:pPr>
            <w:r>
              <w:rPr>
                <w:rFonts w:eastAsia="Times New Roman" w:cs="Arial"/>
                <w:b/>
                <w:bCs/>
                <w:color w:val="000000"/>
                <w:sz w:val="18"/>
                <w:szCs w:val="18"/>
              </w:rPr>
              <w:t>--</w:t>
            </w:r>
          </w:p>
        </w:tc>
        <w:tc>
          <w:tcPr>
            <w:tcW w:w="960" w:type="dxa"/>
            <w:tcBorders>
              <w:left w:val="single" w:sz="18" w:space="0" w:color="000000"/>
            </w:tcBorders>
            <w:shd w:val="clear" w:color="auto" w:fill="FFF2D6"/>
          </w:tcPr>
          <w:p w14:paraId="4DA94878" w14:textId="7A52C10B" w:rsidR="00676D3A" w:rsidRPr="005F14EE" w:rsidRDefault="00676D3A" w:rsidP="008616E9">
            <w:pPr>
              <w:jc w:val="center"/>
              <w:rPr>
                <w:rFonts w:eastAsia="Times New Roman" w:cs="Arial"/>
                <w:b/>
                <w:bCs/>
                <w:color w:val="000000"/>
                <w:sz w:val="18"/>
                <w:szCs w:val="18"/>
              </w:rPr>
            </w:pPr>
            <w:r>
              <w:rPr>
                <w:rFonts w:eastAsia="Times New Roman" w:cs="Arial"/>
                <w:b/>
                <w:bCs/>
                <w:color w:val="000000"/>
                <w:sz w:val="18"/>
                <w:szCs w:val="18"/>
              </w:rPr>
              <w:t>24%</w:t>
            </w:r>
          </w:p>
        </w:tc>
        <w:tc>
          <w:tcPr>
            <w:tcW w:w="960" w:type="dxa"/>
            <w:shd w:val="clear" w:color="auto" w:fill="FFF2D6"/>
          </w:tcPr>
          <w:p w14:paraId="724DF1AB" w14:textId="0D1F0B4C" w:rsidR="00676D3A" w:rsidRPr="005F14EE" w:rsidRDefault="00676D3A" w:rsidP="008616E9">
            <w:pPr>
              <w:jc w:val="center"/>
              <w:rPr>
                <w:rFonts w:eastAsia="Times New Roman" w:cs="Arial"/>
                <w:b/>
                <w:bCs/>
                <w:color w:val="000000"/>
                <w:sz w:val="18"/>
                <w:szCs w:val="18"/>
              </w:rPr>
            </w:pPr>
            <w:r>
              <w:rPr>
                <w:rFonts w:eastAsia="Times New Roman" w:cs="Arial"/>
                <w:b/>
                <w:bCs/>
                <w:color w:val="000000"/>
                <w:sz w:val="18"/>
                <w:szCs w:val="18"/>
              </w:rPr>
              <w:t>26%</w:t>
            </w:r>
          </w:p>
        </w:tc>
        <w:tc>
          <w:tcPr>
            <w:tcW w:w="960" w:type="dxa"/>
            <w:shd w:val="clear" w:color="auto" w:fill="FFF2D6"/>
          </w:tcPr>
          <w:p w14:paraId="333D114D" w14:textId="7445F553" w:rsidR="00676D3A" w:rsidRPr="005F14EE" w:rsidRDefault="00676D3A" w:rsidP="008616E9">
            <w:pPr>
              <w:jc w:val="center"/>
              <w:rPr>
                <w:rFonts w:eastAsia="Times New Roman" w:cs="Arial"/>
                <w:b/>
                <w:bCs/>
                <w:color w:val="000000"/>
                <w:sz w:val="18"/>
                <w:szCs w:val="18"/>
              </w:rPr>
            </w:pPr>
            <w:r>
              <w:rPr>
                <w:rFonts w:eastAsia="Times New Roman" w:cs="Arial"/>
                <w:b/>
                <w:bCs/>
                <w:color w:val="000000"/>
                <w:sz w:val="18"/>
                <w:szCs w:val="18"/>
              </w:rPr>
              <w:t>27%</w:t>
            </w:r>
          </w:p>
        </w:tc>
        <w:tc>
          <w:tcPr>
            <w:tcW w:w="960" w:type="dxa"/>
            <w:shd w:val="clear" w:color="auto" w:fill="FFF2D6"/>
          </w:tcPr>
          <w:p w14:paraId="48CD8B44" w14:textId="743413E8" w:rsidR="00676D3A" w:rsidRPr="005F14EE" w:rsidRDefault="00676D3A" w:rsidP="008616E9">
            <w:pPr>
              <w:jc w:val="center"/>
              <w:rPr>
                <w:rFonts w:eastAsia="Times New Roman" w:cs="Arial"/>
                <w:b/>
                <w:bCs/>
                <w:color w:val="000000"/>
                <w:sz w:val="18"/>
                <w:szCs w:val="18"/>
              </w:rPr>
            </w:pPr>
            <w:r>
              <w:rPr>
                <w:rFonts w:eastAsia="Times New Roman" w:cs="Arial"/>
                <w:b/>
                <w:bCs/>
                <w:color w:val="000000"/>
                <w:sz w:val="18"/>
                <w:szCs w:val="18"/>
              </w:rPr>
              <w:t>34%</w:t>
            </w:r>
          </w:p>
        </w:tc>
      </w:tr>
    </w:tbl>
    <w:p w14:paraId="01C03B6A" w14:textId="3289F0A5" w:rsidR="00C5626D" w:rsidRDefault="00C5626D">
      <w:pPr>
        <w:rPr>
          <w:rFonts w:cs="Arial"/>
          <w:b/>
        </w:rPr>
      </w:pPr>
    </w:p>
    <w:p w14:paraId="5CECF75A" w14:textId="77777777" w:rsidR="00164E72" w:rsidRPr="00D151C2" w:rsidRDefault="00164E72" w:rsidP="008616E9">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eastAsia="Times New Roman" w:cs="Arial"/>
          <w:color w:val="000000"/>
        </w:rPr>
      </w:pPr>
      <w:r w:rsidRPr="00D151C2">
        <w:rPr>
          <w:rFonts w:eastAsia="Times New Roman" w:cs="Arial"/>
          <w:noProof/>
          <w:color w:val="000000"/>
        </w:rPr>
        <w:drawing>
          <wp:inline distT="0" distB="0" distL="0" distR="0" wp14:anchorId="3790140F" wp14:editId="54023480">
            <wp:extent cx="5132705" cy="1981200"/>
            <wp:effectExtent l="0" t="0" r="10795" b="0"/>
            <wp:docPr id="334" name="Chart 334" descr="Eligible migratory students in Idaho from 2014-2015 school year to 2017-2018 school year, depicted using a line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bookmarkEnd w:id="30"/>
    <w:p w14:paraId="09DA2E3D" w14:textId="77777777" w:rsidR="00164E72" w:rsidRPr="00D151C2" w:rsidRDefault="00164E72" w:rsidP="008616E9">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eastAsia="Times New Roman" w:cs="Arial"/>
          <w:color w:val="000000"/>
        </w:rPr>
      </w:pPr>
    </w:p>
    <w:p w14:paraId="122C8BEA" w14:textId="725CDAFA" w:rsidR="00164E72" w:rsidRDefault="00164E72" w:rsidP="008616E9">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eastAsia="Times New Roman" w:cs="Arial"/>
          <w:color w:val="000000"/>
        </w:rPr>
      </w:pPr>
      <w:r w:rsidRPr="00D151C2">
        <w:rPr>
          <w:rFonts w:eastAsia="Times New Roman" w:cs="Arial"/>
          <w:color w:val="000000"/>
        </w:rPr>
        <w:t xml:space="preserve">Mobility is a factor that is closely related to school failure. </w:t>
      </w:r>
      <w:r w:rsidR="004168FC">
        <w:rPr>
          <w:rFonts w:eastAsia="Times New Roman" w:cs="Arial"/>
          <w:color w:val="000000"/>
        </w:rPr>
        <w:t>Idaho</w:t>
      </w:r>
      <w:r w:rsidRPr="00D151C2">
        <w:rPr>
          <w:rFonts w:eastAsia="Times New Roman" w:cs="Arial"/>
          <w:color w:val="000000"/>
        </w:rPr>
        <w:t xml:space="preserve"> gathered information from the past four years on the QAD of </w:t>
      </w:r>
      <w:r w:rsidR="001102E2">
        <w:rPr>
          <w:rFonts w:eastAsia="Times New Roman" w:cs="Arial"/>
          <w:color w:val="000000"/>
        </w:rPr>
        <w:t>migratory</w:t>
      </w:r>
      <w:r w:rsidRPr="00D151C2">
        <w:rPr>
          <w:rFonts w:eastAsia="Times New Roman" w:cs="Arial"/>
          <w:color w:val="000000"/>
        </w:rPr>
        <w:t xml:space="preserve"> students (see Exhibit </w:t>
      </w:r>
      <w:r w:rsidR="00B15751">
        <w:rPr>
          <w:rFonts w:eastAsia="Times New Roman" w:cs="Arial"/>
          <w:color w:val="000000"/>
        </w:rPr>
        <w:t>8</w:t>
      </w:r>
      <w:r w:rsidRPr="00D151C2">
        <w:rPr>
          <w:rFonts w:eastAsia="Times New Roman" w:cs="Arial"/>
          <w:color w:val="000000"/>
        </w:rPr>
        <w:t xml:space="preserve">). </w:t>
      </w:r>
      <w:r w:rsidR="0040694E">
        <w:rPr>
          <w:rFonts w:eastAsia="Times New Roman" w:cs="Arial"/>
          <w:color w:val="000000"/>
        </w:rPr>
        <w:t xml:space="preserve">Results </w:t>
      </w:r>
      <w:r w:rsidRPr="00D151C2">
        <w:rPr>
          <w:rFonts w:eastAsia="Times New Roman" w:cs="Arial"/>
          <w:color w:val="000000"/>
        </w:rPr>
        <w:t xml:space="preserve">show that as the number of </w:t>
      </w:r>
      <w:r w:rsidR="001102E2">
        <w:rPr>
          <w:rFonts w:eastAsia="Times New Roman" w:cs="Arial"/>
          <w:color w:val="000000"/>
        </w:rPr>
        <w:t>migratory</w:t>
      </w:r>
      <w:r w:rsidRPr="00D151C2">
        <w:rPr>
          <w:rFonts w:eastAsia="Times New Roman" w:cs="Arial"/>
          <w:color w:val="000000"/>
        </w:rPr>
        <w:t xml:space="preserve"> students increases, so does </w:t>
      </w:r>
      <w:r w:rsidR="0040694E">
        <w:rPr>
          <w:rFonts w:eastAsia="Times New Roman" w:cs="Arial"/>
          <w:color w:val="000000"/>
        </w:rPr>
        <w:t>the number of students with current year moves</w:t>
      </w:r>
      <w:r w:rsidRPr="00D151C2">
        <w:rPr>
          <w:rFonts w:eastAsia="Times New Roman" w:cs="Arial"/>
          <w:color w:val="000000"/>
        </w:rPr>
        <w:t xml:space="preserve"> – </w:t>
      </w:r>
      <w:r w:rsidR="0040694E">
        <w:rPr>
          <w:rFonts w:eastAsia="Times New Roman" w:cs="Arial"/>
          <w:color w:val="000000"/>
        </w:rPr>
        <w:t xml:space="preserve">an increase </w:t>
      </w:r>
      <w:r w:rsidRPr="00D151C2">
        <w:rPr>
          <w:rFonts w:eastAsia="Times New Roman" w:cs="Arial"/>
          <w:color w:val="000000"/>
        </w:rPr>
        <w:t xml:space="preserve">from </w:t>
      </w:r>
      <w:r w:rsidR="000C511C">
        <w:rPr>
          <w:rFonts w:eastAsia="Times New Roman" w:cs="Arial"/>
          <w:color w:val="000000"/>
        </w:rPr>
        <w:t>31</w:t>
      </w:r>
      <w:r w:rsidRPr="00D151C2">
        <w:rPr>
          <w:rFonts w:eastAsia="Times New Roman" w:cs="Arial"/>
          <w:color w:val="000000"/>
        </w:rPr>
        <w:t xml:space="preserve">% </w:t>
      </w:r>
      <w:r w:rsidR="0040694E">
        <w:rPr>
          <w:rFonts w:eastAsia="Times New Roman" w:cs="Arial"/>
          <w:color w:val="000000"/>
        </w:rPr>
        <w:t xml:space="preserve">of students with current year moves </w:t>
      </w:r>
      <w:r w:rsidRPr="00D151C2">
        <w:rPr>
          <w:rFonts w:eastAsia="Times New Roman" w:cs="Arial"/>
          <w:color w:val="000000"/>
        </w:rPr>
        <w:t xml:space="preserve">to </w:t>
      </w:r>
      <w:r w:rsidR="000C511C">
        <w:rPr>
          <w:rFonts w:eastAsia="Times New Roman" w:cs="Arial"/>
          <w:color w:val="000000"/>
        </w:rPr>
        <w:t>37</w:t>
      </w:r>
      <w:r w:rsidRPr="00D151C2">
        <w:rPr>
          <w:rFonts w:eastAsia="Times New Roman" w:cs="Arial"/>
          <w:color w:val="000000"/>
        </w:rPr>
        <w:t>% over the span of four years.</w:t>
      </w:r>
    </w:p>
    <w:p w14:paraId="24F81CB3" w14:textId="5D71CDA0" w:rsidR="00E5001B" w:rsidRDefault="00E5001B" w:rsidP="008616E9">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eastAsia="Times New Roman" w:cs="Arial"/>
          <w:color w:val="000000"/>
        </w:rPr>
      </w:pPr>
    </w:p>
    <w:p w14:paraId="540DAE4B" w14:textId="77777777" w:rsidR="005A6C90" w:rsidRDefault="005A6C90" w:rsidP="00BD43F8">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center"/>
        <w:rPr>
          <w:rFonts w:cs="Arial"/>
          <w:b/>
        </w:rPr>
      </w:pPr>
      <w:r>
        <w:rPr>
          <w:rFonts w:cs="Arial"/>
          <w:b/>
        </w:rPr>
        <w:br w:type="page"/>
      </w:r>
    </w:p>
    <w:p w14:paraId="72AA955E" w14:textId="381663EF" w:rsidR="00164E72" w:rsidRPr="00D151C2" w:rsidRDefault="008A18F5" w:rsidP="008A18F5">
      <w:pPr>
        <w:pStyle w:val="ExhibitLvl1"/>
        <w:spacing w:after="240"/>
        <w:rPr>
          <w:color w:val="000000"/>
        </w:rPr>
      </w:pPr>
      <w:bookmarkStart w:id="31" w:name="_Toc27659952"/>
      <w:r>
        <w:t xml:space="preserve">Exhibit </w:t>
      </w:r>
      <w:fldSimple w:instr=" SEQ Exhibit \* ARABIC ">
        <w:r w:rsidR="00246145">
          <w:rPr>
            <w:noProof/>
          </w:rPr>
          <w:t>8</w:t>
        </w:r>
      </w:fldSimple>
      <w:r w:rsidRPr="0068646F">
        <w:t>: Migratory Students with QADs During the 2017-18 Performance Period</w:t>
      </w:r>
      <w:bookmarkEnd w:id="31"/>
    </w:p>
    <w:tbl>
      <w:tblPr>
        <w:tblStyle w:val="TableGrid"/>
        <w:tblW w:w="4800" w:type="dxa"/>
        <w:jc w:val="center"/>
        <w:tblLook w:val="04A0" w:firstRow="1" w:lastRow="0" w:firstColumn="1" w:lastColumn="0" w:noHBand="0" w:noVBand="1"/>
      </w:tblPr>
      <w:tblGrid>
        <w:gridCol w:w="960"/>
        <w:gridCol w:w="960"/>
        <w:gridCol w:w="960"/>
        <w:gridCol w:w="960"/>
        <w:gridCol w:w="960"/>
      </w:tblGrid>
      <w:tr w:rsidR="00164E72" w:rsidRPr="001E472C" w14:paraId="4484921B" w14:textId="77777777" w:rsidTr="00055684">
        <w:trPr>
          <w:tblHeader/>
          <w:jc w:val="center"/>
        </w:trPr>
        <w:tc>
          <w:tcPr>
            <w:tcW w:w="960" w:type="dxa"/>
            <w:shd w:val="clear" w:color="auto" w:fill="ACCBF9" w:themeFill="background2"/>
          </w:tcPr>
          <w:p w14:paraId="15312320" w14:textId="77777777" w:rsidR="00164E72" w:rsidRPr="00177FC2" w:rsidRDefault="00164E72" w:rsidP="008616E9">
            <w:pPr>
              <w:jc w:val="center"/>
              <w:rPr>
                <w:rFonts w:eastAsia="Times New Roman" w:cs="Arial"/>
                <w:b/>
                <w:bCs/>
                <w:sz w:val="18"/>
                <w:szCs w:val="18"/>
              </w:rPr>
            </w:pPr>
            <w:r w:rsidRPr="00177FC2">
              <w:rPr>
                <w:rFonts w:eastAsia="Times New Roman" w:cs="Arial"/>
                <w:b/>
                <w:bCs/>
                <w:sz w:val="18"/>
                <w:szCs w:val="18"/>
              </w:rPr>
              <w:t>Grade</w:t>
            </w:r>
          </w:p>
        </w:tc>
        <w:tc>
          <w:tcPr>
            <w:tcW w:w="960" w:type="dxa"/>
            <w:shd w:val="clear" w:color="auto" w:fill="ACCBF9" w:themeFill="background2"/>
          </w:tcPr>
          <w:p w14:paraId="191D2C5D" w14:textId="73EA88E8" w:rsidR="00164E72" w:rsidRPr="00177FC2" w:rsidRDefault="0061684F" w:rsidP="008616E9">
            <w:pPr>
              <w:jc w:val="center"/>
              <w:rPr>
                <w:rFonts w:eastAsia="Times New Roman" w:cs="Arial"/>
                <w:b/>
                <w:bCs/>
                <w:sz w:val="18"/>
                <w:szCs w:val="18"/>
              </w:rPr>
            </w:pPr>
            <w:r w:rsidRPr="00177FC2">
              <w:rPr>
                <w:rFonts w:eastAsia="Times New Roman" w:cs="Arial"/>
                <w:b/>
                <w:bCs/>
                <w:sz w:val="18"/>
                <w:szCs w:val="18"/>
              </w:rPr>
              <w:t>2014-15</w:t>
            </w:r>
          </w:p>
        </w:tc>
        <w:tc>
          <w:tcPr>
            <w:tcW w:w="960" w:type="dxa"/>
            <w:shd w:val="clear" w:color="auto" w:fill="ACCBF9" w:themeFill="background2"/>
          </w:tcPr>
          <w:p w14:paraId="0F3BA5EF" w14:textId="3BC75746" w:rsidR="00164E72" w:rsidRPr="00177FC2" w:rsidRDefault="0061684F" w:rsidP="008616E9">
            <w:pPr>
              <w:jc w:val="center"/>
              <w:rPr>
                <w:rFonts w:eastAsia="Times New Roman" w:cs="Arial"/>
                <w:b/>
                <w:bCs/>
                <w:sz w:val="18"/>
                <w:szCs w:val="18"/>
              </w:rPr>
            </w:pPr>
            <w:r w:rsidRPr="00177FC2">
              <w:rPr>
                <w:rFonts w:eastAsia="Times New Roman" w:cs="Arial"/>
                <w:b/>
                <w:bCs/>
                <w:sz w:val="18"/>
                <w:szCs w:val="18"/>
              </w:rPr>
              <w:t>2015-16</w:t>
            </w:r>
          </w:p>
        </w:tc>
        <w:tc>
          <w:tcPr>
            <w:tcW w:w="960" w:type="dxa"/>
            <w:shd w:val="clear" w:color="auto" w:fill="ACCBF9" w:themeFill="background2"/>
          </w:tcPr>
          <w:p w14:paraId="7E597380" w14:textId="52FBB5DE" w:rsidR="00164E72" w:rsidRPr="00177FC2" w:rsidRDefault="0061684F" w:rsidP="008616E9">
            <w:pPr>
              <w:jc w:val="center"/>
              <w:rPr>
                <w:rFonts w:eastAsia="Times New Roman" w:cs="Arial"/>
                <w:b/>
                <w:bCs/>
                <w:sz w:val="18"/>
                <w:szCs w:val="18"/>
                <w:highlight w:val="yellow"/>
              </w:rPr>
            </w:pPr>
            <w:r w:rsidRPr="00177FC2">
              <w:rPr>
                <w:rFonts w:eastAsia="Times New Roman" w:cs="Arial"/>
                <w:b/>
                <w:bCs/>
                <w:sz w:val="18"/>
                <w:szCs w:val="18"/>
              </w:rPr>
              <w:t>2016-17</w:t>
            </w:r>
          </w:p>
        </w:tc>
        <w:tc>
          <w:tcPr>
            <w:tcW w:w="960" w:type="dxa"/>
            <w:shd w:val="clear" w:color="auto" w:fill="ACCBF9" w:themeFill="background2"/>
          </w:tcPr>
          <w:p w14:paraId="48B0DFC0" w14:textId="7EB5A96C" w:rsidR="00164E72" w:rsidRPr="00177FC2" w:rsidRDefault="0061684F" w:rsidP="008616E9">
            <w:pPr>
              <w:jc w:val="center"/>
              <w:rPr>
                <w:rFonts w:eastAsia="Times New Roman" w:cs="Arial"/>
                <w:b/>
                <w:bCs/>
                <w:sz w:val="18"/>
                <w:szCs w:val="18"/>
              </w:rPr>
            </w:pPr>
            <w:r w:rsidRPr="00177FC2">
              <w:rPr>
                <w:rFonts w:eastAsia="Times New Roman" w:cs="Arial"/>
                <w:b/>
                <w:bCs/>
                <w:sz w:val="18"/>
                <w:szCs w:val="18"/>
              </w:rPr>
              <w:t>2017-18</w:t>
            </w:r>
          </w:p>
        </w:tc>
      </w:tr>
      <w:tr w:rsidR="00164E72" w:rsidRPr="00D151C2" w14:paraId="277F7704" w14:textId="77777777" w:rsidTr="001E472C">
        <w:trPr>
          <w:jc w:val="center"/>
        </w:trPr>
        <w:tc>
          <w:tcPr>
            <w:tcW w:w="960" w:type="dxa"/>
            <w:hideMark/>
          </w:tcPr>
          <w:p w14:paraId="2CE5E8FB" w14:textId="77777777" w:rsidR="00164E72" w:rsidRPr="00177FC2" w:rsidRDefault="00164E72" w:rsidP="008616E9">
            <w:pPr>
              <w:jc w:val="center"/>
              <w:rPr>
                <w:rFonts w:eastAsia="Times New Roman" w:cs="Arial"/>
                <w:color w:val="000000"/>
                <w:sz w:val="18"/>
                <w:szCs w:val="18"/>
              </w:rPr>
            </w:pPr>
            <w:r w:rsidRPr="00177FC2">
              <w:rPr>
                <w:rFonts w:eastAsia="Times New Roman" w:cs="Arial"/>
                <w:color w:val="000000"/>
                <w:sz w:val="18"/>
                <w:szCs w:val="18"/>
              </w:rPr>
              <w:t>Age 0-2</w:t>
            </w:r>
          </w:p>
        </w:tc>
        <w:tc>
          <w:tcPr>
            <w:tcW w:w="960" w:type="dxa"/>
          </w:tcPr>
          <w:p w14:paraId="0B27B07D" w14:textId="07DDEEA0"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85</w:t>
            </w:r>
          </w:p>
        </w:tc>
        <w:tc>
          <w:tcPr>
            <w:tcW w:w="960" w:type="dxa"/>
          </w:tcPr>
          <w:p w14:paraId="0CAA73F2" w14:textId="6AE77350"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167</w:t>
            </w:r>
          </w:p>
        </w:tc>
        <w:tc>
          <w:tcPr>
            <w:tcW w:w="960" w:type="dxa"/>
          </w:tcPr>
          <w:p w14:paraId="022EB7CD" w14:textId="44B37359" w:rsidR="00164E72" w:rsidRPr="00177FC2" w:rsidRDefault="00DE39F6" w:rsidP="008616E9">
            <w:pPr>
              <w:jc w:val="center"/>
              <w:rPr>
                <w:rFonts w:eastAsia="Times New Roman" w:cs="Arial"/>
                <w:color w:val="000000"/>
                <w:sz w:val="18"/>
                <w:szCs w:val="18"/>
              </w:rPr>
            </w:pPr>
            <w:r w:rsidRPr="00177FC2">
              <w:rPr>
                <w:rFonts w:eastAsia="Times New Roman" w:cs="Arial"/>
                <w:color w:val="000000"/>
                <w:sz w:val="18"/>
                <w:szCs w:val="18"/>
              </w:rPr>
              <w:t>154</w:t>
            </w:r>
          </w:p>
        </w:tc>
        <w:tc>
          <w:tcPr>
            <w:tcW w:w="960" w:type="dxa"/>
          </w:tcPr>
          <w:p w14:paraId="554DDF61" w14:textId="65B6668D"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149</w:t>
            </w:r>
          </w:p>
        </w:tc>
      </w:tr>
      <w:tr w:rsidR="00164E72" w:rsidRPr="00D151C2" w14:paraId="7D8C1F61" w14:textId="77777777" w:rsidTr="001E472C">
        <w:trPr>
          <w:jc w:val="center"/>
        </w:trPr>
        <w:tc>
          <w:tcPr>
            <w:tcW w:w="960" w:type="dxa"/>
            <w:hideMark/>
          </w:tcPr>
          <w:p w14:paraId="600598B6" w14:textId="77777777" w:rsidR="00164E72" w:rsidRPr="00177FC2" w:rsidRDefault="00164E72" w:rsidP="008616E9">
            <w:pPr>
              <w:jc w:val="center"/>
              <w:rPr>
                <w:rFonts w:eastAsia="Times New Roman" w:cs="Arial"/>
                <w:color w:val="000000"/>
                <w:sz w:val="18"/>
                <w:szCs w:val="18"/>
              </w:rPr>
            </w:pPr>
            <w:r w:rsidRPr="00177FC2">
              <w:rPr>
                <w:rFonts w:eastAsia="Times New Roman" w:cs="Arial"/>
                <w:color w:val="000000"/>
                <w:sz w:val="18"/>
                <w:szCs w:val="18"/>
              </w:rPr>
              <w:t>Age 3-5</w:t>
            </w:r>
          </w:p>
        </w:tc>
        <w:tc>
          <w:tcPr>
            <w:tcW w:w="960" w:type="dxa"/>
          </w:tcPr>
          <w:p w14:paraId="51C06A2A" w14:textId="599C0B40"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119</w:t>
            </w:r>
          </w:p>
        </w:tc>
        <w:tc>
          <w:tcPr>
            <w:tcW w:w="960" w:type="dxa"/>
          </w:tcPr>
          <w:p w14:paraId="5DB5A440" w14:textId="2EDA91F9"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173</w:t>
            </w:r>
          </w:p>
        </w:tc>
        <w:tc>
          <w:tcPr>
            <w:tcW w:w="960" w:type="dxa"/>
          </w:tcPr>
          <w:p w14:paraId="1C6B00AC" w14:textId="2F4508EA" w:rsidR="00164E72" w:rsidRPr="00177FC2" w:rsidRDefault="00DE39F6" w:rsidP="008616E9">
            <w:pPr>
              <w:jc w:val="center"/>
              <w:rPr>
                <w:rFonts w:eastAsia="Times New Roman" w:cs="Arial"/>
                <w:color w:val="000000"/>
                <w:sz w:val="18"/>
                <w:szCs w:val="18"/>
              </w:rPr>
            </w:pPr>
            <w:r w:rsidRPr="00177FC2">
              <w:rPr>
                <w:rFonts w:eastAsia="Times New Roman" w:cs="Arial"/>
                <w:color w:val="000000"/>
                <w:sz w:val="18"/>
                <w:szCs w:val="18"/>
              </w:rPr>
              <w:t>192</w:t>
            </w:r>
          </w:p>
        </w:tc>
        <w:tc>
          <w:tcPr>
            <w:tcW w:w="960" w:type="dxa"/>
          </w:tcPr>
          <w:p w14:paraId="50057CA8" w14:textId="415011AA"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280</w:t>
            </w:r>
          </w:p>
        </w:tc>
      </w:tr>
      <w:tr w:rsidR="00164E72" w:rsidRPr="00D151C2" w14:paraId="10DB4157" w14:textId="77777777" w:rsidTr="001E472C">
        <w:trPr>
          <w:jc w:val="center"/>
        </w:trPr>
        <w:tc>
          <w:tcPr>
            <w:tcW w:w="960" w:type="dxa"/>
            <w:hideMark/>
          </w:tcPr>
          <w:p w14:paraId="039CD117" w14:textId="77777777" w:rsidR="00164E72" w:rsidRPr="00177FC2" w:rsidRDefault="00164E72" w:rsidP="008616E9">
            <w:pPr>
              <w:jc w:val="center"/>
              <w:rPr>
                <w:rFonts w:eastAsia="Times New Roman" w:cs="Arial"/>
                <w:color w:val="000000"/>
                <w:sz w:val="18"/>
                <w:szCs w:val="18"/>
              </w:rPr>
            </w:pPr>
            <w:r w:rsidRPr="00177FC2">
              <w:rPr>
                <w:rFonts w:eastAsia="Times New Roman" w:cs="Arial"/>
                <w:color w:val="000000"/>
                <w:sz w:val="18"/>
                <w:szCs w:val="18"/>
              </w:rPr>
              <w:t>K</w:t>
            </w:r>
          </w:p>
        </w:tc>
        <w:tc>
          <w:tcPr>
            <w:tcW w:w="960" w:type="dxa"/>
          </w:tcPr>
          <w:p w14:paraId="320E14C8" w14:textId="0EFF4D3C"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72</w:t>
            </w:r>
          </w:p>
        </w:tc>
        <w:tc>
          <w:tcPr>
            <w:tcW w:w="960" w:type="dxa"/>
          </w:tcPr>
          <w:p w14:paraId="614003B0" w14:textId="44530EFD"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92</w:t>
            </w:r>
          </w:p>
        </w:tc>
        <w:tc>
          <w:tcPr>
            <w:tcW w:w="960" w:type="dxa"/>
          </w:tcPr>
          <w:p w14:paraId="6FDA5844" w14:textId="29BB49A0" w:rsidR="00164E72" w:rsidRPr="00177FC2" w:rsidRDefault="00DE39F6" w:rsidP="008616E9">
            <w:pPr>
              <w:jc w:val="center"/>
              <w:rPr>
                <w:rFonts w:eastAsia="Times New Roman" w:cs="Arial"/>
                <w:color w:val="000000"/>
                <w:sz w:val="18"/>
                <w:szCs w:val="18"/>
              </w:rPr>
            </w:pPr>
            <w:r w:rsidRPr="00177FC2">
              <w:rPr>
                <w:rFonts w:eastAsia="Times New Roman" w:cs="Arial"/>
                <w:color w:val="000000"/>
                <w:sz w:val="18"/>
                <w:szCs w:val="18"/>
              </w:rPr>
              <w:t>167</w:t>
            </w:r>
          </w:p>
        </w:tc>
        <w:tc>
          <w:tcPr>
            <w:tcW w:w="960" w:type="dxa"/>
          </w:tcPr>
          <w:p w14:paraId="26792709" w14:textId="00A6C10C"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121</w:t>
            </w:r>
          </w:p>
        </w:tc>
      </w:tr>
      <w:tr w:rsidR="00164E72" w:rsidRPr="00D151C2" w14:paraId="23249D8B" w14:textId="77777777" w:rsidTr="001E472C">
        <w:trPr>
          <w:jc w:val="center"/>
        </w:trPr>
        <w:tc>
          <w:tcPr>
            <w:tcW w:w="960" w:type="dxa"/>
            <w:hideMark/>
          </w:tcPr>
          <w:p w14:paraId="46665B81" w14:textId="77777777" w:rsidR="00164E72" w:rsidRPr="00177FC2" w:rsidRDefault="00164E72" w:rsidP="008616E9">
            <w:pPr>
              <w:jc w:val="center"/>
              <w:rPr>
                <w:rFonts w:eastAsia="Times New Roman" w:cs="Arial"/>
                <w:color w:val="000000"/>
                <w:sz w:val="18"/>
                <w:szCs w:val="18"/>
              </w:rPr>
            </w:pPr>
            <w:r w:rsidRPr="00177FC2">
              <w:rPr>
                <w:rFonts w:eastAsia="Times New Roman" w:cs="Arial"/>
                <w:color w:val="000000"/>
                <w:sz w:val="18"/>
                <w:szCs w:val="18"/>
              </w:rPr>
              <w:t>1</w:t>
            </w:r>
          </w:p>
        </w:tc>
        <w:tc>
          <w:tcPr>
            <w:tcW w:w="960" w:type="dxa"/>
          </w:tcPr>
          <w:p w14:paraId="5FD146D8" w14:textId="5E2C60E1"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83</w:t>
            </w:r>
          </w:p>
        </w:tc>
        <w:tc>
          <w:tcPr>
            <w:tcW w:w="960" w:type="dxa"/>
          </w:tcPr>
          <w:p w14:paraId="7A97A448" w14:textId="39123015"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119</w:t>
            </w:r>
          </w:p>
        </w:tc>
        <w:tc>
          <w:tcPr>
            <w:tcW w:w="960" w:type="dxa"/>
          </w:tcPr>
          <w:p w14:paraId="268659DD" w14:textId="646055A1" w:rsidR="00164E72" w:rsidRPr="00177FC2" w:rsidRDefault="00DE39F6" w:rsidP="008616E9">
            <w:pPr>
              <w:jc w:val="center"/>
              <w:rPr>
                <w:rFonts w:eastAsia="Times New Roman" w:cs="Arial"/>
                <w:color w:val="000000"/>
                <w:sz w:val="18"/>
                <w:szCs w:val="18"/>
              </w:rPr>
            </w:pPr>
            <w:r w:rsidRPr="00177FC2">
              <w:rPr>
                <w:rFonts w:eastAsia="Times New Roman" w:cs="Arial"/>
                <w:color w:val="000000"/>
                <w:sz w:val="18"/>
                <w:szCs w:val="18"/>
              </w:rPr>
              <w:t>120</w:t>
            </w:r>
          </w:p>
        </w:tc>
        <w:tc>
          <w:tcPr>
            <w:tcW w:w="960" w:type="dxa"/>
          </w:tcPr>
          <w:p w14:paraId="0B3248EF" w14:textId="50619093"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115</w:t>
            </w:r>
          </w:p>
        </w:tc>
      </w:tr>
      <w:tr w:rsidR="00164E72" w:rsidRPr="00D151C2" w14:paraId="0F6F8D57" w14:textId="77777777" w:rsidTr="001E472C">
        <w:trPr>
          <w:jc w:val="center"/>
        </w:trPr>
        <w:tc>
          <w:tcPr>
            <w:tcW w:w="960" w:type="dxa"/>
            <w:hideMark/>
          </w:tcPr>
          <w:p w14:paraId="4EBC911F" w14:textId="77777777" w:rsidR="00164E72" w:rsidRPr="00177FC2" w:rsidRDefault="00164E72" w:rsidP="008616E9">
            <w:pPr>
              <w:jc w:val="center"/>
              <w:rPr>
                <w:rFonts w:eastAsia="Times New Roman" w:cs="Arial"/>
                <w:color w:val="000000"/>
                <w:sz w:val="18"/>
                <w:szCs w:val="18"/>
              </w:rPr>
            </w:pPr>
            <w:r w:rsidRPr="00177FC2">
              <w:rPr>
                <w:rFonts w:eastAsia="Times New Roman" w:cs="Arial"/>
                <w:color w:val="000000"/>
                <w:sz w:val="18"/>
                <w:szCs w:val="18"/>
              </w:rPr>
              <w:t>2</w:t>
            </w:r>
          </w:p>
        </w:tc>
        <w:tc>
          <w:tcPr>
            <w:tcW w:w="960" w:type="dxa"/>
          </w:tcPr>
          <w:p w14:paraId="331831DF" w14:textId="38D5063B"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83</w:t>
            </w:r>
          </w:p>
        </w:tc>
        <w:tc>
          <w:tcPr>
            <w:tcW w:w="960" w:type="dxa"/>
          </w:tcPr>
          <w:p w14:paraId="423E0929" w14:textId="697D68E8"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120</w:t>
            </w:r>
          </w:p>
        </w:tc>
        <w:tc>
          <w:tcPr>
            <w:tcW w:w="960" w:type="dxa"/>
          </w:tcPr>
          <w:p w14:paraId="60F238DE" w14:textId="4209EFB4" w:rsidR="00164E72" w:rsidRPr="00177FC2" w:rsidRDefault="00DE39F6" w:rsidP="008616E9">
            <w:pPr>
              <w:jc w:val="center"/>
              <w:rPr>
                <w:rFonts w:eastAsia="Times New Roman" w:cs="Arial"/>
                <w:color w:val="000000"/>
                <w:sz w:val="18"/>
                <w:szCs w:val="18"/>
              </w:rPr>
            </w:pPr>
            <w:r w:rsidRPr="00177FC2">
              <w:rPr>
                <w:rFonts w:eastAsia="Times New Roman" w:cs="Arial"/>
                <w:color w:val="000000"/>
                <w:sz w:val="18"/>
                <w:szCs w:val="18"/>
              </w:rPr>
              <w:t>114</w:t>
            </w:r>
          </w:p>
        </w:tc>
        <w:tc>
          <w:tcPr>
            <w:tcW w:w="960" w:type="dxa"/>
          </w:tcPr>
          <w:p w14:paraId="477C87B9" w14:textId="4736D422"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145</w:t>
            </w:r>
          </w:p>
        </w:tc>
      </w:tr>
      <w:tr w:rsidR="00164E72" w:rsidRPr="00D151C2" w14:paraId="41923EDD" w14:textId="77777777" w:rsidTr="001E472C">
        <w:trPr>
          <w:jc w:val="center"/>
        </w:trPr>
        <w:tc>
          <w:tcPr>
            <w:tcW w:w="960" w:type="dxa"/>
            <w:hideMark/>
          </w:tcPr>
          <w:p w14:paraId="458E00DF" w14:textId="77777777" w:rsidR="00164E72" w:rsidRPr="00177FC2" w:rsidRDefault="00164E72" w:rsidP="008616E9">
            <w:pPr>
              <w:jc w:val="center"/>
              <w:rPr>
                <w:rFonts w:eastAsia="Times New Roman" w:cs="Arial"/>
                <w:color w:val="000000"/>
                <w:sz w:val="18"/>
                <w:szCs w:val="18"/>
              </w:rPr>
            </w:pPr>
            <w:r w:rsidRPr="00177FC2">
              <w:rPr>
                <w:rFonts w:eastAsia="Times New Roman" w:cs="Arial"/>
                <w:color w:val="000000"/>
                <w:sz w:val="18"/>
                <w:szCs w:val="18"/>
              </w:rPr>
              <w:t>3</w:t>
            </w:r>
          </w:p>
        </w:tc>
        <w:tc>
          <w:tcPr>
            <w:tcW w:w="960" w:type="dxa"/>
          </w:tcPr>
          <w:p w14:paraId="73C442AD" w14:textId="2E28F63D"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101</w:t>
            </w:r>
          </w:p>
        </w:tc>
        <w:tc>
          <w:tcPr>
            <w:tcW w:w="960" w:type="dxa"/>
          </w:tcPr>
          <w:p w14:paraId="4B3ED49E" w14:textId="51AC3B3D"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103</w:t>
            </w:r>
          </w:p>
        </w:tc>
        <w:tc>
          <w:tcPr>
            <w:tcW w:w="960" w:type="dxa"/>
          </w:tcPr>
          <w:p w14:paraId="446F8F49" w14:textId="315C5488" w:rsidR="00164E72" w:rsidRPr="00177FC2" w:rsidRDefault="00DE39F6" w:rsidP="008616E9">
            <w:pPr>
              <w:jc w:val="center"/>
              <w:rPr>
                <w:rFonts w:eastAsia="Times New Roman" w:cs="Arial"/>
                <w:color w:val="000000"/>
                <w:sz w:val="18"/>
                <w:szCs w:val="18"/>
              </w:rPr>
            </w:pPr>
            <w:r w:rsidRPr="00177FC2">
              <w:rPr>
                <w:rFonts w:eastAsia="Times New Roman" w:cs="Arial"/>
                <w:color w:val="000000"/>
                <w:sz w:val="18"/>
                <w:szCs w:val="18"/>
              </w:rPr>
              <w:t>110</w:t>
            </w:r>
          </w:p>
        </w:tc>
        <w:tc>
          <w:tcPr>
            <w:tcW w:w="960" w:type="dxa"/>
          </w:tcPr>
          <w:p w14:paraId="06D8ADDA" w14:textId="6DE902D5"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118</w:t>
            </w:r>
          </w:p>
        </w:tc>
      </w:tr>
      <w:tr w:rsidR="00164E72" w:rsidRPr="00D151C2" w14:paraId="047A46E0" w14:textId="77777777" w:rsidTr="001E472C">
        <w:trPr>
          <w:jc w:val="center"/>
        </w:trPr>
        <w:tc>
          <w:tcPr>
            <w:tcW w:w="960" w:type="dxa"/>
            <w:hideMark/>
          </w:tcPr>
          <w:p w14:paraId="228286BE" w14:textId="77777777" w:rsidR="00164E72" w:rsidRPr="00177FC2" w:rsidRDefault="00164E72" w:rsidP="008616E9">
            <w:pPr>
              <w:jc w:val="center"/>
              <w:rPr>
                <w:rFonts w:eastAsia="Times New Roman" w:cs="Arial"/>
                <w:color w:val="000000"/>
                <w:sz w:val="18"/>
                <w:szCs w:val="18"/>
              </w:rPr>
            </w:pPr>
            <w:r w:rsidRPr="00177FC2">
              <w:rPr>
                <w:rFonts w:eastAsia="Times New Roman" w:cs="Arial"/>
                <w:color w:val="000000"/>
                <w:sz w:val="18"/>
                <w:szCs w:val="18"/>
              </w:rPr>
              <w:t>4</w:t>
            </w:r>
          </w:p>
        </w:tc>
        <w:tc>
          <w:tcPr>
            <w:tcW w:w="960" w:type="dxa"/>
          </w:tcPr>
          <w:p w14:paraId="0477F46E" w14:textId="3AB3671D"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86</w:t>
            </w:r>
          </w:p>
        </w:tc>
        <w:tc>
          <w:tcPr>
            <w:tcW w:w="960" w:type="dxa"/>
          </w:tcPr>
          <w:p w14:paraId="08E8C56E" w14:textId="043C85EA"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124</w:t>
            </w:r>
          </w:p>
        </w:tc>
        <w:tc>
          <w:tcPr>
            <w:tcW w:w="960" w:type="dxa"/>
          </w:tcPr>
          <w:p w14:paraId="64EAB98B" w14:textId="578AD8EE" w:rsidR="00164E72" w:rsidRPr="00177FC2" w:rsidRDefault="00DE39F6" w:rsidP="008616E9">
            <w:pPr>
              <w:jc w:val="center"/>
              <w:rPr>
                <w:rFonts w:eastAsia="Times New Roman" w:cs="Arial"/>
                <w:color w:val="000000"/>
                <w:sz w:val="18"/>
                <w:szCs w:val="18"/>
              </w:rPr>
            </w:pPr>
            <w:r w:rsidRPr="00177FC2">
              <w:rPr>
                <w:rFonts w:eastAsia="Times New Roman" w:cs="Arial"/>
                <w:color w:val="000000"/>
                <w:sz w:val="18"/>
                <w:szCs w:val="18"/>
              </w:rPr>
              <w:t>102</w:t>
            </w:r>
          </w:p>
        </w:tc>
        <w:tc>
          <w:tcPr>
            <w:tcW w:w="960" w:type="dxa"/>
          </w:tcPr>
          <w:p w14:paraId="1BDCE643" w14:textId="68817919"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118</w:t>
            </w:r>
          </w:p>
        </w:tc>
      </w:tr>
      <w:tr w:rsidR="00164E72" w:rsidRPr="00D151C2" w14:paraId="2D99B577" w14:textId="77777777" w:rsidTr="001E472C">
        <w:trPr>
          <w:jc w:val="center"/>
        </w:trPr>
        <w:tc>
          <w:tcPr>
            <w:tcW w:w="960" w:type="dxa"/>
            <w:hideMark/>
          </w:tcPr>
          <w:p w14:paraId="61FDAB22" w14:textId="77777777" w:rsidR="00164E72" w:rsidRPr="00177FC2" w:rsidRDefault="00164E72" w:rsidP="008616E9">
            <w:pPr>
              <w:jc w:val="center"/>
              <w:rPr>
                <w:rFonts w:eastAsia="Times New Roman" w:cs="Arial"/>
                <w:color w:val="000000"/>
                <w:sz w:val="18"/>
                <w:szCs w:val="18"/>
              </w:rPr>
            </w:pPr>
            <w:r w:rsidRPr="00177FC2">
              <w:rPr>
                <w:rFonts w:eastAsia="Times New Roman" w:cs="Arial"/>
                <w:color w:val="000000"/>
                <w:sz w:val="18"/>
                <w:szCs w:val="18"/>
              </w:rPr>
              <w:t>5</w:t>
            </w:r>
          </w:p>
        </w:tc>
        <w:tc>
          <w:tcPr>
            <w:tcW w:w="960" w:type="dxa"/>
          </w:tcPr>
          <w:p w14:paraId="5B9B1430" w14:textId="5FB608AB"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91</w:t>
            </w:r>
          </w:p>
        </w:tc>
        <w:tc>
          <w:tcPr>
            <w:tcW w:w="960" w:type="dxa"/>
          </w:tcPr>
          <w:p w14:paraId="6762514C" w14:textId="4FFC1F92"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90</w:t>
            </w:r>
          </w:p>
        </w:tc>
        <w:tc>
          <w:tcPr>
            <w:tcW w:w="960" w:type="dxa"/>
          </w:tcPr>
          <w:p w14:paraId="41D5C4F9" w14:textId="16755482" w:rsidR="00164E72" w:rsidRPr="00177FC2" w:rsidRDefault="00DE39F6" w:rsidP="008616E9">
            <w:pPr>
              <w:jc w:val="center"/>
              <w:rPr>
                <w:rFonts w:eastAsia="Times New Roman" w:cs="Arial"/>
                <w:color w:val="000000"/>
                <w:sz w:val="18"/>
                <w:szCs w:val="18"/>
              </w:rPr>
            </w:pPr>
            <w:r w:rsidRPr="00177FC2">
              <w:rPr>
                <w:rFonts w:eastAsia="Times New Roman" w:cs="Arial"/>
                <w:color w:val="000000"/>
                <w:sz w:val="18"/>
                <w:szCs w:val="18"/>
              </w:rPr>
              <w:t>87</w:t>
            </w:r>
          </w:p>
        </w:tc>
        <w:tc>
          <w:tcPr>
            <w:tcW w:w="960" w:type="dxa"/>
          </w:tcPr>
          <w:p w14:paraId="40F261AB" w14:textId="551BB4CD"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121</w:t>
            </w:r>
          </w:p>
        </w:tc>
      </w:tr>
      <w:tr w:rsidR="00164E72" w:rsidRPr="00D151C2" w14:paraId="7FF91361" w14:textId="77777777" w:rsidTr="001E472C">
        <w:trPr>
          <w:jc w:val="center"/>
        </w:trPr>
        <w:tc>
          <w:tcPr>
            <w:tcW w:w="960" w:type="dxa"/>
            <w:hideMark/>
          </w:tcPr>
          <w:p w14:paraId="7CD34F9F" w14:textId="77777777" w:rsidR="00164E72" w:rsidRPr="00177FC2" w:rsidRDefault="00164E72" w:rsidP="008616E9">
            <w:pPr>
              <w:jc w:val="center"/>
              <w:rPr>
                <w:rFonts w:eastAsia="Times New Roman" w:cs="Arial"/>
                <w:color w:val="000000"/>
                <w:sz w:val="18"/>
                <w:szCs w:val="18"/>
              </w:rPr>
            </w:pPr>
            <w:r w:rsidRPr="00177FC2">
              <w:rPr>
                <w:rFonts w:eastAsia="Times New Roman" w:cs="Arial"/>
                <w:color w:val="000000"/>
                <w:sz w:val="18"/>
                <w:szCs w:val="18"/>
              </w:rPr>
              <w:t>6</w:t>
            </w:r>
          </w:p>
        </w:tc>
        <w:tc>
          <w:tcPr>
            <w:tcW w:w="960" w:type="dxa"/>
          </w:tcPr>
          <w:p w14:paraId="51A28C35" w14:textId="31435D0A"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71</w:t>
            </w:r>
          </w:p>
        </w:tc>
        <w:tc>
          <w:tcPr>
            <w:tcW w:w="960" w:type="dxa"/>
          </w:tcPr>
          <w:p w14:paraId="63E9BA6C" w14:textId="5D29BD2D"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116</w:t>
            </w:r>
          </w:p>
        </w:tc>
        <w:tc>
          <w:tcPr>
            <w:tcW w:w="960" w:type="dxa"/>
          </w:tcPr>
          <w:p w14:paraId="18A1B407" w14:textId="2A53AF1D" w:rsidR="00164E72" w:rsidRPr="00177FC2" w:rsidRDefault="00DE39F6" w:rsidP="008616E9">
            <w:pPr>
              <w:jc w:val="center"/>
              <w:rPr>
                <w:rFonts w:eastAsia="Times New Roman" w:cs="Arial"/>
                <w:color w:val="000000"/>
                <w:sz w:val="18"/>
                <w:szCs w:val="18"/>
              </w:rPr>
            </w:pPr>
            <w:r w:rsidRPr="00177FC2">
              <w:rPr>
                <w:rFonts w:eastAsia="Times New Roman" w:cs="Arial"/>
                <w:color w:val="000000"/>
                <w:sz w:val="18"/>
                <w:szCs w:val="18"/>
              </w:rPr>
              <w:t>84</w:t>
            </w:r>
          </w:p>
        </w:tc>
        <w:tc>
          <w:tcPr>
            <w:tcW w:w="960" w:type="dxa"/>
          </w:tcPr>
          <w:p w14:paraId="0E842E83" w14:textId="3F7F90C5"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113</w:t>
            </w:r>
          </w:p>
        </w:tc>
      </w:tr>
      <w:tr w:rsidR="00164E72" w:rsidRPr="00D151C2" w14:paraId="3498156C" w14:textId="77777777" w:rsidTr="001E472C">
        <w:trPr>
          <w:jc w:val="center"/>
        </w:trPr>
        <w:tc>
          <w:tcPr>
            <w:tcW w:w="960" w:type="dxa"/>
            <w:hideMark/>
          </w:tcPr>
          <w:p w14:paraId="11696E7F" w14:textId="77777777" w:rsidR="00164E72" w:rsidRPr="00177FC2" w:rsidRDefault="00164E72" w:rsidP="008616E9">
            <w:pPr>
              <w:jc w:val="center"/>
              <w:rPr>
                <w:rFonts w:eastAsia="Times New Roman" w:cs="Arial"/>
                <w:color w:val="000000"/>
                <w:sz w:val="18"/>
                <w:szCs w:val="18"/>
              </w:rPr>
            </w:pPr>
            <w:r w:rsidRPr="00177FC2">
              <w:rPr>
                <w:rFonts w:eastAsia="Times New Roman" w:cs="Arial"/>
                <w:color w:val="000000"/>
                <w:sz w:val="18"/>
                <w:szCs w:val="18"/>
              </w:rPr>
              <w:t>7</w:t>
            </w:r>
          </w:p>
        </w:tc>
        <w:tc>
          <w:tcPr>
            <w:tcW w:w="960" w:type="dxa"/>
          </w:tcPr>
          <w:p w14:paraId="14C0B42A" w14:textId="5A60ACED"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73</w:t>
            </w:r>
          </w:p>
        </w:tc>
        <w:tc>
          <w:tcPr>
            <w:tcW w:w="960" w:type="dxa"/>
          </w:tcPr>
          <w:p w14:paraId="3FCC614F" w14:textId="57AB2B16"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91</w:t>
            </w:r>
          </w:p>
        </w:tc>
        <w:tc>
          <w:tcPr>
            <w:tcW w:w="960" w:type="dxa"/>
          </w:tcPr>
          <w:p w14:paraId="1EBDFA6E" w14:textId="12F2C272" w:rsidR="00164E72" w:rsidRPr="00177FC2" w:rsidRDefault="00DE39F6" w:rsidP="008616E9">
            <w:pPr>
              <w:jc w:val="center"/>
              <w:rPr>
                <w:rFonts w:eastAsia="Times New Roman" w:cs="Arial"/>
                <w:color w:val="000000"/>
                <w:sz w:val="18"/>
                <w:szCs w:val="18"/>
              </w:rPr>
            </w:pPr>
            <w:r w:rsidRPr="00177FC2">
              <w:rPr>
                <w:rFonts w:eastAsia="Times New Roman" w:cs="Arial"/>
                <w:color w:val="000000"/>
                <w:sz w:val="18"/>
                <w:szCs w:val="18"/>
              </w:rPr>
              <w:t>70</w:t>
            </w:r>
          </w:p>
        </w:tc>
        <w:tc>
          <w:tcPr>
            <w:tcW w:w="960" w:type="dxa"/>
          </w:tcPr>
          <w:p w14:paraId="793D028F" w14:textId="0994F3E3"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129</w:t>
            </w:r>
          </w:p>
        </w:tc>
      </w:tr>
      <w:tr w:rsidR="00164E72" w:rsidRPr="00D151C2" w14:paraId="63FAAA3C" w14:textId="77777777" w:rsidTr="001E472C">
        <w:trPr>
          <w:jc w:val="center"/>
        </w:trPr>
        <w:tc>
          <w:tcPr>
            <w:tcW w:w="960" w:type="dxa"/>
            <w:hideMark/>
          </w:tcPr>
          <w:p w14:paraId="497A923F" w14:textId="77777777" w:rsidR="00164E72" w:rsidRPr="00177FC2" w:rsidRDefault="00164E72" w:rsidP="008616E9">
            <w:pPr>
              <w:jc w:val="center"/>
              <w:rPr>
                <w:rFonts w:eastAsia="Times New Roman" w:cs="Arial"/>
                <w:color w:val="000000"/>
                <w:sz w:val="18"/>
                <w:szCs w:val="18"/>
              </w:rPr>
            </w:pPr>
            <w:r w:rsidRPr="00177FC2">
              <w:rPr>
                <w:rFonts w:eastAsia="Times New Roman" w:cs="Arial"/>
                <w:color w:val="000000"/>
                <w:sz w:val="18"/>
                <w:szCs w:val="18"/>
              </w:rPr>
              <w:t>8</w:t>
            </w:r>
          </w:p>
        </w:tc>
        <w:tc>
          <w:tcPr>
            <w:tcW w:w="960" w:type="dxa"/>
          </w:tcPr>
          <w:p w14:paraId="7E4955B2" w14:textId="525CAD48"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75</w:t>
            </w:r>
          </w:p>
        </w:tc>
        <w:tc>
          <w:tcPr>
            <w:tcW w:w="960" w:type="dxa"/>
          </w:tcPr>
          <w:p w14:paraId="5E69938F" w14:textId="1E5B74AD"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77</w:t>
            </w:r>
          </w:p>
        </w:tc>
        <w:tc>
          <w:tcPr>
            <w:tcW w:w="960" w:type="dxa"/>
          </w:tcPr>
          <w:p w14:paraId="134EC592" w14:textId="3AE09B58" w:rsidR="00164E72" w:rsidRPr="00177FC2" w:rsidRDefault="00DE39F6" w:rsidP="008616E9">
            <w:pPr>
              <w:jc w:val="center"/>
              <w:rPr>
                <w:rFonts w:eastAsia="Times New Roman" w:cs="Arial"/>
                <w:color w:val="000000"/>
                <w:sz w:val="18"/>
                <w:szCs w:val="18"/>
              </w:rPr>
            </w:pPr>
            <w:r w:rsidRPr="00177FC2">
              <w:rPr>
                <w:rFonts w:eastAsia="Times New Roman" w:cs="Arial"/>
                <w:color w:val="000000"/>
                <w:sz w:val="18"/>
                <w:szCs w:val="18"/>
              </w:rPr>
              <w:t>65</w:t>
            </w:r>
          </w:p>
        </w:tc>
        <w:tc>
          <w:tcPr>
            <w:tcW w:w="960" w:type="dxa"/>
          </w:tcPr>
          <w:p w14:paraId="4FFE25BD" w14:textId="09E377C4"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113</w:t>
            </w:r>
          </w:p>
        </w:tc>
      </w:tr>
      <w:tr w:rsidR="00164E72" w:rsidRPr="00D151C2" w14:paraId="1E8C0401" w14:textId="77777777" w:rsidTr="001E472C">
        <w:trPr>
          <w:jc w:val="center"/>
        </w:trPr>
        <w:tc>
          <w:tcPr>
            <w:tcW w:w="960" w:type="dxa"/>
            <w:hideMark/>
          </w:tcPr>
          <w:p w14:paraId="2261B330" w14:textId="77777777" w:rsidR="00164E72" w:rsidRPr="00177FC2" w:rsidRDefault="00164E72" w:rsidP="008616E9">
            <w:pPr>
              <w:jc w:val="center"/>
              <w:rPr>
                <w:rFonts w:eastAsia="Times New Roman" w:cs="Arial"/>
                <w:color w:val="000000"/>
                <w:sz w:val="18"/>
                <w:szCs w:val="18"/>
              </w:rPr>
            </w:pPr>
            <w:r w:rsidRPr="00177FC2">
              <w:rPr>
                <w:rFonts w:eastAsia="Times New Roman" w:cs="Arial"/>
                <w:color w:val="000000"/>
                <w:sz w:val="18"/>
                <w:szCs w:val="18"/>
              </w:rPr>
              <w:t>9</w:t>
            </w:r>
          </w:p>
        </w:tc>
        <w:tc>
          <w:tcPr>
            <w:tcW w:w="960" w:type="dxa"/>
          </w:tcPr>
          <w:p w14:paraId="192407CA" w14:textId="1CDFE6AD"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75</w:t>
            </w:r>
          </w:p>
        </w:tc>
        <w:tc>
          <w:tcPr>
            <w:tcW w:w="960" w:type="dxa"/>
          </w:tcPr>
          <w:p w14:paraId="164B9193" w14:textId="1A4DB616"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97</w:t>
            </w:r>
          </w:p>
        </w:tc>
        <w:tc>
          <w:tcPr>
            <w:tcW w:w="960" w:type="dxa"/>
          </w:tcPr>
          <w:p w14:paraId="6C1C68ED" w14:textId="7F7874A1" w:rsidR="00164E72" w:rsidRPr="00177FC2" w:rsidRDefault="00DE39F6" w:rsidP="008616E9">
            <w:pPr>
              <w:jc w:val="center"/>
              <w:rPr>
                <w:rFonts w:eastAsia="Times New Roman" w:cs="Arial"/>
                <w:color w:val="000000"/>
                <w:sz w:val="18"/>
                <w:szCs w:val="18"/>
              </w:rPr>
            </w:pPr>
            <w:r w:rsidRPr="00177FC2">
              <w:rPr>
                <w:rFonts w:eastAsia="Times New Roman" w:cs="Arial"/>
                <w:color w:val="000000"/>
                <w:sz w:val="18"/>
                <w:szCs w:val="18"/>
              </w:rPr>
              <w:t>66</w:t>
            </w:r>
          </w:p>
        </w:tc>
        <w:tc>
          <w:tcPr>
            <w:tcW w:w="960" w:type="dxa"/>
          </w:tcPr>
          <w:p w14:paraId="18F2329A" w14:textId="32B467B6"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92</w:t>
            </w:r>
          </w:p>
        </w:tc>
      </w:tr>
      <w:tr w:rsidR="00164E72" w:rsidRPr="00D151C2" w14:paraId="1827DDC4" w14:textId="77777777" w:rsidTr="001E472C">
        <w:trPr>
          <w:jc w:val="center"/>
        </w:trPr>
        <w:tc>
          <w:tcPr>
            <w:tcW w:w="960" w:type="dxa"/>
            <w:hideMark/>
          </w:tcPr>
          <w:p w14:paraId="7C826DD4" w14:textId="77777777" w:rsidR="00164E72" w:rsidRPr="00177FC2" w:rsidRDefault="00164E72" w:rsidP="008616E9">
            <w:pPr>
              <w:jc w:val="center"/>
              <w:rPr>
                <w:rFonts w:eastAsia="Times New Roman" w:cs="Arial"/>
                <w:color w:val="000000"/>
                <w:sz w:val="18"/>
                <w:szCs w:val="18"/>
              </w:rPr>
            </w:pPr>
            <w:r w:rsidRPr="00177FC2">
              <w:rPr>
                <w:rFonts w:eastAsia="Times New Roman" w:cs="Arial"/>
                <w:color w:val="000000"/>
                <w:sz w:val="18"/>
                <w:szCs w:val="18"/>
              </w:rPr>
              <w:t>10</w:t>
            </w:r>
          </w:p>
        </w:tc>
        <w:tc>
          <w:tcPr>
            <w:tcW w:w="960" w:type="dxa"/>
          </w:tcPr>
          <w:p w14:paraId="32BC6B8E" w14:textId="47DF67CA"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55</w:t>
            </w:r>
          </w:p>
        </w:tc>
        <w:tc>
          <w:tcPr>
            <w:tcW w:w="960" w:type="dxa"/>
          </w:tcPr>
          <w:p w14:paraId="01770513" w14:textId="215548D1"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73</w:t>
            </w:r>
          </w:p>
        </w:tc>
        <w:tc>
          <w:tcPr>
            <w:tcW w:w="960" w:type="dxa"/>
          </w:tcPr>
          <w:p w14:paraId="4E0A5F40" w14:textId="0BA63484" w:rsidR="00164E72" w:rsidRPr="00177FC2" w:rsidRDefault="00DE39F6" w:rsidP="008616E9">
            <w:pPr>
              <w:jc w:val="center"/>
              <w:rPr>
                <w:rFonts w:eastAsia="Times New Roman" w:cs="Arial"/>
                <w:color w:val="000000"/>
                <w:sz w:val="18"/>
                <w:szCs w:val="18"/>
              </w:rPr>
            </w:pPr>
            <w:r w:rsidRPr="00177FC2">
              <w:rPr>
                <w:rFonts w:eastAsia="Times New Roman" w:cs="Arial"/>
                <w:color w:val="000000"/>
                <w:sz w:val="18"/>
                <w:szCs w:val="18"/>
              </w:rPr>
              <w:t>85</w:t>
            </w:r>
          </w:p>
        </w:tc>
        <w:tc>
          <w:tcPr>
            <w:tcW w:w="960" w:type="dxa"/>
          </w:tcPr>
          <w:p w14:paraId="7EF500AD" w14:textId="46F4A054"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98</w:t>
            </w:r>
          </w:p>
        </w:tc>
      </w:tr>
      <w:tr w:rsidR="00164E72" w:rsidRPr="00D151C2" w14:paraId="2FF1E1EA" w14:textId="77777777" w:rsidTr="001E472C">
        <w:trPr>
          <w:jc w:val="center"/>
        </w:trPr>
        <w:tc>
          <w:tcPr>
            <w:tcW w:w="960" w:type="dxa"/>
            <w:hideMark/>
          </w:tcPr>
          <w:p w14:paraId="4C7377DA" w14:textId="77777777" w:rsidR="00164E72" w:rsidRPr="00177FC2" w:rsidRDefault="00164E72" w:rsidP="008616E9">
            <w:pPr>
              <w:jc w:val="center"/>
              <w:rPr>
                <w:rFonts w:eastAsia="Times New Roman" w:cs="Arial"/>
                <w:color w:val="000000"/>
                <w:sz w:val="18"/>
                <w:szCs w:val="18"/>
              </w:rPr>
            </w:pPr>
            <w:r w:rsidRPr="00177FC2">
              <w:rPr>
                <w:rFonts w:eastAsia="Times New Roman" w:cs="Arial"/>
                <w:color w:val="000000"/>
                <w:sz w:val="18"/>
                <w:szCs w:val="18"/>
              </w:rPr>
              <w:t>11</w:t>
            </w:r>
          </w:p>
        </w:tc>
        <w:tc>
          <w:tcPr>
            <w:tcW w:w="960" w:type="dxa"/>
          </w:tcPr>
          <w:p w14:paraId="04C9C343" w14:textId="14E3D45E"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45</w:t>
            </w:r>
          </w:p>
        </w:tc>
        <w:tc>
          <w:tcPr>
            <w:tcW w:w="960" w:type="dxa"/>
          </w:tcPr>
          <w:p w14:paraId="4B548561" w14:textId="61A72408"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66</w:t>
            </w:r>
          </w:p>
        </w:tc>
        <w:tc>
          <w:tcPr>
            <w:tcW w:w="960" w:type="dxa"/>
          </w:tcPr>
          <w:p w14:paraId="048DC23E" w14:textId="6BDE49D9" w:rsidR="00164E72" w:rsidRPr="00177FC2" w:rsidRDefault="00DE39F6" w:rsidP="008616E9">
            <w:pPr>
              <w:jc w:val="center"/>
              <w:rPr>
                <w:rFonts w:eastAsia="Times New Roman" w:cs="Arial"/>
                <w:color w:val="000000"/>
                <w:sz w:val="18"/>
                <w:szCs w:val="18"/>
              </w:rPr>
            </w:pPr>
            <w:r w:rsidRPr="00177FC2">
              <w:rPr>
                <w:rFonts w:eastAsia="Times New Roman" w:cs="Arial"/>
                <w:color w:val="000000"/>
                <w:sz w:val="18"/>
                <w:szCs w:val="18"/>
              </w:rPr>
              <w:t>53</w:t>
            </w:r>
          </w:p>
        </w:tc>
        <w:tc>
          <w:tcPr>
            <w:tcW w:w="960" w:type="dxa"/>
          </w:tcPr>
          <w:p w14:paraId="4D617C7F" w14:textId="6C6E6A9B"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79</w:t>
            </w:r>
          </w:p>
        </w:tc>
      </w:tr>
      <w:tr w:rsidR="00164E72" w:rsidRPr="00D151C2" w14:paraId="5EA38CCA" w14:textId="77777777" w:rsidTr="001E472C">
        <w:trPr>
          <w:jc w:val="center"/>
        </w:trPr>
        <w:tc>
          <w:tcPr>
            <w:tcW w:w="960" w:type="dxa"/>
            <w:hideMark/>
          </w:tcPr>
          <w:p w14:paraId="6D749650" w14:textId="77777777" w:rsidR="00164E72" w:rsidRPr="00177FC2" w:rsidRDefault="00164E72" w:rsidP="008616E9">
            <w:pPr>
              <w:jc w:val="center"/>
              <w:rPr>
                <w:rFonts w:eastAsia="Times New Roman" w:cs="Arial"/>
                <w:color w:val="000000"/>
                <w:sz w:val="18"/>
                <w:szCs w:val="18"/>
              </w:rPr>
            </w:pPr>
            <w:r w:rsidRPr="00177FC2">
              <w:rPr>
                <w:rFonts w:eastAsia="Times New Roman" w:cs="Arial"/>
                <w:color w:val="000000"/>
                <w:sz w:val="18"/>
                <w:szCs w:val="18"/>
              </w:rPr>
              <w:t>12</w:t>
            </w:r>
          </w:p>
        </w:tc>
        <w:tc>
          <w:tcPr>
            <w:tcW w:w="960" w:type="dxa"/>
          </w:tcPr>
          <w:p w14:paraId="2CB75FC5" w14:textId="358B343E"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36</w:t>
            </w:r>
          </w:p>
        </w:tc>
        <w:tc>
          <w:tcPr>
            <w:tcW w:w="960" w:type="dxa"/>
          </w:tcPr>
          <w:p w14:paraId="11E1C0D7" w14:textId="73598B5E"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60</w:t>
            </w:r>
          </w:p>
        </w:tc>
        <w:tc>
          <w:tcPr>
            <w:tcW w:w="960" w:type="dxa"/>
          </w:tcPr>
          <w:p w14:paraId="1CAFBB65" w14:textId="0063084B" w:rsidR="00164E72" w:rsidRPr="00177FC2" w:rsidRDefault="00DE39F6" w:rsidP="008616E9">
            <w:pPr>
              <w:jc w:val="center"/>
              <w:rPr>
                <w:rFonts w:eastAsia="Times New Roman" w:cs="Arial"/>
                <w:color w:val="000000"/>
                <w:sz w:val="18"/>
                <w:szCs w:val="18"/>
              </w:rPr>
            </w:pPr>
            <w:r w:rsidRPr="00177FC2">
              <w:rPr>
                <w:rFonts w:eastAsia="Times New Roman" w:cs="Arial"/>
                <w:color w:val="000000"/>
                <w:sz w:val="18"/>
                <w:szCs w:val="18"/>
              </w:rPr>
              <w:t>21</w:t>
            </w:r>
          </w:p>
        </w:tc>
        <w:tc>
          <w:tcPr>
            <w:tcW w:w="960" w:type="dxa"/>
          </w:tcPr>
          <w:p w14:paraId="1CB4C984" w14:textId="10C26E6A"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31</w:t>
            </w:r>
          </w:p>
        </w:tc>
      </w:tr>
      <w:tr w:rsidR="00164E72" w:rsidRPr="00D151C2" w14:paraId="0DBC69E0" w14:textId="77777777" w:rsidTr="001E472C">
        <w:trPr>
          <w:jc w:val="center"/>
        </w:trPr>
        <w:tc>
          <w:tcPr>
            <w:tcW w:w="960" w:type="dxa"/>
            <w:hideMark/>
          </w:tcPr>
          <w:p w14:paraId="48161CE4" w14:textId="77777777" w:rsidR="00164E72" w:rsidRPr="00177FC2" w:rsidRDefault="00164E72" w:rsidP="008616E9">
            <w:pPr>
              <w:jc w:val="center"/>
              <w:rPr>
                <w:rFonts w:eastAsia="Times New Roman" w:cs="Arial"/>
                <w:color w:val="000000"/>
                <w:sz w:val="18"/>
                <w:szCs w:val="18"/>
              </w:rPr>
            </w:pPr>
            <w:r w:rsidRPr="00177FC2">
              <w:rPr>
                <w:rFonts w:eastAsia="Times New Roman" w:cs="Arial"/>
                <w:color w:val="000000"/>
                <w:sz w:val="18"/>
                <w:szCs w:val="18"/>
              </w:rPr>
              <w:t>OSY</w:t>
            </w:r>
          </w:p>
        </w:tc>
        <w:tc>
          <w:tcPr>
            <w:tcW w:w="960" w:type="dxa"/>
          </w:tcPr>
          <w:p w14:paraId="135F3611" w14:textId="588C59AE"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26</w:t>
            </w:r>
          </w:p>
        </w:tc>
        <w:tc>
          <w:tcPr>
            <w:tcW w:w="960" w:type="dxa"/>
          </w:tcPr>
          <w:p w14:paraId="46A9D87B" w14:textId="7F21C7BC"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109</w:t>
            </w:r>
          </w:p>
        </w:tc>
        <w:tc>
          <w:tcPr>
            <w:tcW w:w="960" w:type="dxa"/>
          </w:tcPr>
          <w:p w14:paraId="7CE2CA43" w14:textId="60248569" w:rsidR="00164E72" w:rsidRPr="00177FC2" w:rsidRDefault="00DE39F6" w:rsidP="008616E9">
            <w:pPr>
              <w:jc w:val="center"/>
              <w:rPr>
                <w:rFonts w:eastAsia="Times New Roman" w:cs="Arial"/>
                <w:color w:val="000000"/>
                <w:sz w:val="18"/>
                <w:szCs w:val="18"/>
              </w:rPr>
            </w:pPr>
            <w:r w:rsidRPr="00177FC2">
              <w:rPr>
                <w:rFonts w:eastAsia="Times New Roman" w:cs="Arial"/>
                <w:color w:val="000000"/>
                <w:sz w:val="18"/>
                <w:szCs w:val="18"/>
              </w:rPr>
              <w:t>80</w:t>
            </w:r>
          </w:p>
        </w:tc>
        <w:tc>
          <w:tcPr>
            <w:tcW w:w="960" w:type="dxa"/>
          </w:tcPr>
          <w:p w14:paraId="2376558B" w14:textId="50FD0089" w:rsidR="00164E72" w:rsidRPr="00177FC2" w:rsidRDefault="000C511C" w:rsidP="008616E9">
            <w:pPr>
              <w:jc w:val="center"/>
              <w:rPr>
                <w:rFonts w:eastAsia="Times New Roman" w:cs="Arial"/>
                <w:color w:val="000000"/>
                <w:sz w:val="18"/>
                <w:szCs w:val="18"/>
              </w:rPr>
            </w:pPr>
            <w:r w:rsidRPr="00177FC2">
              <w:rPr>
                <w:rFonts w:eastAsia="Times New Roman" w:cs="Arial"/>
                <w:color w:val="000000"/>
                <w:sz w:val="18"/>
                <w:szCs w:val="18"/>
              </w:rPr>
              <w:t>111</w:t>
            </w:r>
          </w:p>
        </w:tc>
      </w:tr>
      <w:tr w:rsidR="00164E72" w:rsidRPr="00D151C2" w14:paraId="52D99A6A" w14:textId="77777777" w:rsidTr="00AE3DDA">
        <w:trPr>
          <w:jc w:val="center"/>
        </w:trPr>
        <w:tc>
          <w:tcPr>
            <w:tcW w:w="960" w:type="dxa"/>
            <w:shd w:val="clear" w:color="auto" w:fill="FFF2D6"/>
            <w:hideMark/>
          </w:tcPr>
          <w:p w14:paraId="10366895" w14:textId="77777777" w:rsidR="00164E72" w:rsidRPr="00AE3DDA" w:rsidRDefault="00164E72" w:rsidP="008616E9">
            <w:pPr>
              <w:jc w:val="right"/>
              <w:rPr>
                <w:rFonts w:eastAsia="Times New Roman" w:cs="Arial"/>
                <w:b/>
                <w:bCs/>
                <w:color w:val="000000"/>
                <w:sz w:val="18"/>
                <w:szCs w:val="18"/>
              </w:rPr>
            </w:pPr>
            <w:r w:rsidRPr="00AE3DDA">
              <w:rPr>
                <w:rFonts w:eastAsia="Times New Roman" w:cs="Arial"/>
                <w:b/>
                <w:bCs/>
                <w:color w:val="000000"/>
                <w:sz w:val="18"/>
                <w:szCs w:val="18"/>
              </w:rPr>
              <w:t>Total N</w:t>
            </w:r>
          </w:p>
        </w:tc>
        <w:tc>
          <w:tcPr>
            <w:tcW w:w="960" w:type="dxa"/>
            <w:shd w:val="clear" w:color="auto" w:fill="FFF2D6"/>
          </w:tcPr>
          <w:p w14:paraId="1256C412" w14:textId="603A93A0" w:rsidR="00164E72" w:rsidRPr="00177FC2" w:rsidRDefault="000C511C" w:rsidP="008616E9">
            <w:pPr>
              <w:jc w:val="center"/>
              <w:rPr>
                <w:rFonts w:eastAsia="Times New Roman" w:cs="Arial"/>
                <w:b/>
                <w:bCs/>
                <w:color w:val="000000"/>
                <w:sz w:val="18"/>
                <w:szCs w:val="18"/>
              </w:rPr>
            </w:pPr>
            <w:r w:rsidRPr="00177FC2">
              <w:rPr>
                <w:rFonts w:eastAsia="Times New Roman" w:cs="Arial"/>
                <w:b/>
                <w:bCs/>
                <w:color w:val="000000"/>
                <w:sz w:val="18"/>
                <w:szCs w:val="18"/>
              </w:rPr>
              <w:t>1,176</w:t>
            </w:r>
          </w:p>
        </w:tc>
        <w:tc>
          <w:tcPr>
            <w:tcW w:w="960" w:type="dxa"/>
            <w:shd w:val="clear" w:color="auto" w:fill="FFF2D6"/>
          </w:tcPr>
          <w:p w14:paraId="25AC92E6" w14:textId="1AE2EF37" w:rsidR="00164E72" w:rsidRPr="00177FC2" w:rsidRDefault="000C511C" w:rsidP="008616E9">
            <w:pPr>
              <w:jc w:val="center"/>
              <w:rPr>
                <w:rFonts w:eastAsia="Times New Roman" w:cs="Arial"/>
                <w:b/>
                <w:bCs/>
                <w:color w:val="000000"/>
                <w:sz w:val="18"/>
                <w:szCs w:val="18"/>
              </w:rPr>
            </w:pPr>
            <w:r w:rsidRPr="00177FC2">
              <w:rPr>
                <w:rFonts w:eastAsia="Times New Roman" w:cs="Arial"/>
                <w:b/>
                <w:bCs/>
                <w:color w:val="000000"/>
                <w:sz w:val="18"/>
                <w:szCs w:val="18"/>
              </w:rPr>
              <w:t>1,677</w:t>
            </w:r>
          </w:p>
        </w:tc>
        <w:tc>
          <w:tcPr>
            <w:tcW w:w="960" w:type="dxa"/>
            <w:shd w:val="clear" w:color="auto" w:fill="FFF2D6"/>
          </w:tcPr>
          <w:p w14:paraId="688C4969" w14:textId="261B631B" w:rsidR="00164E72" w:rsidRPr="00177FC2" w:rsidRDefault="00DE39F6" w:rsidP="008616E9">
            <w:pPr>
              <w:jc w:val="center"/>
              <w:rPr>
                <w:rFonts w:eastAsia="Times New Roman" w:cs="Arial"/>
                <w:b/>
                <w:bCs/>
                <w:color w:val="000000"/>
                <w:sz w:val="18"/>
                <w:szCs w:val="18"/>
              </w:rPr>
            </w:pPr>
            <w:r w:rsidRPr="00177FC2">
              <w:rPr>
                <w:rFonts w:eastAsia="Times New Roman" w:cs="Arial"/>
                <w:b/>
                <w:bCs/>
                <w:color w:val="000000"/>
                <w:sz w:val="18"/>
                <w:szCs w:val="18"/>
              </w:rPr>
              <w:t>1,570</w:t>
            </w:r>
          </w:p>
        </w:tc>
        <w:tc>
          <w:tcPr>
            <w:tcW w:w="960" w:type="dxa"/>
            <w:shd w:val="clear" w:color="auto" w:fill="FFF2D6"/>
          </w:tcPr>
          <w:p w14:paraId="68E92266" w14:textId="562B5163" w:rsidR="00164E72" w:rsidRPr="00177FC2" w:rsidRDefault="000C511C" w:rsidP="008616E9">
            <w:pPr>
              <w:jc w:val="center"/>
              <w:rPr>
                <w:rFonts w:eastAsia="Times New Roman" w:cs="Arial"/>
                <w:b/>
                <w:bCs/>
                <w:color w:val="000000"/>
                <w:sz w:val="18"/>
                <w:szCs w:val="18"/>
              </w:rPr>
            </w:pPr>
            <w:r w:rsidRPr="00177FC2">
              <w:rPr>
                <w:rFonts w:eastAsia="Times New Roman" w:cs="Arial"/>
                <w:b/>
                <w:bCs/>
                <w:color w:val="000000"/>
                <w:sz w:val="18"/>
                <w:szCs w:val="18"/>
              </w:rPr>
              <w:t>1,933</w:t>
            </w:r>
          </w:p>
        </w:tc>
      </w:tr>
      <w:tr w:rsidR="00164E72" w:rsidRPr="00D151C2" w14:paraId="2D8850D0" w14:textId="77777777" w:rsidTr="00AE3DDA">
        <w:trPr>
          <w:jc w:val="center"/>
        </w:trPr>
        <w:tc>
          <w:tcPr>
            <w:tcW w:w="960" w:type="dxa"/>
            <w:shd w:val="clear" w:color="auto" w:fill="FFF2D6"/>
            <w:hideMark/>
          </w:tcPr>
          <w:p w14:paraId="0105BBEA" w14:textId="77777777" w:rsidR="00164E72" w:rsidRPr="00AE3DDA" w:rsidRDefault="00164E72" w:rsidP="008616E9">
            <w:pPr>
              <w:jc w:val="right"/>
              <w:rPr>
                <w:rFonts w:eastAsia="Times New Roman" w:cs="Arial"/>
                <w:b/>
                <w:bCs/>
                <w:color w:val="000000"/>
                <w:sz w:val="18"/>
                <w:szCs w:val="18"/>
              </w:rPr>
            </w:pPr>
            <w:r w:rsidRPr="00AE3DDA">
              <w:rPr>
                <w:rFonts w:eastAsia="Times New Roman" w:cs="Arial"/>
                <w:b/>
                <w:bCs/>
                <w:color w:val="000000"/>
                <w:sz w:val="18"/>
                <w:szCs w:val="18"/>
              </w:rPr>
              <w:t>Total %</w:t>
            </w:r>
          </w:p>
        </w:tc>
        <w:tc>
          <w:tcPr>
            <w:tcW w:w="960" w:type="dxa"/>
            <w:shd w:val="clear" w:color="auto" w:fill="FFF2D6"/>
          </w:tcPr>
          <w:p w14:paraId="5406A698" w14:textId="20D58EC2" w:rsidR="00164E72" w:rsidRPr="00177FC2" w:rsidRDefault="000C511C" w:rsidP="008616E9">
            <w:pPr>
              <w:jc w:val="center"/>
              <w:rPr>
                <w:rFonts w:eastAsia="Times New Roman" w:cs="Arial"/>
                <w:b/>
                <w:bCs/>
                <w:color w:val="000000"/>
                <w:sz w:val="18"/>
                <w:szCs w:val="18"/>
              </w:rPr>
            </w:pPr>
            <w:r w:rsidRPr="00177FC2">
              <w:rPr>
                <w:rFonts w:eastAsia="Times New Roman" w:cs="Arial"/>
                <w:b/>
                <w:bCs/>
                <w:color w:val="000000"/>
                <w:sz w:val="18"/>
                <w:szCs w:val="18"/>
              </w:rPr>
              <w:t>31%</w:t>
            </w:r>
          </w:p>
        </w:tc>
        <w:tc>
          <w:tcPr>
            <w:tcW w:w="960" w:type="dxa"/>
            <w:shd w:val="clear" w:color="auto" w:fill="FFF2D6"/>
          </w:tcPr>
          <w:p w14:paraId="1E3203F7" w14:textId="37B63609" w:rsidR="00164E72" w:rsidRPr="00177FC2" w:rsidRDefault="000C511C" w:rsidP="008616E9">
            <w:pPr>
              <w:jc w:val="center"/>
              <w:rPr>
                <w:rFonts w:eastAsia="Times New Roman" w:cs="Arial"/>
                <w:b/>
                <w:bCs/>
                <w:color w:val="000000"/>
                <w:sz w:val="18"/>
                <w:szCs w:val="18"/>
              </w:rPr>
            </w:pPr>
            <w:r w:rsidRPr="00177FC2">
              <w:rPr>
                <w:rFonts w:eastAsia="Times New Roman" w:cs="Arial"/>
                <w:b/>
                <w:bCs/>
                <w:color w:val="000000"/>
                <w:sz w:val="18"/>
                <w:szCs w:val="18"/>
              </w:rPr>
              <w:t>36%</w:t>
            </w:r>
          </w:p>
        </w:tc>
        <w:tc>
          <w:tcPr>
            <w:tcW w:w="960" w:type="dxa"/>
            <w:shd w:val="clear" w:color="auto" w:fill="FFF2D6"/>
          </w:tcPr>
          <w:p w14:paraId="7FCEEB80" w14:textId="3A7BBC2F" w:rsidR="00164E72" w:rsidRPr="00177FC2" w:rsidRDefault="00DE39F6" w:rsidP="008616E9">
            <w:pPr>
              <w:jc w:val="center"/>
              <w:rPr>
                <w:rFonts w:eastAsia="Times New Roman" w:cs="Arial"/>
                <w:b/>
                <w:bCs/>
                <w:color w:val="000000"/>
                <w:sz w:val="18"/>
                <w:szCs w:val="18"/>
              </w:rPr>
            </w:pPr>
            <w:r w:rsidRPr="00177FC2">
              <w:rPr>
                <w:rFonts w:eastAsia="Times New Roman" w:cs="Arial"/>
                <w:b/>
                <w:bCs/>
                <w:color w:val="000000"/>
                <w:sz w:val="18"/>
                <w:szCs w:val="18"/>
              </w:rPr>
              <w:t>32%</w:t>
            </w:r>
          </w:p>
        </w:tc>
        <w:tc>
          <w:tcPr>
            <w:tcW w:w="960" w:type="dxa"/>
            <w:shd w:val="clear" w:color="auto" w:fill="FFF2D6"/>
          </w:tcPr>
          <w:p w14:paraId="402D865C" w14:textId="0ECD1FB5" w:rsidR="00164E72" w:rsidRPr="00177FC2" w:rsidRDefault="000C511C" w:rsidP="008616E9">
            <w:pPr>
              <w:jc w:val="center"/>
              <w:rPr>
                <w:rFonts w:eastAsia="Times New Roman" w:cs="Arial"/>
                <w:b/>
                <w:bCs/>
                <w:color w:val="000000"/>
                <w:sz w:val="18"/>
                <w:szCs w:val="18"/>
              </w:rPr>
            </w:pPr>
            <w:r w:rsidRPr="00177FC2">
              <w:rPr>
                <w:rFonts w:eastAsia="Times New Roman" w:cs="Arial"/>
                <w:b/>
                <w:bCs/>
                <w:color w:val="000000"/>
                <w:sz w:val="18"/>
                <w:szCs w:val="18"/>
              </w:rPr>
              <w:t>37%</w:t>
            </w:r>
          </w:p>
        </w:tc>
      </w:tr>
    </w:tbl>
    <w:p w14:paraId="5B2AD2D4" w14:textId="77777777" w:rsidR="001C4E94" w:rsidRDefault="001C4E94" w:rsidP="008616E9">
      <w:pPr>
        <w:autoSpaceDE w:val="0"/>
        <w:autoSpaceDN w:val="0"/>
        <w:adjustRightInd w:val="0"/>
        <w:rPr>
          <w:rFonts w:cs="Arial"/>
          <w:bCs/>
        </w:rPr>
      </w:pPr>
    </w:p>
    <w:p w14:paraId="619109C9" w14:textId="49D68509" w:rsidR="00164E72" w:rsidRPr="001C4E94" w:rsidRDefault="001C4E94" w:rsidP="008616E9">
      <w:pPr>
        <w:autoSpaceDE w:val="0"/>
        <w:autoSpaceDN w:val="0"/>
        <w:adjustRightInd w:val="0"/>
        <w:rPr>
          <w:rFonts w:cs="Arial"/>
          <w:bCs/>
        </w:rPr>
      </w:pPr>
      <w:r>
        <w:rPr>
          <w:rFonts w:cs="Arial"/>
          <w:bCs/>
        </w:rPr>
        <w:t xml:space="preserve">Exhibit </w:t>
      </w:r>
      <w:r w:rsidR="00B15751">
        <w:rPr>
          <w:rFonts w:cs="Arial"/>
          <w:bCs/>
        </w:rPr>
        <w:t>9</w:t>
      </w:r>
      <w:r>
        <w:rPr>
          <w:rFonts w:cs="Arial"/>
          <w:bCs/>
        </w:rPr>
        <w:t xml:space="preserve"> shows the unduplicated number of participating migratory children who received MEP-funded instructional or support services at any time during the 2017-18 performance period (regular year and summer). Results show that </w:t>
      </w:r>
      <w:r w:rsidR="00B85798">
        <w:rPr>
          <w:rFonts w:cs="Arial"/>
          <w:bCs/>
        </w:rPr>
        <w:t>70</w:t>
      </w:r>
      <w:r>
        <w:rPr>
          <w:rFonts w:cs="Arial"/>
          <w:bCs/>
        </w:rPr>
        <w:t xml:space="preserve">% of the </w:t>
      </w:r>
      <w:r w:rsidR="00B85798">
        <w:rPr>
          <w:rFonts w:cs="Arial"/>
          <w:bCs/>
        </w:rPr>
        <w:t>5,184</w:t>
      </w:r>
      <w:r>
        <w:rPr>
          <w:rFonts w:cs="Arial"/>
          <w:bCs/>
        </w:rPr>
        <w:t xml:space="preserve"> eligible migratory students were served during 2017-18. </w:t>
      </w:r>
      <w:r w:rsidR="00B85798">
        <w:rPr>
          <w:rFonts w:cs="Arial"/>
          <w:bCs/>
        </w:rPr>
        <w:t>Forty-two percent</w:t>
      </w:r>
      <w:r>
        <w:rPr>
          <w:rFonts w:cs="Arial"/>
          <w:bCs/>
        </w:rPr>
        <w:t xml:space="preserve"> (</w:t>
      </w:r>
      <w:r w:rsidR="00B85798">
        <w:rPr>
          <w:rFonts w:cs="Arial"/>
          <w:bCs/>
        </w:rPr>
        <w:t>42</w:t>
      </w:r>
      <w:r>
        <w:rPr>
          <w:rFonts w:cs="Arial"/>
          <w:bCs/>
        </w:rPr>
        <w:t>%) of the students served had PFS (</w:t>
      </w:r>
      <w:r w:rsidR="00B85798">
        <w:rPr>
          <w:rFonts w:cs="Arial"/>
          <w:bCs/>
        </w:rPr>
        <w:t>91</w:t>
      </w:r>
      <w:r>
        <w:rPr>
          <w:rFonts w:cs="Arial"/>
          <w:bCs/>
        </w:rPr>
        <w:t xml:space="preserve">% of all PFS students). </w:t>
      </w:r>
      <w:r w:rsidR="00B85798">
        <w:rPr>
          <w:rFonts w:cs="Arial"/>
          <w:bCs/>
        </w:rPr>
        <w:t>Thirty-seven</w:t>
      </w:r>
      <w:r>
        <w:rPr>
          <w:rFonts w:cs="Arial"/>
          <w:bCs/>
        </w:rPr>
        <w:t xml:space="preserve"> percent (</w:t>
      </w:r>
      <w:r w:rsidR="00B85798">
        <w:rPr>
          <w:rFonts w:cs="Arial"/>
          <w:bCs/>
        </w:rPr>
        <w:t>37</w:t>
      </w:r>
      <w:r>
        <w:rPr>
          <w:rFonts w:cs="Arial"/>
          <w:bCs/>
        </w:rPr>
        <w:t xml:space="preserve">%) of the migratory students served received </w:t>
      </w:r>
      <w:r w:rsidRPr="001C4E94">
        <w:rPr>
          <w:rFonts w:cs="Arial"/>
          <w:bCs/>
          <w:u w:val="single"/>
        </w:rPr>
        <w:t>instructional</w:t>
      </w:r>
      <w:r>
        <w:rPr>
          <w:rFonts w:cs="Arial"/>
          <w:bCs/>
        </w:rPr>
        <w:t xml:space="preserve"> services (26% of all eligible migratory students), and </w:t>
      </w:r>
      <w:r w:rsidR="00B85798">
        <w:rPr>
          <w:rFonts w:cs="Arial"/>
          <w:bCs/>
        </w:rPr>
        <w:t>98</w:t>
      </w:r>
      <w:r>
        <w:rPr>
          <w:rFonts w:cs="Arial"/>
          <w:bCs/>
        </w:rPr>
        <w:t xml:space="preserve">% of the students served received </w:t>
      </w:r>
      <w:r w:rsidRPr="001C4E94">
        <w:rPr>
          <w:rFonts w:cs="Arial"/>
          <w:bCs/>
          <w:u w:val="single"/>
        </w:rPr>
        <w:t>support</w:t>
      </w:r>
      <w:r>
        <w:rPr>
          <w:rFonts w:cs="Arial"/>
          <w:bCs/>
        </w:rPr>
        <w:t xml:space="preserve"> services (6</w:t>
      </w:r>
      <w:r w:rsidR="00B85798">
        <w:rPr>
          <w:rFonts w:cs="Arial"/>
          <w:bCs/>
        </w:rPr>
        <w:t>9</w:t>
      </w:r>
      <w:r>
        <w:rPr>
          <w:rFonts w:cs="Arial"/>
          <w:bCs/>
        </w:rPr>
        <w:t>% of all eligible migratory students).</w:t>
      </w:r>
    </w:p>
    <w:p w14:paraId="38D1541A" w14:textId="124AF30A" w:rsidR="00011D10" w:rsidRDefault="008A18F5" w:rsidP="008A18F5">
      <w:pPr>
        <w:pStyle w:val="ExhibitLvl1"/>
        <w:rPr>
          <w:sz w:val="18"/>
          <w:szCs w:val="18"/>
        </w:rPr>
        <w:sectPr w:rsidR="00011D10" w:rsidSect="008C0B7D">
          <w:footerReference w:type="default" r:id="rId27"/>
          <w:pgSz w:w="12240" w:h="15840" w:code="1"/>
          <w:pgMar w:top="1152" w:right="1440" w:bottom="1152" w:left="1440" w:header="288" w:footer="432" w:gutter="0"/>
          <w:pgNumType w:start="1"/>
          <w:cols w:space="720"/>
          <w:docGrid w:linePitch="360"/>
        </w:sectPr>
      </w:pPr>
      <w:bookmarkStart w:id="32" w:name="_Toc27659953"/>
      <w:r>
        <w:t xml:space="preserve">Exhibit </w:t>
      </w:r>
      <w:fldSimple w:instr=" SEQ Exhibit \* ARABIC ">
        <w:r w:rsidR="00246145">
          <w:rPr>
            <w:noProof/>
          </w:rPr>
          <w:t>9</w:t>
        </w:r>
      </w:fldSimple>
      <w:r w:rsidRPr="0081614D">
        <w:t>: Migratory Students Served in 2017-18</w:t>
      </w:r>
      <w:bookmarkEnd w:id="32"/>
    </w:p>
    <w:tbl>
      <w:tblPr>
        <w:tblStyle w:val="ListTable3-Accent2"/>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7"/>
        <w:gridCol w:w="1098"/>
        <w:gridCol w:w="1080"/>
        <w:gridCol w:w="720"/>
        <w:gridCol w:w="1080"/>
        <w:gridCol w:w="1260"/>
        <w:gridCol w:w="1260"/>
      </w:tblGrid>
      <w:tr w:rsidR="005E435D" w:rsidRPr="00A745E8" w14:paraId="7EB940CF" w14:textId="77777777" w:rsidTr="00055684">
        <w:trPr>
          <w:cnfStyle w:val="100000000000" w:firstRow="1" w:lastRow="0" w:firstColumn="0" w:lastColumn="0" w:oddVBand="0" w:evenVBand="0" w:oddHBand="0" w:evenHBand="0" w:firstRowFirstColumn="0" w:firstRowLastColumn="0" w:lastRowFirstColumn="0" w:lastRowLastColumn="0"/>
          <w:trHeight w:val="210"/>
          <w:jc w:val="center"/>
        </w:trPr>
        <w:tc>
          <w:tcPr>
            <w:cnfStyle w:val="001000000100" w:firstRow="0" w:lastRow="0" w:firstColumn="1" w:lastColumn="0" w:oddVBand="0" w:evenVBand="0" w:oddHBand="0" w:evenHBand="0" w:firstRowFirstColumn="1" w:firstRowLastColumn="0" w:lastRowFirstColumn="0" w:lastRowLastColumn="0"/>
            <w:tcW w:w="967" w:type="dxa"/>
            <w:tcBorders>
              <w:bottom w:val="none" w:sz="0" w:space="0" w:color="auto"/>
              <w:right w:val="none" w:sz="0" w:space="0" w:color="auto"/>
            </w:tcBorders>
            <w:shd w:val="clear" w:color="auto" w:fill="ACCBF9" w:themeFill="background2"/>
            <w:vAlign w:val="bottom"/>
          </w:tcPr>
          <w:p w14:paraId="2A3F86DB" w14:textId="2DEB963C" w:rsidR="005E435D" w:rsidRPr="00470314" w:rsidRDefault="005E435D" w:rsidP="005E435D">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val="0"/>
                <w:color w:val="auto"/>
                <w:sz w:val="18"/>
                <w:szCs w:val="18"/>
              </w:rPr>
            </w:pPr>
            <w:r w:rsidRPr="00470314">
              <w:rPr>
                <w:rFonts w:cs="Arial"/>
                <w:bCs w:val="0"/>
                <w:color w:val="auto"/>
                <w:sz w:val="18"/>
                <w:szCs w:val="18"/>
              </w:rPr>
              <w:t>Grade</w:t>
            </w:r>
          </w:p>
        </w:tc>
        <w:tc>
          <w:tcPr>
            <w:cnfStyle w:val="000010000000" w:firstRow="0" w:lastRow="0" w:firstColumn="0" w:lastColumn="0" w:oddVBand="1" w:evenVBand="0" w:oddHBand="0" w:evenHBand="0" w:firstRowFirstColumn="0" w:firstRowLastColumn="0" w:lastRowFirstColumn="0" w:lastRowLastColumn="0"/>
            <w:tcW w:w="1098" w:type="dxa"/>
            <w:tcBorders>
              <w:left w:val="none" w:sz="0" w:space="0" w:color="auto"/>
              <w:right w:val="none" w:sz="0" w:space="0" w:color="auto"/>
            </w:tcBorders>
            <w:shd w:val="clear" w:color="auto" w:fill="ACCBF9" w:themeFill="background2"/>
            <w:vAlign w:val="bottom"/>
          </w:tcPr>
          <w:p w14:paraId="3EC144C4" w14:textId="77777777" w:rsidR="005E435D" w:rsidRPr="00470314" w:rsidRDefault="005E435D" w:rsidP="005E435D">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val="0"/>
                <w:color w:val="auto"/>
                <w:sz w:val="18"/>
                <w:szCs w:val="18"/>
              </w:rPr>
            </w:pPr>
            <w:r w:rsidRPr="00470314">
              <w:rPr>
                <w:rFonts w:cs="Arial"/>
                <w:bCs w:val="0"/>
                <w:color w:val="auto"/>
                <w:sz w:val="18"/>
                <w:szCs w:val="18"/>
              </w:rPr>
              <w:t># Eligible</w:t>
            </w:r>
          </w:p>
          <w:p w14:paraId="622535E1" w14:textId="6C8BC40D" w:rsidR="005E435D" w:rsidRPr="00470314" w:rsidRDefault="005E435D" w:rsidP="005E435D">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val="0"/>
                <w:color w:val="auto"/>
                <w:sz w:val="18"/>
                <w:szCs w:val="18"/>
              </w:rPr>
            </w:pPr>
            <w:r w:rsidRPr="00470314">
              <w:rPr>
                <w:rFonts w:cs="Arial"/>
                <w:bCs w:val="0"/>
                <w:color w:val="auto"/>
                <w:sz w:val="18"/>
                <w:szCs w:val="18"/>
              </w:rPr>
              <w:t>Migratory Students</w:t>
            </w:r>
          </w:p>
        </w:tc>
        <w:tc>
          <w:tcPr>
            <w:tcW w:w="1080" w:type="dxa"/>
            <w:tcBorders>
              <w:right w:val="single" w:sz="18" w:space="0" w:color="auto"/>
            </w:tcBorders>
            <w:shd w:val="clear" w:color="auto" w:fill="ACCBF9" w:themeFill="background2"/>
            <w:vAlign w:val="bottom"/>
          </w:tcPr>
          <w:p w14:paraId="62EFCA97" w14:textId="10C0F4A7" w:rsidR="005E435D" w:rsidRPr="00470314" w:rsidRDefault="005E435D" w:rsidP="005E435D">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470314">
              <w:rPr>
                <w:rFonts w:cs="Arial"/>
                <w:bCs w:val="0"/>
                <w:color w:val="auto"/>
                <w:sz w:val="18"/>
                <w:szCs w:val="18"/>
              </w:rPr>
              <w:t># (%) Students</w:t>
            </w:r>
          </w:p>
          <w:p w14:paraId="4890ED07" w14:textId="2D52F78E" w:rsidR="005E435D" w:rsidRPr="00470314" w:rsidRDefault="005E435D" w:rsidP="005E435D">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470314">
              <w:rPr>
                <w:rFonts w:cs="Arial"/>
                <w:bCs w:val="0"/>
                <w:color w:val="auto"/>
                <w:sz w:val="18"/>
                <w:szCs w:val="18"/>
              </w:rPr>
              <w:t>Served</w:t>
            </w:r>
          </w:p>
        </w:tc>
        <w:tc>
          <w:tcPr>
            <w:cnfStyle w:val="000010000000" w:firstRow="0" w:lastRow="0" w:firstColumn="0" w:lastColumn="0" w:oddVBand="1" w:evenVBand="0" w:oddHBand="0" w:evenHBand="0" w:firstRowFirstColumn="0" w:firstRowLastColumn="0" w:lastRowFirstColumn="0" w:lastRowLastColumn="0"/>
            <w:tcW w:w="720" w:type="dxa"/>
            <w:tcBorders>
              <w:left w:val="single" w:sz="18" w:space="0" w:color="auto"/>
              <w:right w:val="none" w:sz="0" w:space="0" w:color="auto"/>
            </w:tcBorders>
            <w:shd w:val="clear" w:color="auto" w:fill="ACCBF9" w:themeFill="background2"/>
            <w:vAlign w:val="bottom"/>
          </w:tcPr>
          <w:p w14:paraId="4A852A7B" w14:textId="47D40505" w:rsidR="005E435D" w:rsidRPr="00470314" w:rsidRDefault="005E435D" w:rsidP="005E435D">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val="0"/>
                <w:color w:val="auto"/>
                <w:sz w:val="18"/>
                <w:szCs w:val="18"/>
              </w:rPr>
            </w:pPr>
            <w:r w:rsidRPr="00470314">
              <w:rPr>
                <w:rFonts w:cs="Arial"/>
                <w:bCs w:val="0"/>
                <w:color w:val="auto"/>
                <w:sz w:val="18"/>
                <w:szCs w:val="18"/>
              </w:rPr>
              <w:t>Total # PFS</w:t>
            </w:r>
          </w:p>
        </w:tc>
        <w:tc>
          <w:tcPr>
            <w:tcW w:w="1080" w:type="dxa"/>
            <w:tcBorders>
              <w:right w:val="single" w:sz="18" w:space="0" w:color="auto"/>
            </w:tcBorders>
            <w:shd w:val="clear" w:color="auto" w:fill="ACCBF9" w:themeFill="background2"/>
            <w:vAlign w:val="bottom"/>
          </w:tcPr>
          <w:p w14:paraId="71BB9037" w14:textId="17EC1DAA" w:rsidR="005E435D" w:rsidRPr="00470314" w:rsidRDefault="005E435D" w:rsidP="005E435D">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470314">
              <w:rPr>
                <w:rFonts w:cs="Arial"/>
                <w:bCs w:val="0"/>
                <w:color w:val="auto"/>
                <w:sz w:val="18"/>
                <w:szCs w:val="18"/>
              </w:rPr>
              <w:t># (%) PFS Served</w:t>
            </w:r>
          </w:p>
        </w:tc>
        <w:tc>
          <w:tcPr>
            <w:cnfStyle w:val="000010000000" w:firstRow="0" w:lastRow="0" w:firstColumn="0" w:lastColumn="0" w:oddVBand="1" w:evenVBand="0" w:oddHBand="0" w:evenHBand="0" w:firstRowFirstColumn="0" w:firstRowLastColumn="0" w:lastRowFirstColumn="0" w:lastRowLastColumn="0"/>
            <w:tcW w:w="1260" w:type="dxa"/>
            <w:tcBorders>
              <w:left w:val="single" w:sz="18" w:space="0" w:color="auto"/>
              <w:right w:val="none" w:sz="0" w:space="0" w:color="auto"/>
            </w:tcBorders>
            <w:shd w:val="clear" w:color="auto" w:fill="ACCBF9" w:themeFill="background2"/>
            <w:vAlign w:val="bottom"/>
          </w:tcPr>
          <w:p w14:paraId="4C3AADED" w14:textId="08FAB69B" w:rsidR="005E435D" w:rsidRPr="00470314" w:rsidRDefault="005E435D" w:rsidP="005E435D">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val="0"/>
                <w:color w:val="auto"/>
                <w:sz w:val="18"/>
                <w:szCs w:val="18"/>
              </w:rPr>
            </w:pPr>
            <w:r w:rsidRPr="00470314">
              <w:rPr>
                <w:rFonts w:cs="Arial"/>
                <w:bCs w:val="0"/>
                <w:color w:val="auto"/>
                <w:sz w:val="18"/>
                <w:szCs w:val="18"/>
              </w:rPr>
              <w:t># (%) Receiving Instruction</w:t>
            </w:r>
            <w:r w:rsidR="00536A62">
              <w:rPr>
                <w:rFonts w:cs="Arial"/>
                <w:bCs w:val="0"/>
                <w:color w:val="auto"/>
                <w:sz w:val="18"/>
                <w:szCs w:val="18"/>
              </w:rPr>
              <w:t>*</w:t>
            </w:r>
          </w:p>
        </w:tc>
        <w:tc>
          <w:tcPr>
            <w:cnfStyle w:val="000100001000" w:firstRow="0" w:lastRow="0" w:firstColumn="0" w:lastColumn="1" w:oddVBand="0" w:evenVBand="0" w:oddHBand="0" w:evenHBand="0" w:firstRowFirstColumn="0" w:firstRowLastColumn="1" w:lastRowFirstColumn="0" w:lastRowLastColumn="0"/>
            <w:tcW w:w="1260" w:type="dxa"/>
            <w:tcBorders>
              <w:left w:val="none" w:sz="0" w:space="0" w:color="auto"/>
              <w:bottom w:val="none" w:sz="0" w:space="0" w:color="auto"/>
            </w:tcBorders>
            <w:shd w:val="clear" w:color="auto" w:fill="ACCBF9" w:themeFill="background2"/>
            <w:vAlign w:val="bottom"/>
          </w:tcPr>
          <w:p w14:paraId="0F780C37" w14:textId="4B0C518E" w:rsidR="005E435D" w:rsidRPr="00470314" w:rsidRDefault="005E435D" w:rsidP="005E435D">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val="0"/>
                <w:color w:val="auto"/>
                <w:sz w:val="18"/>
                <w:szCs w:val="18"/>
              </w:rPr>
            </w:pPr>
            <w:r w:rsidRPr="00470314">
              <w:rPr>
                <w:rFonts w:cs="Arial"/>
                <w:bCs w:val="0"/>
                <w:color w:val="auto"/>
                <w:sz w:val="18"/>
                <w:szCs w:val="18"/>
              </w:rPr>
              <w:t># (%) Receiving</w:t>
            </w:r>
          </w:p>
          <w:p w14:paraId="673913EB" w14:textId="153C0F16" w:rsidR="005E435D" w:rsidRPr="00470314" w:rsidRDefault="005E435D" w:rsidP="005E435D">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val="0"/>
                <w:color w:val="auto"/>
                <w:sz w:val="18"/>
                <w:szCs w:val="18"/>
              </w:rPr>
            </w:pPr>
            <w:r w:rsidRPr="00470314">
              <w:rPr>
                <w:rFonts w:cs="Arial"/>
                <w:bCs w:val="0"/>
                <w:color w:val="auto"/>
                <w:sz w:val="18"/>
                <w:szCs w:val="18"/>
              </w:rPr>
              <w:t>Support Services</w:t>
            </w:r>
            <w:r w:rsidR="00536A62">
              <w:rPr>
                <w:rFonts w:cs="Arial"/>
                <w:bCs w:val="0"/>
                <w:color w:val="auto"/>
                <w:sz w:val="18"/>
                <w:szCs w:val="18"/>
              </w:rPr>
              <w:t>*</w:t>
            </w:r>
          </w:p>
        </w:tc>
      </w:tr>
      <w:tr w:rsidR="005E435D" w:rsidRPr="00E9513C" w14:paraId="3988ED71" w14:textId="77777777" w:rsidTr="000556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7" w:type="dxa"/>
            <w:tcBorders>
              <w:top w:val="none" w:sz="0" w:space="0" w:color="auto"/>
              <w:bottom w:val="none" w:sz="0" w:space="0" w:color="auto"/>
              <w:right w:val="none" w:sz="0" w:space="0" w:color="auto"/>
            </w:tcBorders>
          </w:tcPr>
          <w:p w14:paraId="33BB0489" w14:textId="04039618" w:rsidR="005E435D" w:rsidRPr="00626B37" w:rsidRDefault="005E435D" w:rsidP="00C667C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color w:val="000000"/>
                <w:sz w:val="18"/>
                <w:szCs w:val="18"/>
              </w:rPr>
            </w:pPr>
            <w:r w:rsidRPr="00626B37">
              <w:rPr>
                <w:rFonts w:cs="Arial"/>
                <w:color w:val="000000"/>
                <w:sz w:val="18"/>
                <w:szCs w:val="18"/>
              </w:rPr>
              <w:t>Birth-2</w:t>
            </w:r>
          </w:p>
        </w:tc>
        <w:tc>
          <w:tcPr>
            <w:cnfStyle w:val="000010000000" w:firstRow="0" w:lastRow="0" w:firstColumn="0" w:lastColumn="0" w:oddVBand="1" w:evenVBand="0" w:oddHBand="0" w:evenHBand="0" w:firstRowFirstColumn="0" w:firstRowLastColumn="0" w:lastRowFirstColumn="0" w:lastRowLastColumn="0"/>
            <w:tcW w:w="1098" w:type="dxa"/>
            <w:tcBorders>
              <w:top w:val="none" w:sz="0" w:space="0" w:color="auto"/>
              <w:left w:val="none" w:sz="0" w:space="0" w:color="auto"/>
              <w:bottom w:val="none" w:sz="0" w:space="0" w:color="auto"/>
              <w:right w:val="none" w:sz="0" w:space="0" w:color="auto"/>
            </w:tcBorders>
          </w:tcPr>
          <w:p w14:paraId="28A9DC47" w14:textId="18A1B8F7" w:rsidR="005E435D" w:rsidRPr="00EC612E" w:rsidRDefault="005E435D" w:rsidP="00C667C5">
            <w:pPr>
              <w:tabs>
                <w:tab w:val="left" w:pos="1083"/>
              </w:tabs>
              <w:jc w:val="center"/>
              <w:rPr>
                <w:rFonts w:cs="Arial"/>
                <w:sz w:val="18"/>
                <w:szCs w:val="18"/>
              </w:rPr>
            </w:pPr>
            <w:r w:rsidRPr="00EC612E">
              <w:rPr>
                <w:rFonts w:cs="Arial"/>
                <w:sz w:val="18"/>
                <w:szCs w:val="18"/>
              </w:rPr>
              <w:t>267</w:t>
            </w:r>
          </w:p>
        </w:tc>
        <w:tc>
          <w:tcPr>
            <w:tcW w:w="1080" w:type="dxa"/>
            <w:tcBorders>
              <w:top w:val="none" w:sz="0" w:space="0" w:color="auto"/>
              <w:bottom w:val="none" w:sz="0" w:space="0" w:color="auto"/>
              <w:right w:val="single" w:sz="18" w:space="0" w:color="auto"/>
            </w:tcBorders>
          </w:tcPr>
          <w:p w14:paraId="177467D6" w14:textId="59FF59C4" w:rsidR="005E435D" w:rsidRPr="006B4403" w:rsidRDefault="005E435D" w:rsidP="00C667C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100000" w:firstRow="0" w:lastRow="0" w:firstColumn="0" w:lastColumn="0" w:oddVBand="0" w:evenVBand="0" w:oddHBand="1" w:evenHBand="0" w:firstRowFirstColumn="0" w:firstRowLastColumn="0" w:lastRowFirstColumn="0" w:lastRowLastColumn="0"/>
              <w:rPr>
                <w:rFonts w:cs="Arial"/>
                <w:bCs/>
                <w:color w:val="000000"/>
                <w:sz w:val="18"/>
                <w:szCs w:val="18"/>
              </w:rPr>
            </w:pPr>
            <w:r w:rsidRPr="006B4403">
              <w:rPr>
                <w:rFonts w:cs="Arial"/>
                <w:bCs/>
                <w:color w:val="000000"/>
                <w:sz w:val="18"/>
                <w:szCs w:val="18"/>
              </w:rPr>
              <w:t>103</w:t>
            </w:r>
            <w:r>
              <w:rPr>
                <w:rFonts w:cs="Arial"/>
                <w:bCs/>
                <w:color w:val="000000"/>
                <w:sz w:val="18"/>
                <w:szCs w:val="18"/>
              </w:rPr>
              <w:t xml:space="preserve"> (39%)</w:t>
            </w:r>
          </w:p>
        </w:tc>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single" w:sz="18" w:space="0" w:color="auto"/>
              <w:bottom w:val="none" w:sz="0" w:space="0" w:color="auto"/>
              <w:right w:val="none" w:sz="0" w:space="0" w:color="auto"/>
            </w:tcBorders>
          </w:tcPr>
          <w:p w14:paraId="557C29B1" w14:textId="3FF32FF1" w:rsidR="005E435D" w:rsidRDefault="005E435D" w:rsidP="00C667C5">
            <w:pPr>
              <w:jc w:val="center"/>
              <w:rPr>
                <w:rFonts w:cs="Arial"/>
                <w:bCs/>
                <w:color w:val="000000"/>
                <w:sz w:val="18"/>
                <w:szCs w:val="18"/>
              </w:rPr>
            </w:pPr>
            <w:r>
              <w:rPr>
                <w:rFonts w:cs="Arial"/>
                <w:bCs/>
                <w:color w:val="000000"/>
                <w:sz w:val="18"/>
                <w:szCs w:val="18"/>
              </w:rPr>
              <w:t>--</w:t>
            </w:r>
          </w:p>
        </w:tc>
        <w:tc>
          <w:tcPr>
            <w:tcW w:w="1080" w:type="dxa"/>
            <w:tcBorders>
              <w:top w:val="none" w:sz="0" w:space="0" w:color="auto"/>
              <w:bottom w:val="none" w:sz="0" w:space="0" w:color="auto"/>
              <w:right w:val="single" w:sz="18" w:space="0" w:color="auto"/>
            </w:tcBorders>
          </w:tcPr>
          <w:p w14:paraId="175856E7" w14:textId="6F8300A6" w:rsidR="005E435D" w:rsidRDefault="005E435D" w:rsidP="00C667C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100000" w:firstRow="0" w:lastRow="0" w:firstColumn="0" w:lastColumn="0" w:oddVBand="0" w:evenVBand="0" w:oddHBand="1" w:evenHBand="0" w:firstRowFirstColumn="0" w:firstRowLastColumn="0" w:lastRowFirstColumn="0" w:lastRowLastColumn="0"/>
              <w:rPr>
                <w:rFonts w:cs="Arial"/>
                <w:bCs/>
                <w:color w:val="000000"/>
                <w:sz w:val="18"/>
                <w:szCs w:val="18"/>
              </w:rPr>
            </w:pPr>
            <w:r>
              <w:rPr>
                <w:rFonts w:cs="Arial"/>
                <w:bCs/>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single" w:sz="18" w:space="0" w:color="auto"/>
              <w:bottom w:val="none" w:sz="0" w:space="0" w:color="auto"/>
              <w:right w:val="none" w:sz="0" w:space="0" w:color="auto"/>
            </w:tcBorders>
          </w:tcPr>
          <w:p w14:paraId="363A723A" w14:textId="55E24B58" w:rsidR="005E435D" w:rsidRDefault="005E435D" w:rsidP="00C667C5">
            <w:pPr>
              <w:jc w:val="center"/>
              <w:rPr>
                <w:rFonts w:cs="Arial"/>
                <w:bCs/>
                <w:color w:val="000000"/>
                <w:sz w:val="18"/>
                <w:szCs w:val="18"/>
              </w:rPr>
            </w:pPr>
            <w:r>
              <w:rPr>
                <w:rFonts w:cs="Arial"/>
                <w:bCs/>
                <w:color w:val="000000"/>
                <w:sz w:val="18"/>
                <w:szCs w:val="18"/>
              </w:rPr>
              <w:t>3 (</w:t>
            </w:r>
            <w:r w:rsidR="00536A62">
              <w:rPr>
                <w:rFonts w:cs="Arial"/>
                <w:bCs/>
                <w:color w:val="000000"/>
                <w:sz w:val="18"/>
                <w:szCs w:val="18"/>
              </w:rPr>
              <w:t>3</w:t>
            </w:r>
            <w:r>
              <w:rPr>
                <w:rFonts w:cs="Arial"/>
                <w:bCs/>
                <w:color w:val="000000"/>
                <w:sz w:val="18"/>
                <w:szCs w:val="18"/>
              </w:rPr>
              <w:t>%)</w:t>
            </w:r>
          </w:p>
        </w:tc>
        <w:tc>
          <w:tcPr>
            <w:cnfStyle w:val="000100000000" w:firstRow="0" w:lastRow="0" w:firstColumn="0" w:lastColumn="1" w:oddVBand="0" w:evenVBand="0" w:oddHBand="0" w:evenHBand="0" w:firstRowFirstColumn="0" w:firstRowLastColumn="0" w:lastRowFirstColumn="0" w:lastRowLastColumn="0"/>
            <w:tcW w:w="1260" w:type="dxa"/>
            <w:tcBorders>
              <w:top w:val="none" w:sz="0" w:space="0" w:color="auto"/>
              <w:left w:val="none" w:sz="0" w:space="0" w:color="auto"/>
              <w:bottom w:val="none" w:sz="0" w:space="0" w:color="auto"/>
            </w:tcBorders>
          </w:tcPr>
          <w:p w14:paraId="6C9D9F8A" w14:textId="673BF8BC" w:rsidR="005E435D" w:rsidRPr="00470314" w:rsidRDefault="005E435D" w:rsidP="00C667C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val="0"/>
                <w:bCs w:val="0"/>
                <w:color w:val="000000"/>
                <w:sz w:val="18"/>
                <w:szCs w:val="18"/>
              </w:rPr>
            </w:pPr>
            <w:r w:rsidRPr="00470314">
              <w:rPr>
                <w:rFonts w:cs="Arial"/>
                <w:b w:val="0"/>
                <w:bCs w:val="0"/>
                <w:color w:val="000000"/>
                <w:sz w:val="18"/>
                <w:szCs w:val="18"/>
              </w:rPr>
              <w:t>103 (</w:t>
            </w:r>
            <w:r w:rsidR="00536A62">
              <w:rPr>
                <w:rFonts w:cs="Arial"/>
                <w:b w:val="0"/>
                <w:bCs w:val="0"/>
                <w:color w:val="000000"/>
                <w:sz w:val="18"/>
                <w:szCs w:val="18"/>
              </w:rPr>
              <w:t>100</w:t>
            </w:r>
            <w:r w:rsidRPr="00470314">
              <w:rPr>
                <w:rFonts w:cs="Arial"/>
                <w:b w:val="0"/>
                <w:bCs w:val="0"/>
                <w:color w:val="000000"/>
                <w:sz w:val="18"/>
                <w:szCs w:val="18"/>
              </w:rPr>
              <w:t>%)</w:t>
            </w:r>
          </w:p>
        </w:tc>
      </w:tr>
      <w:tr w:rsidR="005E435D" w:rsidRPr="00E9513C" w14:paraId="17421348" w14:textId="77777777" w:rsidTr="00055684">
        <w:trPr>
          <w:jc w:val="center"/>
        </w:trPr>
        <w:tc>
          <w:tcPr>
            <w:cnfStyle w:val="001000000000" w:firstRow="0" w:lastRow="0" w:firstColumn="1" w:lastColumn="0" w:oddVBand="0" w:evenVBand="0" w:oddHBand="0" w:evenHBand="0" w:firstRowFirstColumn="0" w:firstRowLastColumn="0" w:lastRowFirstColumn="0" w:lastRowLastColumn="0"/>
            <w:tcW w:w="967" w:type="dxa"/>
            <w:tcBorders>
              <w:right w:val="none" w:sz="0" w:space="0" w:color="auto"/>
            </w:tcBorders>
          </w:tcPr>
          <w:p w14:paraId="2DEA0C6A" w14:textId="77777777"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color w:val="000000"/>
                <w:sz w:val="18"/>
                <w:szCs w:val="18"/>
              </w:rPr>
            </w:pPr>
            <w:r w:rsidRPr="00626B37">
              <w:rPr>
                <w:rFonts w:cs="Arial"/>
                <w:color w:val="000000"/>
                <w:sz w:val="18"/>
                <w:szCs w:val="18"/>
              </w:rPr>
              <w:t>Age 3-5</w:t>
            </w:r>
          </w:p>
        </w:tc>
        <w:tc>
          <w:tcPr>
            <w:cnfStyle w:val="000010000000" w:firstRow="0" w:lastRow="0" w:firstColumn="0" w:lastColumn="0" w:oddVBand="1" w:evenVBand="0" w:oddHBand="0" w:evenHBand="0" w:firstRowFirstColumn="0" w:firstRowLastColumn="0" w:lastRowFirstColumn="0" w:lastRowLastColumn="0"/>
            <w:tcW w:w="1098" w:type="dxa"/>
            <w:tcBorders>
              <w:left w:val="none" w:sz="0" w:space="0" w:color="auto"/>
              <w:right w:val="none" w:sz="0" w:space="0" w:color="auto"/>
            </w:tcBorders>
          </w:tcPr>
          <w:p w14:paraId="06EB1282" w14:textId="4F1E6DF5" w:rsidR="005E435D" w:rsidRPr="00626B37" w:rsidRDefault="005E435D" w:rsidP="00CD4F8C">
            <w:pPr>
              <w:tabs>
                <w:tab w:val="left" w:pos="1083"/>
              </w:tabs>
              <w:jc w:val="center"/>
              <w:rPr>
                <w:rFonts w:cs="Arial"/>
                <w:sz w:val="18"/>
                <w:szCs w:val="18"/>
              </w:rPr>
            </w:pPr>
            <w:r w:rsidRPr="00EC612E">
              <w:rPr>
                <w:rFonts w:cs="Arial"/>
                <w:sz w:val="18"/>
                <w:szCs w:val="18"/>
              </w:rPr>
              <w:t>769</w:t>
            </w:r>
          </w:p>
        </w:tc>
        <w:tc>
          <w:tcPr>
            <w:tcW w:w="1080" w:type="dxa"/>
            <w:tcBorders>
              <w:right w:val="single" w:sz="18" w:space="0" w:color="auto"/>
            </w:tcBorders>
          </w:tcPr>
          <w:p w14:paraId="0331AA18" w14:textId="6920DD0A"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4403">
              <w:rPr>
                <w:rFonts w:cs="Arial"/>
                <w:bCs/>
                <w:color w:val="000000"/>
                <w:sz w:val="18"/>
                <w:szCs w:val="18"/>
              </w:rPr>
              <w:t>506</w:t>
            </w:r>
            <w:r>
              <w:rPr>
                <w:rFonts w:cs="Arial"/>
                <w:bCs/>
                <w:color w:val="000000"/>
                <w:sz w:val="18"/>
                <w:szCs w:val="18"/>
              </w:rPr>
              <w:t xml:space="preserve"> (66%)</w:t>
            </w:r>
          </w:p>
        </w:tc>
        <w:tc>
          <w:tcPr>
            <w:cnfStyle w:val="000010000000" w:firstRow="0" w:lastRow="0" w:firstColumn="0" w:lastColumn="0" w:oddVBand="1" w:evenVBand="0" w:oddHBand="0" w:evenHBand="0" w:firstRowFirstColumn="0" w:firstRowLastColumn="0" w:lastRowFirstColumn="0" w:lastRowLastColumn="0"/>
            <w:tcW w:w="720" w:type="dxa"/>
            <w:tcBorders>
              <w:left w:val="single" w:sz="18" w:space="0" w:color="auto"/>
              <w:right w:val="none" w:sz="0" w:space="0" w:color="auto"/>
            </w:tcBorders>
          </w:tcPr>
          <w:p w14:paraId="5FE4CD86" w14:textId="53E119E0" w:rsidR="005E435D" w:rsidRPr="005F14EE" w:rsidRDefault="005E435D" w:rsidP="00CD4F8C">
            <w:pPr>
              <w:jc w:val="center"/>
              <w:rPr>
                <w:rFonts w:cs="Arial"/>
                <w:bCs/>
                <w:color w:val="000000"/>
                <w:sz w:val="18"/>
                <w:szCs w:val="18"/>
              </w:rPr>
            </w:pPr>
            <w:r>
              <w:rPr>
                <w:rFonts w:cs="Arial"/>
                <w:bCs/>
                <w:color w:val="000000"/>
                <w:sz w:val="18"/>
                <w:szCs w:val="18"/>
              </w:rPr>
              <w:t>118</w:t>
            </w:r>
          </w:p>
        </w:tc>
        <w:tc>
          <w:tcPr>
            <w:tcW w:w="1080" w:type="dxa"/>
            <w:tcBorders>
              <w:right w:val="single" w:sz="18" w:space="0" w:color="auto"/>
            </w:tcBorders>
          </w:tcPr>
          <w:p w14:paraId="67AD7694" w14:textId="260981F6"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Cs/>
                <w:color w:val="000000"/>
                <w:sz w:val="18"/>
                <w:szCs w:val="18"/>
              </w:rPr>
              <w:t>114 (97%)</w:t>
            </w:r>
          </w:p>
        </w:tc>
        <w:tc>
          <w:tcPr>
            <w:cnfStyle w:val="000010000000" w:firstRow="0" w:lastRow="0" w:firstColumn="0" w:lastColumn="0" w:oddVBand="1" w:evenVBand="0" w:oddHBand="0" w:evenHBand="0" w:firstRowFirstColumn="0" w:firstRowLastColumn="0" w:lastRowFirstColumn="0" w:lastRowLastColumn="0"/>
            <w:tcW w:w="1260" w:type="dxa"/>
            <w:tcBorders>
              <w:left w:val="single" w:sz="18" w:space="0" w:color="auto"/>
              <w:right w:val="none" w:sz="0" w:space="0" w:color="auto"/>
            </w:tcBorders>
          </w:tcPr>
          <w:p w14:paraId="2CEC2953" w14:textId="5B50183D" w:rsidR="005E435D" w:rsidRPr="00B2121C" w:rsidRDefault="005E435D" w:rsidP="00CD4F8C">
            <w:pPr>
              <w:jc w:val="center"/>
              <w:rPr>
                <w:rFonts w:cs="Arial"/>
                <w:color w:val="000000"/>
                <w:sz w:val="18"/>
                <w:szCs w:val="18"/>
              </w:rPr>
            </w:pPr>
            <w:r>
              <w:rPr>
                <w:rFonts w:cs="Arial"/>
                <w:bCs/>
                <w:color w:val="000000"/>
                <w:sz w:val="18"/>
                <w:szCs w:val="18"/>
              </w:rPr>
              <w:t>178 (35%)</w:t>
            </w:r>
          </w:p>
        </w:tc>
        <w:tc>
          <w:tcPr>
            <w:cnfStyle w:val="000100000000" w:firstRow="0" w:lastRow="0" w:firstColumn="0" w:lastColumn="1" w:oddVBand="0" w:evenVBand="0" w:oddHBand="0" w:evenHBand="0" w:firstRowFirstColumn="0" w:firstRowLastColumn="0" w:lastRowFirstColumn="0" w:lastRowLastColumn="0"/>
            <w:tcW w:w="1260" w:type="dxa"/>
            <w:tcBorders>
              <w:left w:val="none" w:sz="0" w:space="0" w:color="auto"/>
            </w:tcBorders>
          </w:tcPr>
          <w:p w14:paraId="68F56E72" w14:textId="6BEA09ED" w:rsidR="005E435D" w:rsidRPr="00470314"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val="0"/>
                <w:bCs w:val="0"/>
                <w:color w:val="000000"/>
                <w:sz w:val="18"/>
                <w:szCs w:val="18"/>
              </w:rPr>
            </w:pPr>
            <w:r w:rsidRPr="00470314">
              <w:rPr>
                <w:rFonts w:cs="Arial"/>
                <w:b w:val="0"/>
                <w:bCs w:val="0"/>
                <w:color w:val="000000"/>
                <w:sz w:val="18"/>
                <w:szCs w:val="18"/>
              </w:rPr>
              <w:t>490 (97%)</w:t>
            </w:r>
          </w:p>
        </w:tc>
      </w:tr>
      <w:tr w:rsidR="005E435D" w:rsidRPr="00E9513C" w14:paraId="13C1A704" w14:textId="77777777" w:rsidTr="000556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7" w:type="dxa"/>
            <w:tcBorders>
              <w:top w:val="none" w:sz="0" w:space="0" w:color="auto"/>
              <w:bottom w:val="none" w:sz="0" w:space="0" w:color="auto"/>
              <w:right w:val="none" w:sz="0" w:space="0" w:color="auto"/>
            </w:tcBorders>
          </w:tcPr>
          <w:p w14:paraId="5CEA7BDC" w14:textId="77777777"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color w:val="000000"/>
                <w:sz w:val="18"/>
                <w:szCs w:val="18"/>
              </w:rPr>
            </w:pPr>
            <w:r w:rsidRPr="00626B37">
              <w:rPr>
                <w:rFonts w:cs="Arial"/>
                <w:color w:val="000000"/>
                <w:sz w:val="18"/>
                <w:szCs w:val="18"/>
              </w:rPr>
              <w:t>K</w:t>
            </w:r>
          </w:p>
        </w:tc>
        <w:tc>
          <w:tcPr>
            <w:cnfStyle w:val="000010000000" w:firstRow="0" w:lastRow="0" w:firstColumn="0" w:lastColumn="0" w:oddVBand="1" w:evenVBand="0" w:oddHBand="0" w:evenHBand="0" w:firstRowFirstColumn="0" w:firstRowLastColumn="0" w:lastRowFirstColumn="0" w:lastRowLastColumn="0"/>
            <w:tcW w:w="1098" w:type="dxa"/>
            <w:tcBorders>
              <w:top w:val="none" w:sz="0" w:space="0" w:color="auto"/>
              <w:left w:val="none" w:sz="0" w:space="0" w:color="auto"/>
              <w:bottom w:val="none" w:sz="0" w:space="0" w:color="auto"/>
              <w:right w:val="none" w:sz="0" w:space="0" w:color="auto"/>
            </w:tcBorders>
          </w:tcPr>
          <w:p w14:paraId="2A9E846F" w14:textId="3FA8F81E" w:rsidR="005E435D" w:rsidRPr="00626B37" w:rsidRDefault="005E435D" w:rsidP="00CD4F8C">
            <w:pPr>
              <w:tabs>
                <w:tab w:val="left" w:pos="1083"/>
              </w:tabs>
              <w:jc w:val="center"/>
              <w:rPr>
                <w:rFonts w:cs="Arial"/>
                <w:sz w:val="18"/>
                <w:szCs w:val="18"/>
              </w:rPr>
            </w:pPr>
            <w:r w:rsidRPr="00EC612E">
              <w:rPr>
                <w:rFonts w:cs="Arial"/>
                <w:sz w:val="18"/>
                <w:szCs w:val="18"/>
              </w:rPr>
              <w:t>315</w:t>
            </w:r>
          </w:p>
        </w:tc>
        <w:tc>
          <w:tcPr>
            <w:tcW w:w="1080" w:type="dxa"/>
            <w:tcBorders>
              <w:top w:val="none" w:sz="0" w:space="0" w:color="auto"/>
              <w:bottom w:val="none" w:sz="0" w:space="0" w:color="auto"/>
              <w:right w:val="single" w:sz="18" w:space="0" w:color="auto"/>
            </w:tcBorders>
          </w:tcPr>
          <w:p w14:paraId="1E4B642D" w14:textId="6954AB27"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4403">
              <w:rPr>
                <w:rFonts w:cs="Arial"/>
                <w:bCs/>
                <w:color w:val="000000"/>
                <w:sz w:val="18"/>
                <w:szCs w:val="18"/>
              </w:rPr>
              <w:t>236</w:t>
            </w:r>
            <w:r>
              <w:rPr>
                <w:rFonts w:cs="Arial"/>
                <w:bCs/>
                <w:color w:val="000000"/>
                <w:sz w:val="18"/>
                <w:szCs w:val="18"/>
              </w:rPr>
              <w:t xml:space="preserve"> (75%)</w:t>
            </w:r>
          </w:p>
        </w:tc>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single" w:sz="18" w:space="0" w:color="auto"/>
              <w:bottom w:val="none" w:sz="0" w:space="0" w:color="auto"/>
              <w:right w:val="none" w:sz="0" w:space="0" w:color="auto"/>
            </w:tcBorders>
          </w:tcPr>
          <w:p w14:paraId="66327158" w14:textId="7B5C1679" w:rsidR="005E435D" w:rsidRPr="005F14EE" w:rsidRDefault="005E435D" w:rsidP="00CD4F8C">
            <w:pPr>
              <w:jc w:val="center"/>
              <w:rPr>
                <w:rFonts w:cs="Arial"/>
                <w:color w:val="000000"/>
                <w:sz w:val="18"/>
                <w:szCs w:val="18"/>
              </w:rPr>
            </w:pPr>
            <w:r>
              <w:rPr>
                <w:rFonts w:cs="Arial"/>
                <w:bCs/>
                <w:color w:val="000000"/>
                <w:sz w:val="18"/>
                <w:szCs w:val="18"/>
              </w:rPr>
              <w:t>146</w:t>
            </w:r>
          </w:p>
        </w:tc>
        <w:tc>
          <w:tcPr>
            <w:tcW w:w="1080" w:type="dxa"/>
            <w:tcBorders>
              <w:top w:val="none" w:sz="0" w:space="0" w:color="auto"/>
              <w:bottom w:val="none" w:sz="0" w:space="0" w:color="auto"/>
              <w:right w:val="single" w:sz="18" w:space="0" w:color="auto"/>
            </w:tcBorders>
          </w:tcPr>
          <w:p w14:paraId="38331BFB" w14:textId="663A5471"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Cs/>
                <w:color w:val="000000"/>
                <w:sz w:val="18"/>
                <w:szCs w:val="18"/>
              </w:rPr>
              <w:t>130 (89%)</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single" w:sz="18" w:space="0" w:color="auto"/>
              <w:bottom w:val="none" w:sz="0" w:space="0" w:color="auto"/>
              <w:right w:val="none" w:sz="0" w:space="0" w:color="auto"/>
            </w:tcBorders>
          </w:tcPr>
          <w:p w14:paraId="7633D2DB" w14:textId="7A2ABAF1" w:rsidR="005E435D" w:rsidRPr="00B2121C" w:rsidRDefault="005E435D" w:rsidP="00CD4F8C">
            <w:pPr>
              <w:jc w:val="center"/>
              <w:rPr>
                <w:rFonts w:cs="Arial"/>
                <w:color w:val="000000"/>
                <w:sz w:val="18"/>
                <w:szCs w:val="18"/>
              </w:rPr>
            </w:pPr>
            <w:r>
              <w:rPr>
                <w:rFonts w:cs="Arial"/>
                <w:bCs/>
                <w:color w:val="000000"/>
                <w:sz w:val="18"/>
                <w:szCs w:val="18"/>
              </w:rPr>
              <w:t>92 (39%)</w:t>
            </w:r>
          </w:p>
        </w:tc>
        <w:tc>
          <w:tcPr>
            <w:cnfStyle w:val="000100000000" w:firstRow="0" w:lastRow="0" w:firstColumn="0" w:lastColumn="1" w:oddVBand="0" w:evenVBand="0" w:oddHBand="0" w:evenHBand="0" w:firstRowFirstColumn="0" w:firstRowLastColumn="0" w:lastRowFirstColumn="0" w:lastRowLastColumn="0"/>
            <w:tcW w:w="1260" w:type="dxa"/>
            <w:tcBorders>
              <w:top w:val="none" w:sz="0" w:space="0" w:color="auto"/>
              <w:left w:val="none" w:sz="0" w:space="0" w:color="auto"/>
              <w:bottom w:val="none" w:sz="0" w:space="0" w:color="auto"/>
            </w:tcBorders>
          </w:tcPr>
          <w:p w14:paraId="02F1433C" w14:textId="331A5293" w:rsidR="005E435D" w:rsidRPr="00470314"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val="0"/>
                <w:bCs w:val="0"/>
                <w:color w:val="000000"/>
                <w:sz w:val="18"/>
                <w:szCs w:val="18"/>
              </w:rPr>
            </w:pPr>
            <w:r w:rsidRPr="00470314">
              <w:rPr>
                <w:rFonts w:cs="Arial"/>
                <w:b w:val="0"/>
                <w:bCs w:val="0"/>
                <w:color w:val="000000"/>
                <w:sz w:val="18"/>
                <w:szCs w:val="18"/>
              </w:rPr>
              <w:t>230 (97%)</w:t>
            </w:r>
          </w:p>
        </w:tc>
      </w:tr>
      <w:tr w:rsidR="005E435D" w:rsidRPr="00E9513C" w14:paraId="56B520BE" w14:textId="77777777" w:rsidTr="00055684">
        <w:trPr>
          <w:jc w:val="center"/>
        </w:trPr>
        <w:tc>
          <w:tcPr>
            <w:cnfStyle w:val="001000000000" w:firstRow="0" w:lastRow="0" w:firstColumn="1" w:lastColumn="0" w:oddVBand="0" w:evenVBand="0" w:oddHBand="0" w:evenHBand="0" w:firstRowFirstColumn="0" w:firstRowLastColumn="0" w:lastRowFirstColumn="0" w:lastRowLastColumn="0"/>
            <w:tcW w:w="967" w:type="dxa"/>
            <w:tcBorders>
              <w:right w:val="none" w:sz="0" w:space="0" w:color="auto"/>
            </w:tcBorders>
          </w:tcPr>
          <w:p w14:paraId="0730F04A" w14:textId="77777777"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color w:val="000000"/>
                <w:sz w:val="18"/>
                <w:szCs w:val="18"/>
              </w:rPr>
            </w:pPr>
            <w:r w:rsidRPr="00626B37">
              <w:rPr>
                <w:rFonts w:cs="Arial"/>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1098" w:type="dxa"/>
            <w:tcBorders>
              <w:left w:val="none" w:sz="0" w:space="0" w:color="auto"/>
              <w:right w:val="none" w:sz="0" w:space="0" w:color="auto"/>
            </w:tcBorders>
          </w:tcPr>
          <w:p w14:paraId="7B7F0452" w14:textId="432C9828" w:rsidR="005E435D" w:rsidRPr="00626B37" w:rsidRDefault="005E435D" w:rsidP="00CD4F8C">
            <w:pPr>
              <w:pStyle w:val="BodyText3"/>
              <w:spacing w:after="0"/>
              <w:jc w:val="center"/>
              <w:rPr>
                <w:sz w:val="18"/>
                <w:szCs w:val="18"/>
              </w:rPr>
            </w:pPr>
            <w:r w:rsidRPr="00EC612E">
              <w:rPr>
                <w:bCs/>
                <w:color w:val="000000"/>
                <w:sz w:val="18"/>
                <w:szCs w:val="18"/>
              </w:rPr>
              <w:t>334</w:t>
            </w:r>
          </w:p>
        </w:tc>
        <w:tc>
          <w:tcPr>
            <w:tcW w:w="1080" w:type="dxa"/>
            <w:tcBorders>
              <w:right w:val="single" w:sz="18" w:space="0" w:color="auto"/>
            </w:tcBorders>
          </w:tcPr>
          <w:p w14:paraId="52D5BBE4" w14:textId="41B40928"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4403">
              <w:rPr>
                <w:rFonts w:cs="Arial"/>
                <w:bCs/>
                <w:color w:val="000000"/>
                <w:sz w:val="18"/>
                <w:szCs w:val="18"/>
              </w:rPr>
              <w:t>245</w:t>
            </w:r>
            <w:r>
              <w:rPr>
                <w:rFonts w:cs="Arial"/>
                <w:bCs/>
                <w:color w:val="000000"/>
                <w:sz w:val="18"/>
                <w:szCs w:val="18"/>
              </w:rPr>
              <w:t xml:space="preserve"> (73%)</w:t>
            </w:r>
          </w:p>
        </w:tc>
        <w:tc>
          <w:tcPr>
            <w:cnfStyle w:val="000010000000" w:firstRow="0" w:lastRow="0" w:firstColumn="0" w:lastColumn="0" w:oddVBand="1" w:evenVBand="0" w:oddHBand="0" w:evenHBand="0" w:firstRowFirstColumn="0" w:firstRowLastColumn="0" w:lastRowFirstColumn="0" w:lastRowLastColumn="0"/>
            <w:tcW w:w="720" w:type="dxa"/>
            <w:tcBorders>
              <w:left w:val="single" w:sz="18" w:space="0" w:color="auto"/>
              <w:right w:val="none" w:sz="0" w:space="0" w:color="auto"/>
            </w:tcBorders>
          </w:tcPr>
          <w:p w14:paraId="53BC8A3C" w14:textId="4DCEADC8" w:rsidR="005E435D" w:rsidRPr="005F14EE" w:rsidRDefault="005E435D" w:rsidP="00CD4F8C">
            <w:pPr>
              <w:jc w:val="center"/>
              <w:rPr>
                <w:rFonts w:cs="Arial"/>
                <w:color w:val="000000"/>
                <w:sz w:val="18"/>
                <w:szCs w:val="18"/>
              </w:rPr>
            </w:pPr>
            <w:r>
              <w:rPr>
                <w:rFonts w:cs="Arial"/>
                <w:bCs/>
                <w:color w:val="000000"/>
                <w:sz w:val="18"/>
                <w:szCs w:val="18"/>
              </w:rPr>
              <w:t>129</w:t>
            </w:r>
          </w:p>
        </w:tc>
        <w:tc>
          <w:tcPr>
            <w:tcW w:w="1080" w:type="dxa"/>
            <w:tcBorders>
              <w:right w:val="single" w:sz="18" w:space="0" w:color="auto"/>
            </w:tcBorders>
          </w:tcPr>
          <w:p w14:paraId="031005EE" w14:textId="00B8E262"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Cs/>
                <w:color w:val="000000"/>
                <w:sz w:val="18"/>
                <w:szCs w:val="18"/>
              </w:rPr>
              <w:t>111 (86%)</w:t>
            </w:r>
          </w:p>
        </w:tc>
        <w:tc>
          <w:tcPr>
            <w:cnfStyle w:val="000010000000" w:firstRow="0" w:lastRow="0" w:firstColumn="0" w:lastColumn="0" w:oddVBand="1" w:evenVBand="0" w:oddHBand="0" w:evenHBand="0" w:firstRowFirstColumn="0" w:firstRowLastColumn="0" w:lastRowFirstColumn="0" w:lastRowLastColumn="0"/>
            <w:tcW w:w="1260" w:type="dxa"/>
            <w:tcBorders>
              <w:left w:val="single" w:sz="18" w:space="0" w:color="auto"/>
              <w:right w:val="none" w:sz="0" w:space="0" w:color="auto"/>
            </w:tcBorders>
          </w:tcPr>
          <w:p w14:paraId="1D65BAEE" w14:textId="452DB239" w:rsidR="005E435D" w:rsidRPr="00B2121C" w:rsidRDefault="005E435D" w:rsidP="00CD4F8C">
            <w:pPr>
              <w:jc w:val="center"/>
              <w:rPr>
                <w:rFonts w:cs="Arial"/>
                <w:color w:val="000000"/>
                <w:sz w:val="18"/>
                <w:szCs w:val="18"/>
              </w:rPr>
            </w:pPr>
            <w:r>
              <w:rPr>
                <w:rFonts w:cs="Arial"/>
                <w:bCs/>
                <w:color w:val="000000"/>
                <w:sz w:val="18"/>
                <w:szCs w:val="18"/>
              </w:rPr>
              <w:t>96 (39%)</w:t>
            </w:r>
          </w:p>
        </w:tc>
        <w:tc>
          <w:tcPr>
            <w:cnfStyle w:val="000100000000" w:firstRow="0" w:lastRow="0" w:firstColumn="0" w:lastColumn="1" w:oddVBand="0" w:evenVBand="0" w:oddHBand="0" w:evenHBand="0" w:firstRowFirstColumn="0" w:firstRowLastColumn="0" w:lastRowFirstColumn="0" w:lastRowLastColumn="0"/>
            <w:tcW w:w="1260" w:type="dxa"/>
            <w:tcBorders>
              <w:left w:val="none" w:sz="0" w:space="0" w:color="auto"/>
            </w:tcBorders>
          </w:tcPr>
          <w:p w14:paraId="1E2C2296" w14:textId="121B7D36" w:rsidR="005E435D" w:rsidRPr="00470314"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val="0"/>
                <w:bCs w:val="0"/>
                <w:color w:val="000000"/>
                <w:sz w:val="18"/>
                <w:szCs w:val="18"/>
              </w:rPr>
            </w:pPr>
            <w:r w:rsidRPr="00470314">
              <w:rPr>
                <w:rFonts w:cs="Arial"/>
                <w:b w:val="0"/>
                <w:bCs w:val="0"/>
                <w:color w:val="000000"/>
                <w:sz w:val="18"/>
                <w:szCs w:val="18"/>
              </w:rPr>
              <w:t>242 (99%)</w:t>
            </w:r>
          </w:p>
        </w:tc>
      </w:tr>
      <w:tr w:rsidR="005E435D" w:rsidRPr="00E9513C" w14:paraId="0A26A016" w14:textId="77777777" w:rsidTr="000556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7" w:type="dxa"/>
            <w:tcBorders>
              <w:top w:val="none" w:sz="0" w:space="0" w:color="auto"/>
              <w:bottom w:val="none" w:sz="0" w:space="0" w:color="auto"/>
              <w:right w:val="none" w:sz="0" w:space="0" w:color="auto"/>
            </w:tcBorders>
          </w:tcPr>
          <w:p w14:paraId="7DB60272" w14:textId="77777777"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color w:val="000000"/>
                <w:sz w:val="18"/>
                <w:szCs w:val="18"/>
              </w:rPr>
            </w:pPr>
            <w:r w:rsidRPr="00626B37">
              <w:rPr>
                <w:rFonts w:cs="Arial"/>
                <w:color w:val="000000"/>
                <w:sz w:val="18"/>
                <w:szCs w:val="18"/>
              </w:rPr>
              <w:t>2</w:t>
            </w:r>
          </w:p>
        </w:tc>
        <w:tc>
          <w:tcPr>
            <w:cnfStyle w:val="000010000000" w:firstRow="0" w:lastRow="0" w:firstColumn="0" w:lastColumn="0" w:oddVBand="1" w:evenVBand="0" w:oddHBand="0" w:evenHBand="0" w:firstRowFirstColumn="0" w:firstRowLastColumn="0" w:lastRowFirstColumn="0" w:lastRowLastColumn="0"/>
            <w:tcW w:w="1098" w:type="dxa"/>
            <w:tcBorders>
              <w:top w:val="none" w:sz="0" w:space="0" w:color="auto"/>
              <w:left w:val="none" w:sz="0" w:space="0" w:color="auto"/>
              <w:bottom w:val="none" w:sz="0" w:space="0" w:color="auto"/>
              <w:right w:val="none" w:sz="0" w:space="0" w:color="auto"/>
            </w:tcBorders>
          </w:tcPr>
          <w:p w14:paraId="4A88BF0F" w14:textId="4DC64F20" w:rsidR="005E435D" w:rsidRPr="00626B37" w:rsidRDefault="005E435D" w:rsidP="00CD4F8C">
            <w:pPr>
              <w:pStyle w:val="BodyText3"/>
              <w:spacing w:after="0"/>
              <w:jc w:val="center"/>
              <w:rPr>
                <w:sz w:val="18"/>
                <w:szCs w:val="18"/>
              </w:rPr>
            </w:pPr>
            <w:r w:rsidRPr="00EC612E">
              <w:rPr>
                <w:bCs/>
                <w:color w:val="000000"/>
                <w:sz w:val="18"/>
                <w:szCs w:val="18"/>
              </w:rPr>
              <w:t>355</w:t>
            </w:r>
          </w:p>
        </w:tc>
        <w:tc>
          <w:tcPr>
            <w:tcW w:w="1080" w:type="dxa"/>
            <w:tcBorders>
              <w:top w:val="none" w:sz="0" w:space="0" w:color="auto"/>
              <w:bottom w:val="none" w:sz="0" w:space="0" w:color="auto"/>
              <w:right w:val="single" w:sz="18" w:space="0" w:color="auto"/>
            </w:tcBorders>
          </w:tcPr>
          <w:p w14:paraId="7B166ECC" w14:textId="1451CDDF"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4403">
              <w:rPr>
                <w:rFonts w:cs="Arial"/>
                <w:bCs/>
                <w:color w:val="000000"/>
                <w:sz w:val="18"/>
                <w:szCs w:val="18"/>
              </w:rPr>
              <w:t>270</w:t>
            </w:r>
            <w:r>
              <w:rPr>
                <w:rFonts w:cs="Arial"/>
                <w:bCs/>
                <w:color w:val="000000"/>
                <w:sz w:val="18"/>
                <w:szCs w:val="18"/>
              </w:rPr>
              <w:t xml:space="preserve"> (76%)</w:t>
            </w:r>
          </w:p>
        </w:tc>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single" w:sz="18" w:space="0" w:color="auto"/>
              <w:bottom w:val="none" w:sz="0" w:space="0" w:color="auto"/>
              <w:right w:val="none" w:sz="0" w:space="0" w:color="auto"/>
            </w:tcBorders>
          </w:tcPr>
          <w:p w14:paraId="37F250CF" w14:textId="77F7FD81" w:rsidR="005E435D" w:rsidRPr="005F14EE" w:rsidRDefault="005E435D" w:rsidP="00CD4F8C">
            <w:pPr>
              <w:jc w:val="center"/>
              <w:rPr>
                <w:rFonts w:cs="Arial"/>
                <w:color w:val="000000"/>
                <w:sz w:val="18"/>
                <w:szCs w:val="18"/>
              </w:rPr>
            </w:pPr>
            <w:r>
              <w:rPr>
                <w:rFonts w:cs="Arial"/>
                <w:bCs/>
                <w:color w:val="000000"/>
                <w:sz w:val="18"/>
                <w:szCs w:val="18"/>
              </w:rPr>
              <w:t>158</w:t>
            </w:r>
          </w:p>
        </w:tc>
        <w:tc>
          <w:tcPr>
            <w:tcW w:w="1080" w:type="dxa"/>
            <w:tcBorders>
              <w:top w:val="none" w:sz="0" w:space="0" w:color="auto"/>
              <w:bottom w:val="none" w:sz="0" w:space="0" w:color="auto"/>
              <w:right w:val="single" w:sz="18" w:space="0" w:color="auto"/>
            </w:tcBorders>
          </w:tcPr>
          <w:p w14:paraId="6612D449" w14:textId="5E1D51C5"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Cs/>
                <w:color w:val="000000"/>
                <w:sz w:val="18"/>
                <w:szCs w:val="18"/>
              </w:rPr>
              <w:t>147 (93%)</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single" w:sz="18" w:space="0" w:color="auto"/>
              <w:bottom w:val="none" w:sz="0" w:space="0" w:color="auto"/>
              <w:right w:val="none" w:sz="0" w:space="0" w:color="auto"/>
            </w:tcBorders>
          </w:tcPr>
          <w:p w14:paraId="3770F2C2" w14:textId="1C33ABE3" w:rsidR="005E435D" w:rsidRPr="00B2121C" w:rsidRDefault="005E435D" w:rsidP="00CD4F8C">
            <w:pPr>
              <w:jc w:val="center"/>
              <w:rPr>
                <w:rFonts w:cs="Arial"/>
                <w:color w:val="000000"/>
                <w:sz w:val="18"/>
                <w:szCs w:val="18"/>
              </w:rPr>
            </w:pPr>
            <w:r>
              <w:rPr>
                <w:rFonts w:cs="Arial"/>
                <w:bCs/>
                <w:color w:val="000000"/>
                <w:sz w:val="18"/>
                <w:szCs w:val="18"/>
              </w:rPr>
              <w:t>105 (39%)</w:t>
            </w:r>
          </w:p>
        </w:tc>
        <w:tc>
          <w:tcPr>
            <w:cnfStyle w:val="000100000000" w:firstRow="0" w:lastRow="0" w:firstColumn="0" w:lastColumn="1" w:oddVBand="0" w:evenVBand="0" w:oddHBand="0" w:evenHBand="0" w:firstRowFirstColumn="0" w:firstRowLastColumn="0" w:lastRowFirstColumn="0" w:lastRowLastColumn="0"/>
            <w:tcW w:w="1260" w:type="dxa"/>
            <w:tcBorders>
              <w:top w:val="none" w:sz="0" w:space="0" w:color="auto"/>
              <w:left w:val="none" w:sz="0" w:space="0" w:color="auto"/>
              <w:bottom w:val="none" w:sz="0" w:space="0" w:color="auto"/>
            </w:tcBorders>
          </w:tcPr>
          <w:p w14:paraId="2BEA2522" w14:textId="55D0348A" w:rsidR="005E435D" w:rsidRPr="00470314"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val="0"/>
                <w:bCs w:val="0"/>
                <w:color w:val="000000"/>
                <w:sz w:val="18"/>
                <w:szCs w:val="18"/>
              </w:rPr>
            </w:pPr>
            <w:r w:rsidRPr="00470314">
              <w:rPr>
                <w:rFonts w:cs="Arial"/>
                <w:b w:val="0"/>
                <w:bCs w:val="0"/>
                <w:color w:val="000000"/>
                <w:sz w:val="18"/>
                <w:szCs w:val="18"/>
              </w:rPr>
              <w:t>267 (99%)</w:t>
            </w:r>
          </w:p>
        </w:tc>
      </w:tr>
      <w:tr w:rsidR="005E435D" w:rsidRPr="00E9513C" w14:paraId="1A7279A2" w14:textId="77777777" w:rsidTr="00055684">
        <w:trPr>
          <w:jc w:val="center"/>
        </w:trPr>
        <w:tc>
          <w:tcPr>
            <w:cnfStyle w:val="001000000000" w:firstRow="0" w:lastRow="0" w:firstColumn="1" w:lastColumn="0" w:oddVBand="0" w:evenVBand="0" w:oddHBand="0" w:evenHBand="0" w:firstRowFirstColumn="0" w:firstRowLastColumn="0" w:lastRowFirstColumn="0" w:lastRowLastColumn="0"/>
            <w:tcW w:w="967" w:type="dxa"/>
            <w:tcBorders>
              <w:right w:val="none" w:sz="0" w:space="0" w:color="auto"/>
            </w:tcBorders>
          </w:tcPr>
          <w:p w14:paraId="06D831FB" w14:textId="77777777"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color w:val="000000"/>
                <w:sz w:val="18"/>
                <w:szCs w:val="18"/>
              </w:rPr>
            </w:pPr>
            <w:r w:rsidRPr="00626B37">
              <w:rPr>
                <w:rFonts w:cs="Arial"/>
                <w:color w:val="000000"/>
                <w:sz w:val="18"/>
                <w:szCs w:val="18"/>
              </w:rPr>
              <w:t>3</w:t>
            </w:r>
          </w:p>
        </w:tc>
        <w:tc>
          <w:tcPr>
            <w:cnfStyle w:val="000010000000" w:firstRow="0" w:lastRow="0" w:firstColumn="0" w:lastColumn="0" w:oddVBand="1" w:evenVBand="0" w:oddHBand="0" w:evenHBand="0" w:firstRowFirstColumn="0" w:firstRowLastColumn="0" w:lastRowFirstColumn="0" w:lastRowLastColumn="0"/>
            <w:tcW w:w="1098" w:type="dxa"/>
            <w:tcBorders>
              <w:left w:val="none" w:sz="0" w:space="0" w:color="auto"/>
              <w:right w:val="none" w:sz="0" w:space="0" w:color="auto"/>
            </w:tcBorders>
          </w:tcPr>
          <w:p w14:paraId="2F021053" w14:textId="7965BAE4" w:rsidR="005E435D" w:rsidRPr="00626B37" w:rsidRDefault="005E435D" w:rsidP="00CD4F8C">
            <w:pPr>
              <w:pStyle w:val="BodyText3"/>
              <w:spacing w:after="0"/>
              <w:jc w:val="center"/>
              <w:rPr>
                <w:sz w:val="18"/>
                <w:szCs w:val="18"/>
              </w:rPr>
            </w:pPr>
            <w:r w:rsidRPr="00EC612E">
              <w:rPr>
                <w:bCs/>
                <w:color w:val="000000"/>
                <w:sz w:val="18"/>
                <w:szCs w:val="18"/>
              </w:rPr>
              <w:t>337</w:t>
            </w:r>
          </w:p>
        </w:tc>
        <w:tc>
          <w:tcPr>
            <w:tcW w:w="1080" w:type="dxa"/>
            <w:tcBorders>
              <w:right w:val="single" w:sz="18" w:space="0" w:color="auto"/>
            </w:tcBorders>
          </w:tcPr>
          <w:p w14:paraId="7D390515" w14:textId="0D14C9A7"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4403">
              <w:rPr>
                <w:rFonts w:cs="Arial"/>
                <w:bCs/>
                <w:color w:val="000000"/>
                <w:sz w:val="18"/>
                <w:szCs w:val="18"/>
              </w:rPr>
              <w:t>254</w:t>
            </w:r>
            <w:r>
              <w:rPr>
                <w:rFonts w:cs="Arial"/>
                <w:bCs/>
                <w:color w:val="000000"/>
                <w:sz w:val="18"/>
                <w:szCs w:val="18"/>
              </w:rPr>
              <w:t xml:space="preserve"> (75%)</w:t>
            </w:r>
          </w:p>
        </w:tc>
        <w:tc>
          <w:tcPr>
            <w:cnfStyle w:val="000010000000" w:firstRow="0" w:lastRow="0" w:firstColumn="0" w:lastColumn="0" w:oddVBand="1" w:evenVBand="0" w:oddHBand="0" w:evenHBand="0" w:firstRowFirstColumn="0" w:firstRowLastColumn="0" w:lastRowFirstColumn="0" w:lastRowLastColumn="0"/>
            <w:tcW w:w="720" w:type="dxa"/>
            <w:tcBorders>
              <w:left w:val="single" w:sz="18" w:space="0" w:color="auto"/>
              <w:right w:val="none" w:sz="0" w:space="0" w:color="auto"/>
            </w:tcBorders>
          </w:tcPr>
          <w:p w14:paraId="7B9F13E1" w14:textId="68EE4282" w:rsidR="005E435D" w:rsidRPr="005F14EE" w:rsidRDefault="005E435D" w:rsidP="00CD4F8C">
            <w:pPr>
              <w:jc w:val="center"/>
              <w:rPr>
                <w:rFonts w:cs="Arial"/>
                <w:color w:val="000000"/>
                <w:sz w:val="18"/>
                <w:szCs w:val="18"/>
              </w:rPr>
            </w:pPr>
            <w:r>
              <w:rPr>
                <w:rFonts w:cs="Arial"/>
                <w:bCs/>
                <w:color w:val="000000"/>
                <w:sz w:val="18"/>
                <w:szCs w:val="18"/>
              </w:rPr>
              <w:t>143</w:t>
            </w:r>
          </w:p>
        </w:tc>
        <w:tc>
          <w:tcPr>
            <w:tcW w:w="1080" w:type="dxa"/>
            <w:tcBorders>
              <w:right w:val="single" w:sz="18" w:space="0" w:color="auto"/>
            </w:tcBorders>
          </w:tcPr>
          <w:p w14:paraId="20CAA4DD" w14:textId="0B6ECFB6"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Cs/>
                <w:color w:val="000000"/>
                <w:sz w:val="18"/>
                <w:szCs w:val="18"/>
              </w:rPr>
              <w:t>132 (92%)</w:t>
            </w:r>
          </w:p>
        </w:tc>
        <w:tc>
          <w:tcPr>
            <w:cnfStyle w:val="000010000000" w:firstRow="0" w:lastRow="0" w:firstColumn="0" w:lastColumn="0" w:oddVBand="1" w:evenVBand="0" w:oddHBand="0" w:evenHBand="0" w:firstRowFirstColumn="0" w:firstRowLastColumn="0" w:lastRowFirstColumn="0" w:lastRowLastColumn="0"/>
            <w:tcW w:w="1260" w:type="dxa"/>
            <w:tcBorders>
              <w:left w:val="single" w:sz="18" w:space="0" w:color="auto"/>
              <w:right w:val="none" w:sz="0" w:space="0" w:color="auto"/>
            </w:tcBorders>
          </w:tcPr>
          <w:p w14:paraId="7ED2B232" w14:textId="0991FC21" w:rsidR="005E435D" w:rsidRPr="00B2121C" w:rsidRDefault="005E435D" w:rsidP="00CD4F8C">
            <w:pPr>
              <w:jc w:val="center"/>
              <w:rPr>
                <w:rFonts w:cs="Arial"/>
                <w:color w:val="000000"/>
                <w:sz w:val="18"/>
                <w:szCs w:val="18"/>
              </w:rPr>
            </w:pPr>
            <w:r>
              <w:rPr>
                <w:rFonts w:cs="Arial"/>
                <w:bCs/>
                <w:color w:val="000000"/>
                <w:sz w:val="18"/>
                <w:szCs w:val="18"/>
              </w:rPr>
              <w:t>108 (43%)</w:t>
            </w:r>
          </w:p>
        </w:tc>
        <w:tc>
          <w:tcPr>
            <w:cnfStyle w:val="000100000000" w:firstRow="0" w:lastRow="0" w:firstColumn="0" w:lastColumn="1" w:oddVBand="0" w:evenVBand="0" w:oddHBand="0" w:evenHBand="0" w:firstRowFirstColumn="0" w:firstRowLastColumn="0" w:lastRowFirstColumn="0" w:lastRowLastColumn="0"/>
            <w:tcW w:w="1260" w:type="dxa"/>
            <w:tcBorders>
              <w:left w:val="none" w:sz="0" w:space="0" w:color="auto"/>
            </w:tcBorders>
          </w:tcPr>
          <w:p w14:paraId="6C8E1F15" w14:textId="7B5DEBC8" w:rsidR="005E435D" w:rsidRPr="00470314"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val="0"/>
                <w:bCs w:val="0"/>
                <w:color w:val="000000"/>
                <w:sz w:val="18"/>
                <w:szCs w:val="18"/>
              </w:rPr>
            </w:pPr>
            <w:r w:rsidRPr="00470314">
              <w:rPr>
                <w:rFonts w:cs="Arial"/>
                <w:b w:val="0"/>
                <w:bCs w:val="0"/>
                <w:color w:val="000000"/>
                <w:sz w:val="18"/>
                <w:szCs w:val="18"/>
              </w:rPr>
              <w:t>248 (98%)</w:t>
            </w:r>
          </w:p>
        </w:tc>
      </w:tr>
      <w:tr w:rsidR="005E435D" w:rsidRPr="00E9513C" w14:paraId="71228962" w14:textId="77777777" w:rsidTr="000556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7" w:type="dxa"/>
            <w:tcBorders>
              <w:top w:val="none" w:sz="0" w:space="0" w:color="auto"/>
              <w:bottom w:val="none" w:sz="0" w:space="0" w:color="auto"/>
              <w:right w:val="none" w:sz="0" w:space="0" w:color="auto"/>
            </w:tcBorders>
          </w:tcPr>
          <w:p w14:paraId="34B10D60" w14:textId="77777777"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color w:val="000000"/>
                <w:sz w:val="18"/>
                <w:szCs w:val="18"/>
              </w:rPr>
            </w:pPr>
            <w:r w:rsidRPr="00626B37">
              <w:rPr>
                <w:rFonts w:cs="Arial"/>
                <w:color w:val="000000"/>
                <w:sz w:val="18"/>
                <w:szCs w:val="18"/>
              </w:rPr>
              <w:t>4</w:t>
            </w:r>
          </w:p>
        </w:tc>
        <w:tc>
          <w:tcPr>
            <w:cnfStyle w:val="000010000000" w:firstRow="0" w:lastRow="0" w:firstColumn="0" w:lastColumn="0" w:oddVBand="1" w:evenVBand="0" w:oddHBand="0" w:evenHBand="0" w:firstRowFirstColumn="0" w:firstRowLastColumn="0" w:lastRowFirstColumn="0" w:lastRowLastColumn="0"/>
            <w:tcW w:w="1098" w:type="dxa"/>
            <w:tcBorders>
              <w:top w:val="none" w:sz="0" w:space="0" w:color="auto"/>
              <w:left w:val="none" w:sz="0" w:space="0" w:color="auto"/>
              <w:bottom w:val="none" w:sz="0" w:space="0" w:color="auto"/>
              <w:right w:val="none" w:sz="0" w:space="0" w:color="auto"/>
            </w:tcBorders>
          </w:tcPr>
          <w:p w14:paraId="075AE755" w14:textId="2ACCA436" w:rsidR="005E435D" w:rsidRPr="00626B37" w:rsidRDefault="005E435D" w:rsidP="00CD4F8C">
            <w:pPr>
              <w:pStyle w:val="BodyText3"/>
              <w:spacing w:after="0"/>
              <w:jc w:val="center"/>
              <w:rPr>
                <w:sz w:val="18"/>
                <w:szCs w:val="18"/>
              </w:rPr>
            </w:pPr>
            <w:r w:rsidRPr="00EC612E">
              <w:rPr>
                <w:bCs/>
                <w:color w:val="000000"/>
                <w:sz w:val="18"/>
                <w:szCs w:val="18"/>
              </w:rPr>
              <w:t>335</w:t>
            </w:r>
          </w:p>
        </w:tc>
        <w:tc>
          <w:tcPr>
            <w:tcW w:w="1080" w:type="dxa"/>
            <w:tcBorders>
              <w:top w:val="none" w:sz="0" w:space="0" w:color="auto"/>
              <w:bottom w:val="none" w:sz="0" w:space="0" w:color="auto"/>
              <w:right w:val="single" w:sz="18" w:space="0" w:color="auto"/>
            </w:tcBorders>
          </w:tcPr>
          <w:p w14:paraId="456957FC" w14:textId="098C4460"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4403">
              <w:rPr>
                <w:rFonts w:cs="Arial"/>
                <w:bCs/>
                <w:color w:val="000000"/>
                <w:sz w:val="18"/>
                <w:szCs w:val="18"/>
              </w:rPr>
              <w:t>235</w:t>
            </w:r>
            <w:r>
              <w:rPr>
                <w:rFonts w:cs="Arial"/>
                <w:bCs/>
                <w:color w:val="000000"/>
                <w:sz w:val="18"/>
                <w:szCs w:val="18"/>
              </w:rPr>
              <w:t xml:space="preserve"> (70%)</w:t>
            </w:r>
          </w:p>
        </w:tc>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single" w:sz="18" w:space="0" w:color="auto"/>
              <w:bottom w:val="none" w:sz="0" w:space="0" w:color="auto"/>
              <w:right w:val="none" w:sz="0" w:space="0" w:color="auto"/>
            </w:tcBorders>
          </w:tcPr>
          <w:p w14:paraId="2B83D93F" w14:textId="79728C75" w:rsidR="005E435D" w:rsidRPr="005F14EE" w:rsidRDefault="005E435D" w:rsidP="00CD4F8C">
            <w:pPr>
              <w:jc w:val="center"/>
              <w:rPr>
                <w:rFonts w:cs="Arial"/>
                <w:color w:val="000000"/>
                <w:sz w:val="18"/>
                <w:szCs w:val="18"/>
              </w:rPr>
            </w:pPr>
            <w:r>
              <w:rPr>
                <w:rFonts w:cs="Arial"/>
                <w:bCs/>
                <w:color w:val="000000"/>
                <w:sz w:val="18"/>
                <w:szCs w:val="18"/>
              </w:rPr>
              <w:t>134</w:t>
            </w:r>
          </w:p>
        </w:tc>
        <w:tc>
          <w:tcPr>
            <w:tcW w:w="1080" w:type="dxa"/>
            <w:tcBorders>
              <w:top w:val="none" w:sz="0" w:space="0" w:color="auto"/>
              <w:bottom w:val="none" w:sz="0" w:space="0" w:color="auto"/>
              <w:right w:val="single" w:sz="18" w:space="0" w:color="auto"/>
            </w:tcBorders>
          </w:tcPr>
          <w:p w14:paraId="7C320340" w14:textId="274D6EAC"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Cs/>
                <w:color w:val="000000"/>
                <w:sz w:val="18"/>
                <w:szCs w:val="18"/>
              </w:rPr>
              <w:t>119 (89%)</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single" w:sz="18" w:space="0" w:color="auto"/>
              <w:bottom w:val="none" w:sz="0" w:space="0" w:color="auto"/>
              <w:right w:val="none" w:sz="0" w:space="0" w:color="auto"/>
            </w:tcBorders>
          </w:tcPr>
          <w:p w14:paraId="77DC999C" w14:textId="63AED275" w:rsidR="005E435D" w:rsidRPr="00B2121C" w:rsidRDefault="005E435D" w:rsidP="00CD4F8C">
            <w:pPr>
              <w:jc w:val="center"/>
              <w:rPr>
                <w:rFonts w:cs="Arial"/>
                <w:color w:val="000000"/>
                <w:sz w:val="18"/>
                <w:szCs w:val="18"/>
              </w:rPr>
            </w:pPr>
            <w:r>
              <w:rPr>
                <w:rFonts w:cs="Arial"/>
                <w:bCs/>
                <w:color w:val="000000"/>
                <w:sz w:val="18"/>
                <w:szCs w:val="18"/>
              </w:rPr>
              <w:t>91 (39%)</w:t>
            </w:r>
          </w:p>
        </w:tc>
        <w:tc>
          <w:tcPr>
            <w:cnfStyle w:val="000100000000" w:firstRow="0" w:lastRow="0" w:firstColumn="0" w:lastColumn="1" w:oddVBand="0" w:evenVBand="0" w:oddHBand="0" w:evenHBand="0" w:firstRowFirstColumn="0" w:firstRowLastColumn="0" w:lastRowFirstColumn="0" w:lastRowLastColumn="0"/>
            <w:tcW w:w="1260" w:type="dxa"/>
            <w:tcBorders>
              <w:top w:val="none" w:sz="0" w:space="0" w:color="auto"/>
              <w:left w:val="none" w:sz="0" w:space="0" w:color="auto"/>
              <w:bottom w:val="none" w:sz="0" w:space="0" w:color="auto"/>
            </w:tcBorders>
          </w:tcPr>
          <w:p w14:paraId="7A112F42" w14:textId="257B1F49" w:rsidR="005E435D" w:rsidRPr="00470314"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val="0"/>
                <w:bCs w:val="0"/>
                <w:color w:val="000000"/>
                <w:sz w:val="18"/>
                <w:szCs w:val="18"/>
              </w:rPr>
            </w:pPr>
            <w:r w:rsidRPr="00470314">
              <w:rPr>
                <w:rFonts w:cs="Arial"/>
                <w:b w:val="0"/>
                <w:bCs w:val="0"/>
                <w:color w:val="000000"/>
                <w:sz w:val="18"/>
                <w:szCs w:val="18"/>
              </w:rPr>
              <w:t>230 (98%)</w:t>
            </w:r>
          </w:p>
        </w:tc>
      </w:tr>
      <w:tr w:rsidR="005E435D" w:rsidRPr="00E9513C" w14:paraId="2DDFF7BA" w14:textId="77777777" w:rsidTr="00055684">
        <w:trPr>
          <w:jc w:val="center"/>
        </w:trPr>
        <w:tc>
          <w:tcPr>
            <w:cnfStyle w:val="001000000000" w:firstRow="0" w:lastRow="0" w:firstColumn="1" w:lastColumn="0" w:oddVBand="0" w:evenVBand="0" w:oddHBand="0" w:evenHBand="0" w:firstRowFirstColumn="0" w:firstRowLastColumn="0" w:lastRowFirstColumn="0" w:lastRowLastColumn="0"/>
            <w:tcW w:w="967" w:type="dxa"/>
            <w:tcBorders>
              <w:right w:val="none" w:sz="0" w:space="0" w:color="auto"/>
            </w:tcBorders>
          </w:tcPr>
          <w:p w14:paraId="54FD64D8" w14:textId="77777777"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color w:val="000000"/>
                <w:sz w:val="18"/>
                <w:szCs w:val="18"/>
              </w:rPr>
            </w:pPr>
            <w:r w:rsidRPr="00626B37">
              <w:rPr>
                <w:rFonts w:cs="Arial"/>
                <w:color w:val="000000"/>
                <w:sz w:val="18"/>
                <w:szCs w:val="18"/>
              </w:rPr>
              <w:t>5</w:t>
            </w:r>
          </w:p>
        </w:tc>
        <w:tc>
          <w:tcPr>
            <w:cnfStyle w:val="000010000000" w:firstRow="0" w:lastRow="0" w:firstColumn="0" w:lastColumn="0" w:oddVBand="1" w:evenVBand="0" w:oddHBand="0" w:evenHBand="0" w:firstRowFirstColumn="0" w:firstRowLastColumn="0" w:lastRowFirstColumn="0" w:lastRowLastColumn="0"/>
            <w:tcW w:w="1098" w:type="dxa"/>
            <w:tcBorders>
              <w:left w:val="none" w:sz="0" w:space="0" w:color="auto"/>
              <w:right w:val="none" w:sz="0" w:space="0" w:color="auto"/>
            </w:tcBorders>
          </w:tcPr>
          <w:p w14:paraId="18129E71" w14:textId="18075946" w:rsidR="005E435D" w:rsidRPr="00626B37" w:rsidRDefault="005E435D" w:rsidP="00CD4F8C">
            <w:pPr>
              <w:pStyle w:val="BodyText3"/>
              <w:spacing w:after="0"/>
              <w:jc w:val="center"/>
              <w:rPr>
                <w:sz w:val="18"/>
                <w:szCs w:val="18"/>
              </w:rPr>
            </w:pPr>
            <w:r w:rsidRPr="00EC612E">
              <w:rPr>
                <w:bCs/>
                <w:color w:val="000000"/>
                <w:sz w:val="18"/>
                <w:szCs w:val="18"/>
              </w:rPr>
              <w:t>348</w:t>
            </w:r>
          </w:p>
        </w:tc>
        <w:tc>
          <w:tcPr>
            <w:tcW w:w="1080" w:type="dxa"/>
            <w:tcBorders>
              <w:right w:val="single" w:sz="18" w:space="0" w:color="auto"/>
            </w:tcBorders>
          </w:tcPr>
          <w:p w14:paraId="1D552514" w14:textId="0A53DAD1"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4403">
              <w:rPr>
                <w:rFonts w:cs="Arial"/>
                <w:bCs/>
                <w:color w:val="000000"/>
                <w:sz w:val="18"/>
                <w:szCs w:val="18"/>
              </w:rPr>
              <w:t>260</w:t>
            </w:r>
            <w:r>
              <w:rPr>
                <w:rFonts w:cs="Arial"/>
                <w:bCs/>
                <w:color w:val="000000"/>
                <w:sz w:val="18"/>
                <w:szCs w:val="18"/>
              </w:rPr>
              <w:t xml:space="preserve"> (75%)</w:t>
            </w:r>
          </w:p>
        </w:tc>
        <w:tc>
          <w:tcPr>
            <w:cnfStyle w:val="000010000000" w:firstRow="0" w:lastRow="0" w:firstColumn="0" w:lastColumn="0" w:oddVBand="1" w:evenVBand="0" w:oddHBand="0" w:evenHBand="0" w:firstRowFirstColumn="0" w:firstRowLastColumn="0" w:lastRowFirstColumn="0" w:lastRowLastColumn="0"/>
            <w:tcW w:w="720" w:type="dxa"/>
            <w:tcBorders>
              <w:left w:val="single" w:sz="18" w:space="0" w:color="auto"/>
              <w:right w:val="none" w:sz="0" w:space="0" w:color="auto"/>
            </w:tcBorders>
          </w:tcPr>
          <w:p w14:paraId="43688236" w14:textId="0E9511F9" w:rsidR="005E435D" w:rsidRPr="005F14EE" w:rsidRDefault="005E435D" w:rsidP="00CD4F8C">
            <w:pPr>
              <w:jc w:val="center"/>
              <w:rPr>
                <w:rFonts w:cs="Arial"/>
                <w:color w:val="000000"/>
                <w:sz w:val="18"/>
                <w:szCs w:val="18"/>
              </w:rPr>
            </w:pPr>
            <w:r>
              <w:rPr>
                <w:rFonts w:cs="Arial"/>
                <w:bCs/>
                <w:color w:val="000000"/>
                <w:sz w:val="18"/>
                <w:szCs w:val="18"/>
              </w:rPr>
              <w:t>149</w:t>
            </w:r>
          </w:p>
        </w:tc>
        <w:tc>
          <w:tcPr>
            <w:tcW w:w="1080" w:type="dxa"/>
            <w:tcBorders>
              <w:right w:val="single" w:sz="18" w:space="0" w:color="auto"/>
            </w:tcBorders>
          </w:tcPr>
          <w:p w14:paraId="1B583B7E" w14:textId="76EA8BCC"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Cs/>
                <w:color w:val="000000"/>
                <w:sz w:val="18"/>
                <w:szCs w:val="18"/>
              </w:rPr>
              <w:t>136 (91%)</w:t>
            </w:r>
          </w:p>
        </w:tc>
        <w:tc>
          <w:tcPr>
            <w:cnfStyle w:val="000010000000" w:firstRow="0" w:lastRow="0" w:firstColumn="0" w:lastColumn="0" w:oddVBand="1" w:evenVBand="0" w:oddHBand="0" w:evenHBand="0" w:firstRowFirstColumn="0" w:firstRowLastColumn="0" w:lastRowFirstColumn="0" w:lastRowLastColumn="0"/>
            <w:tcW w:w="1260" w:type="dxa"/>
            <w:tcBorders>
              <w:left w:val="single" w:sz="18" w:space="0" w:color="auto"/>
              <w:right w:val="none" w:sz="0" w:space="0" w:color="auto"/>
            </w:tcBorders>
          </w:tcPr>
          <w:p w14:paraId="4A4B9157" w14:textId="275D45E9" w:rsidR="005E435D" w:rsidRPr="00B2121C" w:rsidRDefault="005E435D" w:rsidP="00CD4F8C">
            <w:pPr>
              <w:jc w:val="center"/>
              <w:rPr>
                <w:rFonts w:cs="Arial"/>
                <w:color w:val="000000"/>
                <w:sz w:val="18"/>
                <w:szCs w:val="18"/>
              </w:rPr>
            </w:pPr>
            <w:r>
              <w:rPr>
                <w:rFonts w:cs="Arial"/>
                <w:bCs/>
                <w:color w:val="000000"/>
                <w:sz w:val="18"/>
                <w:szCs w:val="18"/>
              </w:rPr>
              <w:t>101 (39%)</w:t>
            </w:r>
          </w:p>
        </w:tc>
        <w:tc>
          <w:tcPr>
            <w:cnfStyle w:val="000100000000" w:firstRow="0" w:lastRow="0" w:firstColumn="0" w:lastColumn="1" w:oddVBand="0" w:evenVBand="0" w:oddHBand="0" w:evenHBand="0" w:firstRowFirstColumn="0" w:firstRowLastColumn="0" w:lastRowFirstColumn="0" w:lastRowLastColumn="0"/>
            <w:tcW w:w="1260" w:type="dxa"/>
            <w:tcBorders>
              <w:left w:val="none" w:sz="0" w:space="0" w:color="auto"/>
            </w:tcBorders>
          </w:tcPr>
          <w:p w14:paraId="185FE52F" w14:textId="41B089CD" w:rsidR="005E435D" w:rsidRPr="00470314"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val="0"/>
                <w:bCs w:val="0"/>
                <w:color w:val="000000"/>
                <w:sz w:val="18"/>
                <w:szCs w:val="18"/>
              </w:rPr>
            </w:pPr>
            <w:r w:rsidRPr="00470314">
              <w:rPr>
                <w:rFonts w:cs="Arial"/>
                <w:b w:val="0"/>
                <w:bCs w:val="0"/>
                <w:color w:val="000000"/>
                <w:sz w:val="18"/>
                <w:szCs w:val="18"/>
              </w:rPr>
              <w:t>257 (99%)</w:t>
            </w:r>
          </w:p>
        </w:tc>
      </w:tr>
      <w:tr w:rsidR="005E435D" w:rsidRPr="00E9513C" w14:paraId="006E0AF1" w14:textId="77777777" w:rsidTr="000556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7" w:type="dxa"/>
            <w:tcBorders>
              <w:top w:val="none" w:sz="0" w:space="0" w:color="auto"/>
              <w:bottom w:val="none" w:sz="0" w:space="0" w:color="auto"/>
              <w:right w:val="none" w:sz="0" w:space="0" w:color="auto"/>
            </w:tcBorders>
          </w:tcPr>
          <w:p w14:paraId="042F668D" w14:textId="77777777"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color w:val="000000"/>
                <w:sz w:val="18"/>
                <w:szCs w:val="18"/>
              </w:rPr>
            </w:pPr>
            <w:r w:rsidRPr="00626B37">
              <w:rPr>
                <w:rFonts w:cs="Arial"/>
                <w:color w:val="000000"/>
                <w:sz w:val="18"/>
                <w:szCs w:val="18"/>
              </w:rPr>
              <w:t>6</w:t>
            </w:r>
          </w:p>
        </w:tc>
        <w:tc>
          <w:tcPr>
            <w:cnfStyle w:val="000010000000" w:firstRow="0" w:lastRow="0" w:firstColumn="0" w:lastColumn="0" w:oddVBand="1" w:evenVBand="0" w:oddHBand="0" w:evenHBand="0" w:firstRowFirstColumn="0" w:firstRowLastColumn="0" w:lastRowFirstColumn="0" w:lastRowLastColumn="0"/>
            <w:tcW w:w="1098" w:type="dxa"/>
            <w:tcBorders>
              <w:top w:val="none" w:sz="0" w:space="0" w:color="auto"/>
              <w:left w:val="none" w:sz="0" w:space="0" w:color="auto"/>
              <w:bottom w:val="none" w:sz="0" w:space="0" w:color="auto"/>
              <w:right w:val="none" w:sz="0" w:space="0" w:color="auto"/>
            </w:tcBorders>
          </w:tcPr>
          <w:p w14:paraId="297DE9BE" w14:textId="193818C9" w:rsidR="005E435D" w:rsidRPr="00626B37" w:rsidRDefault="005E435D" w:rsidP="00CD4F8C">
            <w:pPr>
              <w:pStyle w:val="BodyText3"/>
              <w:spacing w:after="0"/>
              <w:jc w:val="center"/>
              <w:rPr>
                <w:sz w:val="18"/>
                <w:szCs w:val="18"/>
              </w:rPr>
            </w:pPr>
            <w:r w:rsidRPr="00EC612E">
              <w:rPr>
                <w:bCs/>
                <w:color w:val="000000"/>
                <w:sz w:val="18"/>
                <w:szCs w:val="18"/>
              </w:rPr>
              <w:t>302</w:t>
            </w:r>
          </w:p>
        </w:tc>
        <w:tc>
          <w:tcPr>
            <w:tcW w:w="1080" w:type="dxa"/>
            <w:tcBorders>
              <w:top w:val="none" w:sz="0" w:space="0" w:color="auto"/>
              <w:bottom w:val="none" w:sz="0" w:space="0" w:color="auto"/>
              <w:right w:val="single" w:sz="18" w:space="0" w:color="auto"/>
            </w:tcBorders>
          </w:tcPr>
          <w:p w14:paraId="5E7CF28B" w14:textId="21BF48EA"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4403">
              <w:rPr>
                <w:rFonts w:cs="Arial"/>
                <w:bCs/>
                <w:color w:val="000000"/>
                <w:sz w:val="18"/>
                <w:szCs w:val="18"/>
              </w:rPr>
              <w:t>234</w:t>
            </w:r>
            <w:r>
              <w:rPr>
                <w:rFonts w:cs="Arial"/>
                <w:bCs/>
                <w:color w:val="000000"/>
                <w:sz w:val="18"/>
                <w:szCs w:val="18"/>
              </w:rPr>
              <w:t xml:space="preserve"> (77%)</w:t>
            </w:r>
          </w:p>
        </w:tc>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single" w:sz="18" w:space="0" w:color="auto"/>
              <w:bottom w:val="none" w:sz="0" w:space="0" w:color="auto"/>
              <w:right w:val="none" w:sz="0" w:space="0" w:color="auto"/>
            </w:tcBorders>
          </w:tcPr>
          <w:p w14:paraId="724CF427" w14:textId="38FA6922" w:rsidR="005E435D" w:rsidRPr="005F14EE" w:rsidRDefault="005E435D" w:rsidP="00CD4F8C">
            <w:pPr>
              <w:jc w:val="center"/>
              <w:rPr>
                <w:rFonts w:cs="Arial"/>
                <w:color w:val="000000"/>
                <w:sz w:val="18"/>
                <w:szCs w:val="18"/>
              </w:rPr>
            </w:pPr>
            <w:r>
              <w:rPr>
                <w:rFonts w:cs="Arial"/>
                <w:bCs/>
                <w:color w:val="000000"/>
                <w:sz w:val="18"/>
                <w:szCs w:val="18"/>
              </w:rPr>
              <w:t>121</w:t>
            </w:r>
          </w:p>
        </w:tc>
        <w:tc>
          <w:tcPr>
            <w:tcW w:w="1080" w:type="dxa"/>
            <w:tcBorders>
              <w:top w:val="none" w:sz="0" w:space="0" w:color="auto"/>
              <w:bottom w:val="none" w:sz="0" w:space="0" w:color="auto"/>
              <w:right w:val="single" w:sz="18" w:space="0" w:color="auto"/>
            </w:tcBorders>
          </w:tcPr>
          <w:p w14:paraId="0D3F7CAC" w14:textId="79E49C9F"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Cs/>
                <w:color w:val="000000"/>
                <w:sz w:val="18"/>
                <w:szCs w:val="18"/>
              </w:rPr>
              <w:t>110 (91%)</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single" w:sz="18" w:space="0" w:color="auto"/>
              <w:bottom w:val="none" w:sz="0" w:space="0" w:color="auto"/>
              <w:right w:val="none" w:sz="0" w:space="0" w:color="auto"/>
            </w:tcBorders>
          </w:tcPr>
          <w:p w14:paraId="7A7CDDE5" w14:textId="2B9C8F0A" w:rsidR="005E435D" w:rsidRPr="00B2121C" w:rsidRDefault="005E435D" w:rsidP="00CD4F8C">
            <w:pPr>
              <w:jc w:val="center"/>
              <w:rPr>
                <w:rFonts w:cs="Arial"/>
                <w:color w:val="000000"/>
                <w:sz w:val="18"/>
                <w:szCs w:val="18"/>
              </w:rPr>
            </w:pPr>
            <w:r>
              <w:rPr>
                <w:rFonts w:cs="Arial"/>
                <w:bCs/>
                <w:color w:val="000000"/>
                <w:sz w:val="18"/>
                <w:szCs w:val="18"/>
              </w:rPr>
              <w:t>105 (45%)</w:t>
            </w:r>
          </w:p>
        </w:tc>
        <w:tc>
          <w:tcPr>
            <w:cnfStyle w:val="000100000000" w:firstRow="0" w:lastRow="0" w:firstColumn="0" w:lastColumn="1" w:oddVBand="0" w:evenVBand="0" w:oddHBand="0" w:evenHBand="0" w:firstRowFirstColumn="0" w:firstRowLastColumn="0" w:lastRowFirstColumn="0" w:lastRowLastColumn="0"/>
            <w:tcW w:w="1260" w:type="dxa"/>
            <w:tcBorders>
              <w:top w:val="none" w:sz="0" w:space="0" w:color="auto"/>
              <w:left w:val="none" w:sz="0" w:space="0" w:color="auto"/>
              <w:bottom w:val="none" w:sz="0" w:space="0" w:color="auto"/>
            </w:tcBorders>
          </w:tcPr>
          <w:p w14:paraId="3D62BF03" w14:textId="1CC53C01" w:rsidR="005E435D" w:rsidRPr="00470314"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val="0"/>
                <w:bCs w:val="0"/>
                <w:color w:val="000000"/>
                <w:sz w:val="18"/>
                <w:szCs w:val="18"/>
              </w:rPr>
            </w:pPr>
            <w:r w:rsidRPr="00470314">
              <w:rPr>
                <w:rFonts w:cs="Arial"/>
                <w:b w:val="0"/>
                <w:bCs w:val="0"/>
                <w:color w:val="000000"/>
                <w:sz w:val="18"/>
                <w:szCs w:val="18"/>
              </w:rPr>
              <w:t>228 (97%)</w:t>
            </w:r>
          </w:p>
        </w:tc>
      </w:tr>
      <w:tr w:rsidR="005E435D" w:rsidRPr="00E9513C" w14:paraId="45AEB0FC" w14:textId="77777777" w:rsidTr="00055684">
        <w:trPr>
          <w:jc w:val="center"/>
        </w:trPr>
        <w:tc>
          <w:tcPr>
            <w:cnfStyle w:val="001000000000" w:firstRow="0" w:lastRow="0" w:firstColumn="1" w:lastColumn="0" w:oddVBand="0" w:evenVBand="0" w:oddHBand="0" w:evenHBand="0" w:firstRowFirstColumn="0" w:firstRowLastColumn="0" w:lastRowFirstColumn="0" w:lastRowLastColumn="0"/>
            <w:tcW w:w="967" w:type="dxa"/>
            <w:tcBorders>
              <w:right w:val="none" w:sz="0" w:space="0" w:color="auto"/>
            </w:tcBorders>
          </w:tcPr>
          <w:p w14:paraId="18A67640" w14:textId="77777777"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color w:val="000000"/>
                <w:sz w:val="18"/>
                <w:szCs w:val="18"/>
              </w:rPr>
            </w:pPr>
            <w:r w:rsidRPr="00626B37">
              <w:rPr>
                <w:rFonts w:cs="Arial"/>
                <w:color w:val="000000"/>
                <w:sz w:val="18"/>
                <w:szCs w:val="18"/>
              </w:rPr>
              <w:t>7</w:t>
            </w:r>
          </w:p>
        </w:tc>
        <w:tc>
          <w:tcPr>
            <w:cnfStyle w:val="000010000000" w:firstRow="0" w:lastRow="0" w:firstColumn="0" w:lastColumn="0" w:oddVBand="1" w:evenVBand="0" w:oddHBand="0" w:evenHBand="0" w:firstRowFirstColumn="0" w:firstRowLastColumn="0" w:lastRowFirstColumn="0" w:lastRowLastColumn="0"/>
            <w:tcW w:w="1098" w:type="dxa"/>
            <w:tcBorders>
              <w:left w:val="none" w:sz="0" w:space="0" w:color="auto"/>
              <w:right w:val="none" w:sz="0" w:space="0" w:color="auto"/>
            </w:tcBorders>
          </w:tcPr>
          <w:p w14:paraId="45133FA8" w14:textId="774BD163" w:rsidR="005E435D" w:rsidRPr="00626B37" w:rsidRDefault="005E435D" w:rsidP="00CD4F8C">
            <w:pPr>
              <w:pStyle w:val="BodyText3"/>
              <w:spacing w:after="0"/>
              <w:jc w:val="center"/>
              <w:rPr>
                <w:sz w:val="18"/>
                <w:szCs w:val="18"/>
              </w:rPr>
            </w:pPr>
            <w:r w:rsidRPr="00EC612E">
              <w:rPr>
                <w:bCs/>
                <w:color w:val="000000"/>
                <w:sz w:val="18"/>
                <w:szCs w:val="18"/>
              </w:rPr>
              <w:t>354</w:t>
            </w:r>
          </w:p>
        </w:tc>
        <w:tc>
          <w:tcPr>
            <w:tcW w:w="1080" w:type="dxa"/>
            <w:tcBorders>
              <w:right w:val="single" w:sz="18" w:space="0" w:color="auto"/>
            </w:tcBorders>
          </w:tcPr>
          <w:p w14:paraId="0E7DDD2C" w14:textId="3EC01A7C"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4403">
              <w:rPr>
                <w:rFonts w:cs="Arial"/>
                <w:bCs/>
                <w:color w:val="000000"/>
                <w:sz w:val="18"/>
                <w:szCs w:val="18"/>
              </w:rPr>
              <w:t>245</w:t>
            </w:r>
            <w:r>
              <w:rPr>
                <w:rFonts w:cs="Arial"/>
                <w:bCs/>
                <w:color w:val="000000"/>
                <w:sz w:val="18"/>
                <w:szCs w:val="18"/>
              </w:rPr>
              <w:t xml:space="preserve"> (69%)</w:t>
            </w:r>
          </w:p>
        </w:tc>
        <w:tc>
          <w:tcPr>
            <w:cnfStyle w:val="000010000000" w:firstRow="0" w:lastRow="0" w:firstColumn="0" w:lastColumn="0" w:oddVBand="1" w:evenVBand="0" w:oddHBand="0" w:evenHBand="0" w:firstRowFirstColumn="0" w:firstRowLastColumn="0" w:lastRowFirstColumn="0" w:lastRowLastColumn="0"/>
            <w:tcW w:w="720" w:type="dxa"/>
            <w:tcBorders>
              <w:left w:val="single" w:sz="18" w:space="0" w:color="auto"/>
              <w:right w:val="none" w:sz="0" w:space="0" w:color="auto"/>
            </w:tcBorders>
          </w:tcPr>
          <w:p w14:paraId="011B4391" w14:textId="1F6A6E56" w:rsidR="005E435D" w:rsidRPr="005F14EE" w:rsidRDefault="005E435D" w:rsidP="00CD4F8C">
            <w:pPr>
              <w:jc w:val="center"/>
              <w:rPr>
                <w:rFonts w:cs="Arial"/>
                <w:color w:val="000000"/>
                <w:sz w:val="18"/>
                <w:szCs w:val="18"/>
              </w:rPr>
            </w:pPr>
            <w:r>
              <w:rPr>
                <w:rFonts w:cs="Arial"/>
                <w:bCs/>
                <w:color w:val="000000"/>
                <w:sz w:val="18"/>
                <w:szCs w:val="18"/>
              </w:rPr>
              <w:t>125</w:t>
            </w:r>
          </w:p>
        </w:tc>
        <w:tc>
          <w:tcPr>
            <w:tcW w:w="1080" w:type="dxa"/>
            <w:tcBorders>
              <w:right w:val="single" w:sz="18" w:space="0" w:color="auto"/>
            </w:tcBorders>
          </w:tcPr>
          <w:p w14:paraId="0DFBB5A5" w14:textId="13B3C025"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Cs/>
                <w:color w:val="000000"/>
                <w:sz w:val="18"/>
                <w:szCs w:val="18"/>
              </w:rPr>
              <w:t>112 (90%)</w:t>
            </w:r>
          </w:p>
        </w:tc>
        <w:tc>
          <w:tcPr>
            <w:cnfStyle w:val="000010000000" w:firstRow="0" w:lastRow="0" w:firstColumn="0" w:lastColumn="0" w:oddVBand="1" w:evenVBand="0" w:oddHBand="0" w:evenHBand="0" w:firstRowFirstColumn="0" w:firstRowLastColumn="0" w:lastRowFirstColumn="0" w:lastRowLastColumn="0"/>
            <w:tcW w:w="1260" w:type="dxa"/>
            <w:tcBorders>
              <w:left w:val="single" w:sz="18" w:space="0" w:color="auto"/>
              <w:right w:val="none" w:sz="0" w:space="0" w:color="auto"/>
            </w:tcBorders>
          </w:tcPr>
          <w:p w14:paraId="61398FA1" w14:textId="20F0DA78" w:rsidR="005E435D" w:rsidRPr="00B2121C" w:rsidRDefault="005E435D" w:rsidP="00CD4F8C">
            <w:pPr>
              <w:jc w:val="center"/>
              <w:rPr>
                <w:rFonts w:cs="Arial"/>
                <w:color w:val="000000"/>
                <w:sz w:val="18"/>
                <w:szCs w:val="18"/>
              </w:rPr>
            </w:pPr>
            <w:r>
              <w:rPr>
                <w:rFonts w:cs="Arial"/>
                <w:bCs/>
                <w:color w:val="000000"/>
                <w:sz w:val="18"/>
                <w:szCs w:val="18"/>
              </w:rPr>
              <w:t>109 (44%)</w:t>
            </w:r>
          </w:p>
        </w:tc>
        <w:tc>
          <w:tcPr>
            <w:cnfStyle w:val="000100000000" w:firstRow="0" w:lastRow="0" w:firstColumn="0" w:lastColumn="1" w:oddVBand="0" w:evenVBand="0" w:oddHBand="0" w:evenHBand="0" w:firstRowFirstColumn="0" w:firstRowLastColumn="0" w:lastRowFirstColumn="0" w:lastRowLastColumn="0"/>
            <w:tcW w:w="1260" w:type="dxa"/>
            <w:tcBorders>
              <w:left w:val="none" w:sz="0" w:space="0" w:color="auto"/>
            </w:tcBorders>
          </w:tcPr>
          <w:p w14:paraId="7ABD4D68" w14:textId="14D0C595" w:rsidR="005E435D" w:rsidRPr="00470314"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val="0"/>
                <w:bCs w:val="0"/>
                <w:color w:val="000000"/>
                <w:sz w:val="18"/>
                <w:szCs w:val="18"/>
              </w:rPr>
            </w:pPr>
            <w:r w:rsidRPr="00470314">
              <w:rPr>
                <w:rFonts w:cs="Arial"/>
                <w:b w:val="0"/>
                <w:bCs w:val="0"/>
                <w:color w:val="000000"/>
                <w:sz w:val="18"/>
                <w:szCs w:val="18"/>
              </w:rPr>
              <w:t>244 (100%)</w:t>
            </w:r>
          </w:p>
        </w:tc>
      </w:tr>
      <w:tr w:rsidR="005E435D" w:rsidRPr="00E9513C" w14:paraId="19AA3105" w14:textId="77777777" w:rsidTr="000556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7" w:type="dxa"/>
            <w:tcBorders>
              <w:top w:val="none" w:sz="0" w:space="0" w:color="auto"/>
              <w:bottom w:val="none" w:sz="0" w:space="0" w:color="auto"/>
              <w:right w:val="none" w:sz="0" w:space="0" w:color="auto"/>
            </w:tcBorders>
          </w:tcPr>
          <w:p w14:paraId="59C8896A" w14:textId="77777777"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color w:val="000000"/>
                <w:sz w:val="18"/>
                <w:szCs w:val="18"/>
              </w:rPr>
            </w:pPr>
            <w:r w:rsidRPr="00626B37">
              <w:rPr>
                <w:rFonts w:cs="Arial"/>
                <w:color w:val="000000"/>
                <w:sz w:val="18"/>
                <w:szCs w:val="18"/>
              </w:rPr>
              <w:t>8</w:t>
            </w:r>
          </w:p>
        </w:tc>
        <w:tc>
          <w:tcPr>
            <w:cnfStyle w:val="000010000000" w:firstRow="0" w:lastRow="0" w:firstColumn="0" w:lastColumn="0" w:oddVBand="1" w:evenVBand="0" w:oddHBand="0" w:evenHBand="0" w:firstRowFirstColumn="0" w:firstRowLastColumn="0" w:lastRowFirstColumn="0" w:lastRowLastColumn="0"/>
            <w:tcW w:w="1098" w:type="dxa"/>
            <w:tcBorders>
              <w:top w:val="none" w:sz="0" w:space="0" w:color="auto"/>
              <w:left w:val="none" w:sz="0" w:space="0" w:color="auto"/>
              <w:bottom w:val="none" w:sz="0" w:space="0" w:color="auto"/>
              <w:right w:val="none" w:sz="0" w:space="0" w:color="auto"/>
            </w:tcBorders>
          </w:tcPr>
          <w:p w14:paraId="7D4C877D" w14:textId="275DEAAA" w:rsidR="005E435D" w:rsidRPr="00626B37" w:rsidRDefault="005E435D" w:rsidP="00CD4F8C">
            <w:pPr>
              <w:pStyle w:val="BodyText3"/>
              <w:spacing w:after="0"/>
              <w:jc w:val="center"/>
              <w:rPr>
                <w:sz w:val="18"/>
                <w:szCs w:val="18"/>
              </w:rPr>
            </w:pPr>
            <w:r w:rsidRPr="00EC612E">
              <w:rPr>
                <w:bCs/>
                <w:color w:val="000000"/>
                <w:sz w:val="18"/>
                <w:szCs w:val="18"/>
              </w:rPr>
              <w:t>267</w:t>
            </w:r>
          </w:p>
        </w:tc>
        <w:tc>
          <w:tcPr>
            <w:tcW w:w="1080" w:type="dxa"/>
            <w:tcBorders>
              <w:top w:val="none" w:sz="0" w:space="0" w:color="auto"/>
              <w:bottom w:val="none" w:sz="0" w:space="0" w:color="auto"/>
              <w:right w:val="single" w:sz="18" w:space="0" w:color="auto"/>
            </w:tcBorders>
          </w:tcPr>
          <w:p w14:paraId="7BF6BA65" w14:textId="34352C09"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4403">
              <w:rPr>
                <w:rFonts w:cs="Arial"/>
                <w:bCs/>
                <w:color w:val="000000"/>
                <w:sz w:val="18"/>
                <w:szCs w:val="18"/>
              </w:rPr>
              <w:t>193</w:t>
            </w:r>
            <w:r>
              <w:rPr>
                <w:rFonts w:cs="Arial"/>
                <w:bCs/>
                <w:color w:val="000000"/>
                <w:sz w:val="18"/>
                <w:szCs w:val="18"/>
              </w:rPr>
              <w:t xml:space="preserve"> (72%)</w:t>
            </w:r>
          </w:p>
        </w:tc>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single" w:sz="18" w:space="0" w:color="auto"/>
              <w:bottom w:val="none" w:sz="0" w:space="0" w:color="auto"/>
              <w:right w:val="none" w:sz="0" w:space="0" w:color="auto"/>
            </w:tcBorders>
          </w:tcPr>
          <w:p w14:paraId="6485FB0A" w14:textId="1EF70EBC" w:rsidR="005E435D" w:rsidRPr="005F14EE" w:rsidRDefault="005E435D" w:rsidP="00CD4F8C">
            <w:pPr>
              <w:jc w:val="center"/>
              <w:rPr>
                <w:rFonts w:cs="Arial"/>
                <w:color w:val="000000"/>
                <w:sz w:val="18"/>
                <w:szCs w:val="18"/>
              </w:rPr>
            </w:pPr>
            <w:r>
              <w:rPr>
                <w:rFonts w:cs="Arial"/>
                <w:bCs/>
                <w:color w:val="000000"/>
                <w:sz w:val="18"/>
                <w:szCs w:val="18"/>
              </w:rPr>
              <w:t>98</w:t>
            </w:r>
          </w:p>
        </w:tc>
        <w:tc>
          <w:tcPr>
            <w:tcW w:w="1080" w:type="dxa"/>
            <w:tcBorders>
              <w:top w:val="none" w:sz="0" w:space="0" w:color="auto"/>
              <w:bottom w:val="none" w:sz="0" w:space="0" w:color="auto"/>
              <w:right w:val="single" w:sz="18" w:space="0" w:color="auto"/>
            </w:tcBorders>
          </w:tcPr>
          <w:p w14:paraId="02FC937E" w14:textId="3177CEDB"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Cs/>
                <w:color w:val="000000"/>
                <w:sz w:val="18"/>
                <w:szCs w:val="18"/>
              </w:rPr>
              <w:t>87 (89%)</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single" w:sz="18" w:space="0" w:color="auto"/>
              <w:bottom w:val="none" w:sz="0" w:space="0" w:color="auto"/>
              <w:right w:val="none" w:sz="0" w:space="0" w:color="auto"/>
            </w:tcBorders>
          </w:tcPr>
          <w:p w14:paraId="2092D6CF" w14:textId="3081A3BD" w:rsidR="005E435D" w:rsidRPr="00B2121C" w:rsidRDefault="005E435D" w:rsidP="00CD4F8C">
            <w:pPr>
              <w:jc w:val="center"/>
              <w:rPr>
                <w:rFonts w:cs="Arial"/>
                <w:color w:val="000000"/>
                <w:sz w:val="18"/>
                <w:szCs w:val="18"/>
              </w:rPr>
            </w:pPr>
            <w:r>
              <w:rPr>
                <w:rFonts w:cs="Arial"/>
                <w:bCs/>
                <w:color w:val="000000"/>
                <w:sz w:val="18"/>
                <w:szCs w:val="18"/>
              </w:rPr>
              <w:t>80 (41%)</w:t>
            </w:r>
          </w:p>
        </w:tc>
        <w:tc>
          <w:tcPr>
            <w:cnfStyle w:val="000100000000" w:firstRow="0" w:lastRow="0" w:firstColumn="0" w:lastColumn="1" w:oddVBand="0" w:evenVBand="0" w:oddHBand="0" w:evenHBand="0" w:firstRowFirstColumn="0" w:firstRowLastColumn="0" w:lastRowFirstColumn="0" w:lastRowLastColumn="0"/>
            <w:tcW w:w="1260" w:type="dxa"/>
            <w:tcBorders>
              <w:top w:val="none" w:sz="0" w:space="0" w:color="auto"/>
              <w:left w:val="none" w:sz="0" w:space="0" w:color="auto"/>
              <w:bottom w:val="none" w:sz="0" w:space="0" w:color="auto"/>
            </w:tcBorders>
          </w:tcPr>
          <w:p w14:paraId="20D68C06" w14:textId="03EEB6EA" w:rsidR="005E435D" w:rsidRPr="00470314"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val="0"/>
                <w:bCs w:val="0"/>
                <w:color w:val="000000"/>
                <w:sz w:val="18"/>
                <w:szCs w:val="18"/>
              </w:rPr>
            </w:pPr>
            <w:r w:rsidRPr="00470314">
              <w:rPr>
                <w:rFonts w:cs="Arial"/>
                <w:b w:val="0"/>
                <w:bCs w:val="0"/>
                <w:color w:val="000000"/>
                <w:sz w:val="18"/>
                <w:szCs w:val="18"/>
              </w:rPr>
              <w:t>191 (99%)</w:t>
            </w:r>
          </w:p>
        </w:tc>
      </w:tr>
      <w:tr w:rsidR="005E435D" w:rsidRPr="00E9513C" w14:paraId="41B96923" w14:textId="77777777" w:rsidTr="00055684">
        <w:trPr>
          <w:jc w:val="center"/>
        </w:trPr>
        <w:tc>
          <w:tcPr>
            <w:cnfStyle w:val="001000000000" w:firstRow="0" w:lastRow="0" w:firstColumn="1" w:lastColumn="0" w:oddVBand="0" w:evenVBand="0" w:oddHBand="0" w:evenHBand="0" w:firstRowFirstColumn="0" w:firstRowLastColumn="0" w:lastRowFirstColumn="0" w:lastRowLastColumn="0"/>
            <w:tcW w:w="967" w:type="dxa"/>
            <w:tcBorders>
              <w:right w:val="none" w:sz="0" w:space="0" w:color="auto"/>
            </w:tcBorders>
          </w:tcPr>
          <w:p w14:paraId="31274850" w14:textId="77777777"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color w:val="000000"/>
                <w:sz w:val="18"/>
                <w:szCs w:val="18"/>
              </w:rPr>
            </w:pPr>
            <w:r w:rsidRPr="00626B37">
              <w:rPr>
                <w:rFonts w:cs="Arial"/>
                <w:color w:val="000000"/>
                <w:sz w:val="18"/>
                <w:szCs w:val="18"/>
              </w:rPr>
              <w:t>9</w:t>
            </w:r>
          </w:p>
        </w:tc>
        <w:tc>
          <w:tcPr>
            <w:cnfStyle w:val="000010000000" w:firstRow="0" w:lastRow="0" w:firstColumn="0" w:lastColumn="0" w:oddVBand="1" w:evenVBand="0" w:oddHBand="0" w:evenHBand="0" w:firstRowFirstColumn="0" w:firstRowLastColumn="0" w:lastRowFirstColumn="0" w:lastRowLastColumn="0"/>
            <w:tcW w:w="1098" w:type="dxa"/>
            <w:tcBorders>
              <w:left w:val="none" w:sz="0" w:space="0" w:color="auto"/>
              <w:right w:val="none" w:sz="0" w:space="0" w:color="auto"/>
            </w:tcBorders>
          </w:tcPr>
          <w:p w14:paraId="4B0DE114" w14:textId="7B2E93C7" w:rsidR="005E435D" w:rsidRPr="00626B37" w:rsidRDefault="005E435D" w:rsidP="00CD4F8C">
            <w:pPr>
              <w:pStyle w:val="BodyText3"/>
              <w:spacing w:after="0"/>
              <w:jc w:val="center"/>
              <w:rPr>
                <w:sz w:val="18"/>
                <w:szCs w:val="18"/>
              </w:rPr>
            </w:pPr>
            <w:r w:rsidRPr="00EC612E">
              <w:rPr>
                <w:bCs/>
                <w:color w:val="000000"/>
                <w:sz w:val="18"/>
                <w:szCs w:val="18"/>
              </w:rPr>
              <w:t>243</w:t>
            </w:r>
          </w:p>
        </w:tc>
        <w:tc>
          <w:tcPr>
            <w:tcW w:w="1080" w:type="dxa"/>
            <w:tcBorders>
              <w:right w:val="single" w:sz="18" w:space="0" w:color="auto"/>
            </w:tcBorders>
          </w:tcPr>
          <w:p w14:paraId="6E80A90F" w14:textId="2FC85445"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4403">
              <w:rPr>
                <w:rFonts w:cs="Arial"/>
                <w:bCs/>
                <w:color w:val="000000"/>
                <w:sz w:val="18"/>
                <w:szCs w:val="18"/>
              </w:rPr>
              <w:t>164</w:t>
            </w:r>
            <w:r>
              <w:rPr>
                <w:rFonts w:cs="Arial"/>
                <w:bCs/>
                <w:color w:val="000000"/>
                <w:sz w:val="18"/>
                <w:szCs w:val="18"/>
              </w:rPr>
              <w:t xml:space="preserve"> (67%)</w:t>
            </w:r>
          </w:p>
        </w:tc>
        <w:tc>
          <w:tcPr>
            <w:cnfStyle w:val="000010000000" w:firstRow="0" w:lastRow="0" w:firstColumn="0" w:lastColumn="0" w:oddVBand="1" w:evenVBand="0" w:oddHBand="0" w:evenHBand="0" w:firstRowFirstColumn="0" w:firstRowLastColumn="0" w:lastRowFirstColumn="0" w:lastRowLastColumn="0"/>
            <w:tcW w:w="720" w:type="dxa"/>
            <w:tcBorders>
              <w:left w:val="single" w:sz="18" w:space="0" w:color="auto"/>
              <w:right w:val="none" w:sz="0" w:space="0" w:color="auto"/>
            </w:tcBorders>
          </w:tcPr>
          <w:p w14:paraId="0857FD7D" w14:textId="542E413F" w:rsidR="005E435D" w:rsidRPr="005F14EE" w:rsidRDefault="005E435D" w:rsidP="00CD4F8C">
            <w:pPr>
              <w:jc w:val="center"/>
              <w:rPr>
                <w:rFonts w:cs="Arial"/>
                <w:color w:val="000000"/>
                <w:sz w:val="18"/>
                <w:szCs w:val="18"/>
              </w:rPr>
            </w:pPr>
            <w:r>
              <w:rPr>
                <w:rFonts w:cs="Arial"/>
                <w:bCs/>
                <w:color w:val="000000"/>
                <w:sz w:val="18"/>
                <w:szCs w:val="18"/>
              </w:rPr>
              <w:t>100</w:t>
            </w:r>
          </w:p>
        </w:tc>
        <w:tc>
          <w:tcPr>
            <w:tcW w:w="1080" w:type="dxa"/>
            <w:tcBorders>
              <w:right w:val="single" w:sz="18" w:space="0" w:color="auto"/>
            </w:tcBorders>
          </w:tcPr>
          <w:p w14:paraId="32A4654D" w14:textId="4722AE5D"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Cs/>
                <w:color w:val="000000"/>
                <w:sz w:val="18"/>
                <w:szCs w:val="18"/>
              </w:rPr>
              <w:t>87 (87%)</w:t>
            </w:r>
          </w:p>
        </w:tc>
        <w:tc>
          <w:tcPr>
            <w:cnfStyle w:val="000010000000" w:firstRow="0" w:lastRow="0" w:firstColumn="0" w:lastColumn="0" w:oddVBand="1" w:evenVBand="0" w:oddHBand="0" w:evenHBand="0" w:firstRowFirstColumn="0" w:firstRowLastColumn="0" w:lastRowFirstColumn="0" w:lastRowLastColumn="0"/>
            <w:tcW w:w="1260" w:type="dxa"/>
            <w:tcBorders>
              <w:left w:val="single" w:sz="18" w:space="0" w:color="auto"/>
              <w:right w:val="none" w:sz="0" w:space="0" w:color="auto"/>
            </w:tcBorders>
          </w:tcPr>
          <w:p w14:paraId="0A592F89" w14:textId="21DB6CBF" w:rsidR="005E435D" w:rsidRPr="00B2121C" w:rsidRDefault="005E435D" w:rsidP="00CD4F8C">
            <w:pPr>
              <w:jc w:val="center"/>
              <w:rPr>
                <w:rFonts w:cs="Arial"/>
                <w:color w:val="000000"/>
                <w:sz w:val="18"/>
                <w:szCs w:val="18"/>
              </w:rPr>
            </w:pPr>
            <w:r>
              <w:rPr>
                <w:rFonts w:cs="Arial"/>
                <w:bCs/>
                <w:color w:val="000000"/>
                <w:sz w:val="18"/>
                <w:szCs w:val="18"/>
              </w:rPr>
              <w:t>58 (35%)</w:t>
            </w:r>
          </w:p>
        </w:tc>
        <w:tc>
          <w:tcPr>
            <w:cnfStyle w:val="000100000000" w:firstRow="0" w:lastRow="0" w:firstColumn="0" w:lastColumn="1" w:oddVBand="0" w:evenVBand="0" w:oddHBand="0" w:evenHBand="0" w:firstRowFirstColumn="0" w:firstRowLastColumn="0" w:lastRowFirstColumn="0" w:lastRowLastColumn="0"/>
            <w:tcW w:w="1260" w:type="dxa"/>
            <w:tcBorders>
              <w:left w:val="none" w:sz="0" w:space="0" w:color="auto"/>
            </w:tcBorders>
          </w:tcPr>
          <w:p w14:paraId="7032FB12" w14:textId="73876840" w:rsidR="005E435D" w:rsidRPr="00470314"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val="0"/>
                <w:bCs w:val="0"/>
                <w:color w:val="000000"/>
                <w:sz w:val="18"/>
                <w:szCs w:val="18"/>
              </w:rPr>
            </w:pPr>
            <w:r w:rsidRPr="00470314">
              <w:rPr>
                <w:rFonts w:cs="Arial"/>
                <w:b w:val="0"/>
                <w:bCs w:val="0"/>
                <w:color w:val="000000"/>
                <w:sz w:val="18"/>
                <w:szCs w:val="18"/>
              </w:rPr>
              <w:t>162 (99%)</w:t>
            </w:r>
          </w:p>
        </w:tc>
      </w:tr>
      <w:tr w:rsidR="005E435D" w:rsidRPr="00E9513C" w14:paraId="2F421BA8" w14:textId="77777777" w:rsidTr="000556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7" w:type="dxa"/>
            <w:tcBorders>
              <w:top w:val="none" w:sz="0" w:space="0" w:color="auto"/>
              <w:bottom w:val="none" w:sz="0" w:space="0" w:color="auto"/>
              <w:right w:val="none" w:sz="0" w:space="0" w:color="auto"/>
            </w:tcBorders>
          </w:tcPr>
          <w:p w14:paraId="01033936" w14:textId="77777777"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color w:val="000000"/>
                <w:sz w:val="18"/>
                <w:szCs w:val="18"/>
              </w:rPr>
            </w:pPr>
            <w:r w:rsidRPr="00626B37">
              <w:rPr>
                <w:rFonts w:cs="Arial"/>
                <w:color w:val="000000"/>
                <w:sz w:val="18"/>
                <w:szCs w:val="18"/>
              </w:rPr>
              <w:t>10</w:t>
            </w:r>
          </w:p>
        </w:tc>
        <w:tc>
          <w:tcPr>
            <w:cnfStyle w:val="000010000000" w:firstRow="0" w:lastRow="0" w:firstColumn="0" w:lastColumn="0" w:oddVBand="1" w:evenVBand="0" w:oddHBand="0" w:evenHBand="0" w:firstRowFirstColumn="0" w:firstRowLastColumn="0" w:lastRowFirstColumn="0" w:lastRowLastColumn="0"/>
            <w:tcW w:w="1098" w:type="dxa"/>
            <w:tcBorders>
              <w:top w:val="none" w:sz="0" w:space="0" w:color="auto"/>
              <w:left w:val="none" w:sz="0" w:space="0" w:color="auto"/>
              <w:bottom w:val="none" w:sz="0" w:space="0" w:color="auto"/>
              <w:right w:val="none" w:sz="0" w:space="0" w:color="auto"/>
            </w:tcBorders>
          </w:tcPr>
          <w:p w14:paraId="73B689C1" w14:textId="1D26211F" w:rsidR="005E435D" w:rsidRPr="00626B37" w:rsidRDefault="005E435D" w:rsidP="00CD4F8C">
            <w:pPr>
              <w:pStyle w:val="BodyText3"/>
              <w:spacing w:after="0"/>
              <w:jc w:val="center"/>
              <w:rPr>
                <w:sz w:val="18"/>
                <w:szCs w:val="18"/>
              </w:rPr>
            </w:pPr>
            <w:r w:rsidRPr="00EC612E">
              <w:rPr>
                <w:bCs/>
                <w:color w:val="000000"/>
                <w:sz w:val="18"/>
                <w:szCs w:val="18"/>
              </w:rPr>
              <w:t>267</w:t>
            </w:r>
          </w:p>
        </w:tc>
        <w:tc>
          <w:tcPr>
            <w:tcW w:w="1080" w:type="dxa"/>
            <w:tcBorders>
              <w:top w:val="none" w:sz="0" w:space="0" w:color="auto"/>
              <w:bottom w:val="none" w:sz="0" w:space="0" w:color="auto"/>
              <w:right w:val="single" w:sz="18" w:space="0" w:color="auto"/>
            </w:tcBorders>
          </w:tcPr>
          <w:p w14:paraId="3CCFB9B6" w14:textId="07B06241"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4403">
              <w:rPr>
                <w:rFonts w:cs="Arial"/>
                <w:bCs/>
                <w:color w:val="000000"/>
                <w:sz w:val="18"/>
                <w:szCs w:val="18"/>
              </w:rPr>
              <w:t>203</w:t>
            </w:r>
            <w:r>
              <w:rPr>
                <w:rFonts w:cs="Arial"/>
                <w:bCs/>
                <w:color w:val="000000"/>
                <w:sz w:val="18"/>
                <w:szCs w:val="18"/>
              </w:rPr>
              <w:t xml:space="preserve"> (76%)</w:t>
            </w:r>
          </w:p>
        </w:tc>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single" w:sz="18" w:space="0" w:color="auto"/>
              <w:bottom w:val="none" w:sz="0" w:space="0" w:color="auto"/>
              <w:right w:val="none" w:sz="0" w:space="0" w:color="auto"/>
            </w:tcBorders>
          </w:tcPr>
          <w:p w14:paraId="0BCA722F" w14:textId="0D4DB06A" w:rsidR="005E435D" w:rsidRPr="005F14EE" w:rsidRDefault="005E435D" w:rsidP="00CD4F8C">
            <w:pPr>
              <w:jc w:val="center"/>
              <w:rPr>
                <w:rFonts w:cs="Arial"/>
                <w:color w:val="000000"/>
                <w:sz w:val="18"/>
                <w:szCs w:val="18"/>
              </w:rPr>
            </w:pPr>
            <w:r>
              <w:rPr>
                <w:rFonts w:cs="Arial"/>
                <w:bCs/>
                <w:color w:val="000000"/>
                <w:sz w:val="18"/>
                <w:szCs w:val="18"/>
              </w:rPr>
              <w:t>106</w:t>
            </w:r>
          </w:p>
        </w:tc>
        <w:tc>
          <w:tcPr>
            <w:tcW w:w="1080" w:type="dxa"/>
            <w:tcBorders>
              <w:top w:val="none" w:sz="0" w:space="0" w:color="auto"/>
              <w:bottom w:val="none" w:sz="0" w:space="0" w:color="auto"/>
              <w:right w:val="single" w:sz="18" w:space="0" w:color="auto"/>
            </w:tcBorders>
          </w:tcPr>
          <w:p w14:paraId="708B2DF1" w14:textId="0CE6E1C5"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Cs/>
                <w:color w:val="000000"/>
                <w:sz w:val="18"/>
                <w:szCs w:val="18"/>
              </w:rPr>
              <w:t>103 (97%)</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single" w:sz="18" w:space="0" w:color="auto"/>
              <w:bottom w:val="none" w:sz="0" w:space="0" w:color="auto"/>
              <w:right w:val="none" w:sz="0" w:space="0" w:color="auto"/>
            </w:tcBorders>
          </w:tcPr>
          <w:p w14:paraId="760844DB" w14:textId="4D3CA5F4" w:rsidR="005E435D" w:rsidRPr="00B2121C" w:rsidRDefault="005E435D" w:rsidP="00CD4F8C">
            <w:pPr>
              <w:jc w:val="center"/>
              <w:rPr>
                <w:rFonts w:cs="Arial"/>
                <w:color w:val="000000"/>
                <w:sz w:val="18"/>
                <w:szCs w:val="18"/>
              </w:rPr>
            </w:pPr>
            <w:r>
              <w:rPr>
                <w:rFonts w:cs="Arial"/>
                <w:bCs/>
                <w:color w:val="000000"/>
                <w:sz w:val="18"/>
                <w:szCs w:val="18"/>
              </w:rPr>
              <w:t>86 (42%)</w:t>
            </w:r>
          </w:p>
        </w:tc>
        <w:tc>
          <w:tcPr>
            <w:cnfStyle w:val="000100000000" w:firstRow="0" w:lastRow="0" w:firstColumn="0" w:lastColumn="1" w:oddVBand="0" w:evenVBand="0" w:oddHBand="0" w:evenHBand="0" w:firstRowFirstColumn="0" w:firstRowLastColumn="0" w:lastRowFirstColumn="0" w:lastRowLastColumn="0"/>
            <w:tcW w:w="1260" w:type="dxa"/>
            <w:tcBorders>
              <w:top w:val="none" w:sz="0" w:space="0" w:color="auto"/>
              <w:left w:val="none" w:sz="0" w:space="0" w:color="auto"/>
              <w:bottom w:val="none" w:sz="0" w:space="0" w:color="auto"/>
            </w:tcBorders>
          </w:tcPr>
          <w:p w14:paraId="492A8B4F" w14:textId="03DB2068" w:rsidR="005E435D" w:rsidRPr="00470314"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val="0"/>
                <w:bCs w:val="0"/>
                <w:color w:val="000000"/>
                <w:sz w:val="18"/>
                <w:szCs w:val="18"/>
              </w:rPr>
            </w:pPr>
            <w:r w:rsidRPr="00470314">
              <w:rPr>
                <w:rFonts w:cs="Arial"/>
                <w:b w:val="0"/>
                <w:bCs w:val="0"/>
                <w:color w:val="000000"/>
                <w:sz w:val="18"/>
                <w:szCs w:val="18"/>
              </w:rPr>
              <w:t>201 (99%)</w:t>
            </w:r>
          </w:p>
        </w:tc>
      </w:tr>
      <w:tr w:rsidR="005E435D" w:rsidRPr="00E9513C" w14:paraId="11BA98F1" w14:textId="77777777" w:rsidTr="00055684">
        <w:trPr>
          <w:jc w:val="center"/>
        </w:trPr>
        <w:tc>
          <w:tcPr>
            <w:cnfStyle w:val="001000000000" w:firstRow="0" w:lastRow="0" w:firstColumn="1" w:lastColumn="0" w:oddVBand="0" w:evenVBand="0" w:oddHBand="0" w:evenHBand="0" w:firstRowFirstColumn="0" w:firstRowLastColumn="0" w:lastRowFirstColumn="0" w:lastRowLastColumn="0"/>
            <w:tcW w:w="967" w:type="dxa"/>
            <w:tcBorders>
              <w:right w:val="none" w:sz="0" w:space="0" w:color="auto"/>
            </w:tcBorders>
          </w:tcPr>
          <w:p w14:paraId="162BCCA9" w14:textId="77777777"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color w:val="000000"/>
                <w:sz w:val="18"/>
                <w:szCs w:val="18"/>
              </w:rPr>
            </w:pPr>
            <w:r w:rsidRPr="00626B37">
              <w:rPr>
                <w:rFonts w:cs="Arial"/>
                <w:color w:val="000000"/>
                <w:sz w:val="18"/>
                <w:szCs w:val="18"/>
              </w:rPr>
              <w:t>11</w:t>
            </w:r>
          </w:p>
        </w:tc>
        <w:tc>
          <w:tcPr>
            <w:cnfStyle w:val="000010000000" w:firstRow="0" w:lastRow="0" w:firstColumn="0" w:lastColumn="0" w:oddVBand="1" w:evenVBand="0" w:oddHBand="0" w:evenHBand="0" w:firstRowFirstColumn="0" w:firstRowLastColumn="0" w:lastRowFirstColumn="0" w:lastRowLastColumn="0"/>
            <w:tcW w:w="1098" w:type="dxa"/>
            <w:tcBorders>
              <w:left w:val="none" w:sz="0" w:space="0" w:color="auto"/>
              <w:right w:val="none" w:sz="0" w:space="0" w:color="auto"/>
            </w:tcBorders>
          </w:tcPr>
          <w:p w14:paraId="29571BFB" w14:textId="30C0EC8F" w:rsidR="005E435D" w:rsidRPr="00626B37" w:rsidRDefault="005E435D" w:rsidP="00CD4F8C">
            <w:pPr>
              <w:pStyle w:val="BodyText3"/>
              <w:spacing w:after="0"/>
              <w:jc w:val="center"/>
              <w:rPr>
                <w:sz w:val="18"/>
                <w:szCs w:val="18"/>
              </w:rPr>
            </w:pPr>
            <w:r w:rsidRPr="00EC612E">
              <w:rPr>
                <w:bCs/>
                <w:color w:val="000000"/>
                <w:sz w:val="18"/>
                <w:szCs w:val="18"/>
              </w:rPr>
              <w:t>217</w:t>
            </w:r>
          </w:p>
        </w:tc>
        <w:tc>
          <w:tcPr>
            <w:tcW w:w="1080" w:type="dxa"/>
            <w:tcBorders>
              <w:right w:val="single" w:sz="18" w:space="0" w:color="auto"/>
            </w:tcBorders>
          </w:tcPr>
          <w:p w14:paraId="0DD92296" w14:textId="47DC8315"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4403">
              <w:rPr>
                <w:rFonts w:cs="Arial"/>
                <w:bCs/>
                <w:color w:val="000000"/>
                <w:sz w:val="18"/>
                <w:szCs w:val="18"/>
              </w:rPr>
              <w:t>160</w:t>
            </w:r>
            <w:r>
              <w:rPr>
                <w:rFonts w:cs="Arial"/>
                <w:bCs/>
                <w:color w:val="000000"/>
                <w:sz w:val="18"/>
                <w:szCs w:val="18"/>
              </w:rPr>
              <w:t xml:space="preserve"> (74%)</w:t>
            </w:r>
          </w:p>
        </w:tc>
        <w:tc>
          <w:tcPr>
            <w:cnfStyle w:val="000010000000" w:firstRow="0" w:lastRow="0" w:firstColumn="0" w:lastColumn="0" w:oddVBand="1" w:evenVBand="0" w:oddHBand="0" w:evenHBand="0" w:firstRowFirstColumn="0" w:firstRowLastColumn="0" w:lastRowFirstColumn="0" w:lastRowLastColumn="0"/>
            <w:tcW w:w="720" w:type="dxa"/>
            <w:tcBorders>
              <w:left w:val="single" w:sz="18" w:space="0" w:color="auto"/>
              <w:right w:val="none" w:sz="0" w:space="0" w:color="auto"/>
            </w:tcBorders>
          </w:tcPr>
          <w:p w14:paraId="3A7F4F4D" w14:textId="6B15D577" w:rsidR="005E435D" w:rsidRPr="005F14EE" w:rsidRDefault="005E435D" w:rsidP="00CD4F8C">
            <w:pPr>
              <w:jc w:val="center"/>
              <w:rPr>
                <w:rFonts w:cs="Arial"/>
                <w:color w:val="000000"/>
                <w:sz w:val="18"/>
                <w:szCs w:val="18"/>
              </w:rPr>
            </w:pPr>
            <w:r>
              <w:rPr>
                <w:rFonts w:cs="Arial"/>
                <w:bCs/>
                <w:color w:val="000000"/>
                <w:sz w:val="18"/>
                <w:szCs w:val="18"/>
              </w:rPr>
              <w:t>76</w:t>
            </w:r>
          </w:p>
        </w:tc>
        <w:tc>
          <w:tcPr>
            <w:tcW w:w="1080" w:type="dxa"/>
            <w:tcBorders>
              <w:right w:val="single" w:sz="18" w:space="0" w:color="auto"/>
            </w:tcBorders>
          </w:tcPr>
          <w:p w14:paraId="411219CF" w14:textId="4B3C3F0D"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Cs/>
                <w:color w:val="000000"/>
                <w:sz w:val="18"/>
                <w:szCs w:val="18"/>
              </w:rPr>
              <w:t>68 (89%)</w:t>
            </w:r>
          </w:p>
        </w:tc>
        <w:tc>
          <w:tcPr>
            <w:cnfStyle w:val="000010000000" w:firstRow="0" w:lastRow="0" w:firstColumn="0" w:lastColumn="0" w:oddVBand="1" w:evenVBand="0" w:oddHBand="0" w:evenHBand="0" w:firstRowFirstColumn="0" w:firstRowLastColumn="0" w:lastRowFirstColumn="0" w:lastRowLastColumn="0"/>
            <w:tcW w:w="1260" w:type="dxa"/>
            <w:tcBorders>
              <w:left w:val="single" w:sz="18" w:space="0" w:color="auto"/>
              <w:right w:val="none" w:sz="0" w:space="0" w:color="auto"/>
            </w:tcBorders>
          </w:tcPr>
          <w:p w14:paraId="181091D1" w14:textId="4A82913E" w:rsidR="005E435D" w:rsidRPr="00B2121C" w:rsidRDefault="005E435D" w:rsidP="00CD4F8C">
            <w:pPr>
              <w:jc w:val="center"/>
              <w:rPr>
                <w:rFonts w:cs="Arial"/>
                <w:color w:val="000000"/>
                <w:sz w:val="18"/>
                <w:szCs w:val="18"/>
              </w:rPr>
            </w:pPr>
            <w:r>
              <w:rPr>
                <w:rFonts w:cs="Arial"/>
                <w:bCs/>
                <w:color w:val="000000"/>
                <w:sz w:val="18"/>
                <w:szCs w:val="18"/>
              </w:rPr>
              <w:t>76 (48%)</w:t>
            </w:r>
          </w:p>
        </w:tc>
        <w:tc>
          <w:tcPr>
            <w:cnfStyle w:val="000100000000" w:firstRow="0" w:lastRow="0" w:firstColumn="0" w:lastColumn="1" w:oddVBand="0" w:evenVBand="0" w:oddHBand="0" w:evenHBand="0" w:firstRowFirstColumn="0" w:firstRowLastColumn="0" w:lastRowFirstColumn="0" w:lastRowLastColumn="0"/>
            <w:tcW w:w="1260" w:type="dxa"/>
            <w:tcBorders>
              <w:left w:val="none" w:sz="0" w:space="0" w:color="auto"/>
            </w:tcBorders>
          </w:tcPr>
          <w:p w14:paraId="526B2524" w14:textId="04CFEDB3" w:rsidR="005E435D" w:rsidRPr="00470314"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val="0"/>
                <w:bCs w:val="0"/>
                <w:color w:val="000000"/>
                <w:sz w:val="18"/>
                <w:szCs w:val="18"/>
              </w:rPr>
            </w:pPr>
            <w:r w:rsidRPr="00470314">
              <w:rPr>
                <w:rFonts w:cs="Arial"/>
                <w:b w:val="0"/>
                <w:bCs w:val="0"/>
                <w:color w:val="000000"/>
                <w:sz w:val="18"/>
                <w:szCs w:val="18"/>
              </w:rPr>
              <w:t>158 (99%)</w:t>
            </w:r>
          </w:p>
        </w:tc>
      </w:tr>
      <w:tr w:rsidR="005E435D" w:rsidRPr="00E9513C" w14:paraId="2E757017" w14:textId="77777777" w:rsidTr="000556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7" w:type="dxa"/>
            <w:tcBorders>
              <w:top w:val="none" w:sz="0" w:space="0" w:color="auto"/>
              <w:bottom w:val="none" w:sz="0" w:space="0" w:color="auto"/>
              <w:right w:val="none" w:sz="0" w:space="0" w:color="auto"/>
            </w:tcBorders>
          </w:tcPr>
          <w:p w14:paraId="3E8A18E9" w14:textId="77777777"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color w:val="000000"/>
                <w:sz w:val="18"/>
                <w:szCs w:val="18"/>
              </w:rPr>
            </w:pPr>
            <w:r w:rsidRPr="00626B37">
              <w:rPr>
                <w:rFonts w:cs="Arial"/>
                <w:color w:val="000000"/>
                <w:sz w:val="18"/>
                <w:szCs w:val="18"/>
              </w:rPr>
              <w:t>12</w:t>
            </w:r>
          </w:p>
        </w:tc>
        <w:tc>
          <w:tcPr>
            <w:cnfStyle w:val="000010000000" w:firstRow="0" w:lastRow="0" w:firstColumn="0" w:lastColumn="0" w:oddVBand="1" w:evenVBand="0" w:oddHBand="0" w:evenHBand="0" w:firstRowFirstColumn="0" w:firstRowLastColumn="0" w:lastRowFirstColumn="0" w:lastRowLastColumn="0"/>
            <w:tcW w:w="1098" w:type="dxa"/>
            <w:tcBorders>
              <w:top w:val="none" w:sz="0" w:space="0" w:color="auto"/>
              <w:left w:val="none" w:sz="0" w:space="0" w:color="auto"/>
              <w:bottom w:val="none" w:sz="0" w:space="0" w:color="auto"/>
              <w:right w:val="none" w:sz="0" w:space="0" w:color="auto"/>
            </w:tcBorders>
          </w:tcPr>
          <w:p w14:paraId="52EA87CC" w14:textId="55E4194E" w:rsidR="005E435D" w:rsidRPr="00626B37" w:rsidRDefault="005E435D" w:rsidP="00CD4F8C">
            <w:pPr>
              <w:pStyle w:val="BodyText3"/>
              <w:spacing w:after="0"/>
              <w:jc w:val="center"/>
              <w:rPr>
                <w:sz w:val="18"/>
                <w:szCs w:val="18"/>
              </w:rPr>
            </w:pPr>
            <w:r w:rsidRPr="00EC612E">
              <w:rPr>
                <w:bCs/>
                <w:color w:val="000000"/>
                <w:sz w:val="18"/>
                <w:szCs w:val="18"/>
              </w:rPr>
              <w:t>178</w:t>
            </w:r>
          </w:p>
        </w:tc>
        <w:tc>
          <w:tcPr>
            <w:tcW w:w="1080" w:type="dxa"/>
            <w:tcBorders>
              <w:top w:val="none" w:sz="0" w:space="0" w:color="auto"/>
              <w:bottom w:val="none" w:sz="0" w:space="0" w:color="auto"/>
              <w:right w:val="single" w:sz="18" w:space="0" w:color="auto"/>
            </w:tcBorders>
          </w:tcPr>
          <w:p w14:paraId="0A687F32" w14:textId="3A766401"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4403">
              <w:rPr>
                <w:rFonts w:cs="Arial"/>
                <w:bCs/>
                <w:color w:val="000000"/>
                <w:sz w:val="18"/>
                <w:szCs w:val="18"/>
              </w:rPr>
              <w:t>153</w:t>
            </w:r>
            <w:r>
              <w:rPr>
                <w:rFonts w:cs="Arial"/>
                <w:bCs/>
                <w:color w:val="000000"/>
                <w:sz w:val="18"/>
                <w:szCs w:val="18"/>
              </w:rPr>
              <w:t xml:space="preserve"> (86%)</w:t>
            </w:r>
          </w:p>
        </w:tc>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single" w:sz="18" w:space="0" w:color="auto"/>
              <w:bottom w:val="none" w:sz="0" w:space="0" w:color="auto"/>
              <w:right w:val="none" w:sz="0" w:space="0" w:color="auto"/>
            </w:tcBorders>
          </w:tcPr>
          <w:p w14:paraId="0239D8A5" w14:textId="2B8A328C" w:rsidR="005E435D" w:rsidRPr="005F14EE" w:rsidRDefault="005E435D" w:rsidP="00CD4F8C">
            <w:pPr>
              <w:jc w:val="center"/>
              <w:rPr>
                <w:rFonts w:cs="Arial"/>
                <w:color w:val="000000"/>
                <w:sz w:val="18"/>
                <w:szCs w:val="18"/>
              </w:rPr>
            </w:pPr>
            <w:r>
              <w:rPr>
                <w:rFonts w:cs="Arial"/>
                <w:bCs/>
                <w:color w:val="000000"/>
                <w:sz w:val="18"/>
                <w:szCs w:val="18"/>
              </w:rPr>
              <w:t>47</w:t>
            </w:r>
          </w:p>
        </w:tc>
        <w:tc>
          <w:tcPr>
            <w:tcW w:w="1080" w:type="dxa"/>
            <w:tcBorders>
              <w:top w:val="none" w:sz="0" w:space="0" w:color="auto"/>
              <w:bottom w:val="none" w:sz="0" w:space="0" w:color="auto"/>
              <w:right w:val="single" w:sz="18" w:space="0" w:color="auto"/>
            </w:tcBorders>
          </w:tcPr>
          <w:p w14:paraId="0038DCA8" w14:textId="3C7DF7CC"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Cs/>
                <w:color w:val="000000"/>
                <w:sz w:val="18"/>
                <w:szCs w:val="18"/>
              </w:rPr>
              <w:t>46 (98%)</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single" w:sz="18" w:space="0" w:color="auto"/>
              <w:bottom w:val="none" w:sz="0" w:space="0" w:color="auto"/>
              <w:right w:val="none" w:sz="0" w:space="0" w:color="auto"/>
            </w:tcBorders>
          </w:tcPr>
          <w:p w14:paraId="5F875EAC" w14:textId="606B0DB4" w:rsidR="005E435D" w:rsidRPr="00B2121C" w:rsidRDefault="005E435D" w:rsidP="00CD4F8C">
            <w:pPr>
              <w:jc w:val="center"/>
              <w:rPr>
                <w:rFonts w:cs="Arial"/>
                <w:color w:val="000000"/>
                <w:sz w:val="18"/>
                <w:szCs w:val="18"/>
              </w:rPr>
            </w:pPr>
            <w:r>
              <w:rPr>
                <w:rFonts w:cs="Arial"/>
                <w:bCs/>
                <w:color w:val="000000"/>
                <w:sz w:val="18"/>
                <w:szCs w:val="18"/>
              </w:rPr>
              <w:t>53 (35%)</w:t>
            </w:r>
          </w:p>
        </w:tc>
        <w:tc>
          <w:tcPr>
            <w:cnfStyle w:val="000100000000" w:firstRow="0" w:lastRow="0" w:firstColumn="0" w:lastColumn="1" w:oddVBand="0" w:evenVBand="0" w:oddHBand="0" w:evenHBand="0" w:firstRowFirstColumn="0" w:firstRowLastColumn="0" w:lastRowFirstColumn="0" w:lastRowLastColumn="0"/>
            <w:tcW w:w="1260" w:type="dxa"/>
            <w:tcBorders>
              <w:top w:val="none" w:sz="0" w:space="0" w:color="auto"/>
              <w:left w:val="none" w:sz="0" w:space="0" w:color="auto"/>
              <w:bottom w:val="none" w:sz="0" w:space="0" w:color="auto"/>
            </w:tcBorders>
          </w:tcPr>
          <w:p w14:paraId="4CB4B498" w14:textId="3872E835" w:rsidR="005E435D" w:rsidRPr="00470314"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val="0"/>
                <w:bCs w:val="0"/>
                <w:color w:val="000000"/>
                <w:sz w:val="18"/>
                <w:szCs w:val="18"/>
              </w:rPr>
            </w:pPr>
            <w:r w:rsidRPr="00470314">
              <w:rPr>
                <w:rFonts w:cs="Arial"/>
                <w:b w:val="0"/>
                <w:bCs w:val="0"/>
                <w:color w:val="000000"/>
                <w:sz w:val="18"/>
                <w:szCs w:val="18"/>
              </w:rPr>
              <w:t>153 (100%)</w:t>
            </w:r>
          </w:p>
        </w:tc>
      </w:tr>
      <w:tr w:rsidR="005E435D" w:rsidRPr="008A5E7E" w14:paraId="1B0CD5B7" w14:textId="77777777" w:rsidTr="00055684">
        <w:trPr>
          <w:jc w:val="center"/>
        </w:trPr>
        <w:tc>
          <w:tcPr>
            <w:cnfStyle w:val="001000000000" w:firstRow="0" w:lastRow="0" w:firstColumn="1" w:lastColumn="0" w:oddVBand="0" w:evenVBand="0" w:oddHBand="0" w:evenHBand="0" w:firstRowFirstColumn="0" w:firstRowLastColumn="0" w:lastRowFirstColumn="0" w:lastRowLastColumn="0"/>
            <w:tcW w:w="967" w:type="dxa"/>
            <w:tcBorders>
              <w:right w:val="none" w:sz="0" w:space="0" w:color="auto"/>
            </w:tcBorders>
          </w:tcPr>
          <w:p w14:paraId="71B8CB0B" w14:textId="77777777"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color w:val="000000"/>
                <w:sz w:val="18"/>
                <w:szCs w:val="18"/>
              </w:rPr>
            </w:pPr>
            <w:r w:rsidRPr="00626B37">
              <w:rPr>
                <w:rFonts w:cs="Arial"/>
                <w:color w:val="000000"/>
                <w:sz w:val="18"/>
                <w:szCs w:val="18"/>
              </w:rPr>
              <w:t>OSY</w:t>
            </w:r>
          </w:p>
        </w:tc>
        <w:tc>
          <w:tcPr>
            <w:cnfStyle w:val="000010000000" w:firstRow="0" w:lastRow="0" w:firstColumn="0" w:lastColumn="0" w:oddVBand="1" w:evenVBand="0" w:oddHBand="0" w:evenHBand="0" w:firstRowFirstColumn="0" w:firstRowLastColumn="0" w:lastRowFirstColumn="0" w:lastRowLastColumn="0"/>
            <w:tcW w:w="1098" w:type="dxa"/>
            <w:tcBorders>
              <w:left w:val="none" w:sz="0" w:space="0" w:color="auto"/>
              <w:right w:val="none" w:sz="0" w:space="0" w:color="auto"/>
            </w:tcBorders>
          </w:tcPr>
          <w:p w14:paraId="59526054" w14:textId="16F4BCC7" w:rsidR="005E435D" w:rsidRPr="00626B37" w:rsidRDefault="005E435D" w:rsidP="00CD4F8C">
            <w:pPr>
              <w:tabs>
                <w:tab w:val="left" w:pos="1083"/>
              </w:tabs>
              <w:jc w:val="center"/>
              <w:rPr>
                <w:rFonts w:cs="Arial"/>
                <w:sz w:val="18"/>
                <w:szCs w:val="18"/>
              </w:rPr>
            </w:pPr>
            <w:r w:rsidRPr="00EC612E">
              <w:rPr>
                <w:rFonts w:cs="Arial"/>
                <w:bCs/>
                <w:color w:val="000000"/>
                <w:sz w:val="18"/>
                <w:szCs w:val="18"/>
              </w:rPr>
              <w:t>296</w:t>
            </w:r>
          </w:p>
        </w:tc>
        <w:tc>
          <w:tcPr>
            <w:tcW w:w="1080" w:type="dxa"/>
            <w:tcBorders>
              <w:right w:val="single" w:sz="18" w:space="0" w:color="auto"/>
            </w:tcBorders>
          </w:tcPr>
          <w:p w14:paraId="48464FC1" w14:textId="7FD0C55B"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4403">
              <w:rPr>
                <w:rFonts w:cs="Arial"/>
                <w:bCs/>
                <w:color w:val="000000"/>
                <w:sz w:val="18"/>
                <w:szCs w:val="18"/>
              </w:rPr>
              <w:t>173</w:t>
            </w:r>
            <w:r>
              <w:rPr>
                <w:rFonts w:cs="Arial"/>
                <w:bCs/>
                <w:color w:val="000000"/>
                <w:sz w:val="18"/>
                <w:szCs w:val="18"/>
              </w:rPr>
              <w:t xml:space="preserve"> (58%)</w:t>
            </w:r>
          </w:p>
        </w:tc>
        <w:tc>
          <w:tcPr>
            <w:cnfStyle w:val="000010000000" w:firstRow="0" w:lastRow="0" w:firstColumn="0" w:lastColumn="0" w:oddVBand="1" w:evenVBand="0" w:oddHBand="0" w:evenHBand="0" w:firstRowFirstColumn="0" w:firstRowLastColumn="0" w:lastRowFirstColumn="0" w:lastRowLastColumn="0"/>
            <w:tcW w:w="720" w:type="dxa"/>
            <w:tcBorders>
              <w:left w:val="single" w:sz="18" w:space="0" w:color="auto"/>
              <w:right w:val="none" w:sz="0" w:space="0" w:color="auto"/>
            </w:tcBorders>
          </w:tcPr>
          <w:p w14:paraId="470E8433" w14:textId="51A994EE" w:rsidR="005E435D" w:rsidRPr="005F14EE" w:rsidRDefault="005E435D" w:rsidP="00CD4F8C">
            <w:pPr>
              <w:jc w:val="center"/>
              <w:rPr>
                <w:rFonts w:cs="Arial"/>
                <w:color w:val="000000"/>
                <w:sz w:val="18"/>
                <w:szCs w:val="18"/>
              </w:rPr>
            </w:pPr>
            <w:r>
              <w:rPr>
                <w:rFonts w:cs="Arial"/>
                <w:bCs/>
                <w:color w:val="000000"/>
                <w:sz w:val="18"/>
                <w:szCs w:val="18"/>
              </w:rPr>
              <w:t>41</w:t>
            </w:r>
          </w:p>
        </w:tc>
        <w:tc>
          <w:tcPr>
            <w:tcW w:w="1080" w:type="dxa"/>
            <w:tcBorders>
              <w:right w:val="single" w:sz="18" w:space="0" w:color="auto"/>
            </w:tcBorders>
          </w:tcPr>
          <w:p w14:paraId="12F263C2" w14:textId="43AA4FA1" w:rsidR="005E435D" w:rsidRPr="00626B37"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Cs/>
                <w:color w:val="000000"/>
                <w:sz w:val="18"/>
                <w:szCs w:val="18"/>
              </w:rPr>
              <w:t>35 (85%)</w:t>
            </w:r>
          </w:p>
        </w:tc>
        <w:tc>
          <w:tcPr>
            <w:cnfStyle w:val="000010000000" w:firstRow="0" w:lastRow="0" w:firstColumn="0" w:lastColumn="0" w:oddVBand="1" w:evenVBand="0" w:oddHBand="0" w:evenHBand="0" w:firstRowFirstColumn="0" w:firstRowLastColumn="0" w:lastRowFirstColumn="0" w:lastRowLastColumn="0"/>
            <w:tcW w:w="1260" w:type="dxa"/>
            <w:tcBorders>
              <w:left w:val="single" w:sz="18" w:space="0" w:color="auto"/>
              <w:right w:val="none" w:sz="0" w:space="0" w:color="auto"/>
            </w:tcBorders>
          </w:tcPr>
          <w:p w14:paraId="5F1F15FF" w14:textId="0FC03C53" w:rsidR="005E435D" w:rsidRPr="00B2121C" w:rsidRDefault="005E435D" w:rsidP="00CD4F8C">
            <w:pPr>
              <w:jc w:val="center"/>
              <w:rPr>
                <w:rFonts w:cs="Arial"/>
                <w:color w:val="000000"/>
                <w:sz w:val="18"/>
                <w:szCs w:val="18"/>
              </w:rPr>
            </w:pPr>
            <w:r>
              <w:rPr>
                <w:rFonts w:cs="Arial"/>
                <w:bCs/>
                <w:color w:val="000000"/>
                <w:sz w:val="18"/>
                <w:szCs w:val="18"/>
              </w:rPr>
              <w:t>16 (9%)</w:t>
            </w:r>
          </w:p>
        </w:tc>
        <w:tc>
          <w:tcPr>
            <w:cnfStyle w:val="000100000000" w:firstRow="0" w:lastRow="0" w:firstColumn="0" w:lastColumn="1" w:oddVBand="0" w:evenVBand="0" w:oddHBand="0" w:evenHBand="0" w:firstRowFirstColumn="0" w:firstRowLastColumn="0" w:lastRowFirstColumn="0" w:lastRowLastColumn="0"/>
            <w:tcW w:w="1260" w:type="dxa"/>
            <w:tcBorders>
              <w:left w:val="none" w:sz="0" w:space="0" w:color="auto"/>
            </w:tcBorders>
          </w:tcPr>
          <w:p w14:paraId="6289323A" w14:textId="0D4CF150" w:rsidR="005E435D" w:rsidRPr="00470314"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val="0"/>
                <w:bCs w:val="0"/>
                <w:color w:val="000000"/>
                <w:sz w:val="18"/>
                <w:szCs w:val="18"/>
              </w:rPr>
            </w:pPr>
            <w:r w:rsidRPr="00470314">
              <w:rPr>
                <w:rFonts w:cs="Arial"/>
                <w:b w:val="0"/>
                <w:bCs w:val="0"/>
                <w:color w:val="000000"/>
                <w:sz w:val="18"/>
                <w:szCs w:val="18"/>
              </w:rPr>
              <w:t>169 (98%)</w:t>
            </w:r>
          </w:p>
        </w:tc>
      </w:tr>
      <w:tr w:rsidR="005E435D" w:rsidRPr="00433895" w14:paraId="6D86B220" w14:textId="77777777" w:rsidTr="00055684">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967" w:type="dxa"/>
            <w:tcBorders>
              <w:top w:val="none" w:sz="0" w:space="0" w:color="auto"/>
              <w:bottom w:val="none" w:sz="0" w:space="0" w:color="auto"/>
              <w:right w:val="none" w:sz="0" w:space="0" w:color="auto"/>
            </w:tcBorders>
            <w:shd w:val="clear" w:color="auto" w:fill="FFF2D6"/>
          </w:tcPr>
          <w:p w14:paraId="566F87D9" w14:textId="3A69E002" w:rsidR="005E435D" w:rsidRPr="00433895"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cs="Arial"/>
                <w:bCs w:val="0"/>
                <w:color w:val="000000"/>
                <w:sz w:val="18"/>
                <w:szCs w:val="18"/>
              </w:rPr>
            </w:pPr>
            <w:r w:rsidRPr="00433895">
              <w:rPr>
                <w:rFonts w:cs="Arial"/>
                <w:bCs w:val="0"/>
                <w:color w:val="000000"/>
                <w:sz w:val="18"/>
                <w:szCs w:val="18"/>
              </w:rPr>
              <w:t>Total</w:t>
            </w:r>
            <w:r>
              <w:rPr>
                <w:rFonts w:cs="Arial"/>
                <w:bCs w:val="0"/>
                <w:color w:val="000000"/>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1098" w:type="dxa"/>
            <w:tcBorders>
              <w:top w:val="none" w:sz="0" w:space="0" w:color="auto"/>
              <w:left w:val="none" w:sz="0" w:space="0" w:color="auto"/>
              <w:bottom w:val="none" w:sz="0" w:space="0" w:color="auto"/>
              <w:right w:val="none" w:sz="0" w:space="0" w:color="auto"/>
            </w:tcBorders>
            <w:shd w:val="clear" w:color="auto" w:fill="FFF2D6"/>
          </w:tcPr>
          <w:p w14:paraId="0FBB7CC8" w14:textId="453F625B" w:rsidR="005E435D" w:rsidRPr="005E435D" w:rsidRDefault="005E435D" w:rsidP="00CD4F8C">
            <w:pPr>
              <w:tabs>
                <w:tab w:val="left" w:pos="1083"/>
              </w:tabs>
              <w:jc w:val="center"/>
              <w:rPr>
                <w:rFonts w:cs="Arial"/>
                <w:b/>
                <w:sz w:val="18"/>
                <w:szCs w:val="18"/>
              </w:rPr>
            </w:pPr>
            <w:r w:rsidRPr="005E435D">
              <w:rPr>
                <w:rFonts w:eastAsia="Times New Roman" w:cs="Arial"/>
                <w:b/>
                <w:color w:val="000000"/>
                <w:sz w:val="18"/>
                <w:szCs w:val="18"/>
              </w:rPr>
              <w:t>5,184</w:t>
            </w:r>
          </w:p>
        </w:tc>
        <w:tc>
          <w:tcPr>
            <w:tcW w:w="1080" w:type="dxa"/>
            <w:tcBorders>
              <w:top w:val="none" w:sz="0" w:space="0" w:color="auto"/>
              <w:bottom w:val="none" w:sz="0" w:space="0" w:color="auto"/>
              <w:right w:val="single" w:sz="18" w:space="0" w:color="auto"/>
            </w:tcBorders>
            <w:shd w:val="clear" w:color="auto" w:fill="FFF2D6"/>
          </w:tcPr>
          <w:p w14:paraId="26AEBC2E" w14:textId="7B290EDA" w:rsidR="005E435D" w:rsidRPr="005E435D"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5E435D">
              <w:rPr>
                <w:rFonts w:cs="Arial"/>
                <w:b/>
                <w:sz w:val="18"/>
                <w:szCs w:val="18"/>
              </w:rPr>
              <w:t>3,634</w:t>
            </w:r>
          </w:p>
        </w:tc>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single" w:sz="18" w:space="0" w:color="auto"/>
              <w:bottom w:val="none" w:sz="0" w:space="0" w:color="auto"/>
              <w:right w:val="none" w:sz="0" w:space="0" w:color="auto"/>
            </w:tcBorders>
            <w:shd w:val="clear" w:color="auto" w:fill="FFF2D6"/>
          </w:tcPr>
          <w:p w14:paraId="012C8FAB" w14:textId="2163DFFD" w:rsidR="005E435D" w:rsidRPr="005E435D" w:rsidRDefault="005E435D" w:rsidP="00CD4F8C">
            <w:pPr>
              <w:jc w:val="center"/>
              <w:rPr>
                <w:rFonts w:cs="Arial"/>
                <w:b/>
                <w:color w:val="000000"/>
                <w:sz w:val="18"/>
                <w:szCs w:val="18"/>
              </w:rPr>
            </w:pPr>
            <w:r w:rsidRPr="005E435D">
              <w:rPr>
                <w:rFonts w:cs="Arial"/>
                <w:b/>
                <w:color w:val="000000"/>
                <w:sz w:val="18"/>
                <w:szCs w:val="18"/>
              </w:rPr>
              <w:t>1,691</w:t>
            </w:r>
          </w:p>
        </w:tc>
        <w:tc>
          <w:tcPr>
            <w:tcW w:w="1080" w:type="dxa"/>
            <w:tcBorders>
              <w:top w:val="none" w:sz="0" w:space="0" w:color="auto"/>
              <w:bottom w:val="none" w:sz="0" w:space="0" w:color="auto"/>
              <w:right w:val="single" w:sz="18" w:space="0" w:color="auto"/>
            </w:tcBorders>
            <w:shd w:val="clear" w:color="auto" w:fill="FFF2D6"/>
          </w:tcPr>
          <w:p w14:paraId="25904F37" w14:textId="0F94A064" w:rsidR="005E435D" w:rsidRPr="005E435D"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5E435D">
              <w:rPr>
                <w:rFonts w:cs="Arial"/>
                <w:b/>
                <w:noProof/>
                <w:sz w:val="18"/>
                <w:szCs w:val="18"/>
              </w:rPr>
              <w:t>1,537</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single" w:sz="18" w:space="0" w:color="auto"/>
              <w:bottom w:val="none" w:sz="0" w:space="0" w:color="auto"/>
              <w:right w:val="none" w:sz="0" w:space="0" w:color="auto"/>
            </w:tcBorders>
            <w:shd w:val="clear" w:color="auto" w:fill="FFF2D6"/>
          </w:tcPr>
          <w:p w14:paraId="0B038CEF" w14:textId="1E5B230C" w:rsidR="005E435D" w:rsidRPr="005E435D" w:rsidRDefault="005E435D" w:rsidP="00CD4F8C">
            <w:pPr>
              <w:jc w:val="center"/>
              <w:rPr>
                <w:rFonts w:cs="Arial"/>
                <w:b/>
                <w:color w:val="000000"/>
                <w:sz w:val="18"/>
                <w:szCs w:val="18"/>
              </w:rPr>
            </w:pPr>
            <w:r w:rsidRPr="005E435D">
              <w:rPr>
                <w:rFonts w:cs="Arial"/>
                <w:b/>
                <w:color w:val="000000"/>
                <w:sz w:val="18"/>
                <w:szCs w:val="18"/>
              </w:rPr>
              <w:t>1,357</w:t>
            </w:r>
          </w:p>
        </w:tc>
        <w:tc>
          <w:tcPr>
            <w:cnfStyle w:val="000100000000" w:firstRow="0" w:lastRow="0" w:firstColumn="0" w:lastColumn="1" w:oddVBand="0" w:evenVBand="0" w:oddHBand="0" w:evenHBand="0" w:firstRowFirstColumn="0" w:firstRowLastColumn="0" w:lastRowFirstColumn="0" w:lastRowLastColumn="0"/>
            <w:tcW w:w="1260" w:type="dxa"/>
            <w:tcBorders>
              <w:top w:val="none" w:sz="0" w:space="0" w:color="auto"/>
              <w:left w:val="none" w:sz="0" w:space="0" w:color="auto"/>
              <w:bottom w:val="none" w:sz="0" w:space="0" w:color="auto"/>
            </w:tcBorders>
            <w:shd w:val="clear" w:color="auto" w:fill="FFF2D6"/>
          </w:tcPr>
          <w:p w14:paraId="689EBE42" w14:textId="5290B753" w:rsidR="005E435D" w:rsidRPr="005E435D"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Cs w:val="0"/>
                <w:color w:val="000000"/>
                <w:sz w:val="18"/>
                <w:szCs w:val="18"/>
              </w:rPr>
            </w:pPr>
            <w:r w:rsidRPr="005E435D">
              <w:rPr>
                <w:rFonts w:cs="Arial"/>
                <w:bCs w:val="0"/>
                <w:noProof/>
                <w:color w:val="000000"/>
                <w:sz w:val="18"/>
                <w:szCs w:val="18"/>
              </w:rPr>
              <w:t>3,573</w:t>
            </w:r>
          </w:p>
        </w:tc>
      </w:tr>
      <w:tr w:rsidR="005E435D" w:rsidRPr="00433895" w14:paraId="6A419E46" w14:textId="77777777" w:rsidTr="00055684">
        <w:trPr>
          <w:cnfStyle w:val="010000000000" w:firstRow="0" w:lastRow="1" w:firstColumn="0" w:lastColumn="0" w:oddVBand="0" w:evenVBand="0" w:oddHBand="0" w:evenHBand="0" w:firstRowFirstColumn="0" w:firstRowLastColumn="0" w:lastRowFirstColumn="0" w:lastRowLastColumn="0"/>
          <w:trHeight w:val="197"/>
          <w:jc w:val="center"/>
        </w:trPr>
        <w:tc>
          <w:tcPr>
            <w:cnfStyle w:val="001000000001" w:firstRow="0" w:lastRow="0" w:firstColumn="1" w:lastColumn="0" w:oddVBand="0" w:evenVBand="0" w:oddHBand="0" w:evenHBand="0" w:firstRowFirstColumn="0" w:firstRowLastColumn="0" w:lastRowFirstColumn="1" w:lastRowLastColumn="0"/>
            <w:tcW w:w="967" w:type="dxa"/>
            <w:tcBorders>
              <w:top w:val="none" w:sz="0" w:space="0" w:color="auto"/>
              <w:right w:val="none" w:sz="0" w:space="0" w:color="auto"/>
            </w:tcBorders>
            <w:shd w:val="clear" w:color="auto" w:fill="FFF2D6"/>
          </w:tcPr>
          <w:p w14:paraId="75ECE79C" w14:textId="0AC38AB1" w:rsidR="005E435D" w:rsidRPr="00433895"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cs="Arial"/>
                <w:bCs w:val="0"/>
                <w:color w:val="000000"/>
                <w:sz w:val="18"/>
                <w:szCs w:val="18"/>
              </w:rPr>
            </w:pPr>
            <w:r>
              <w:rPr>
                <w:rFonts w:cs="Arial"/>
                <w:bCs w:val="0"/>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098" w:type="dxa"/>
            <w:tcBorders>
              <w:top w:val="none" w:sz="0" w:space="0" w:color="auto"/>
              <w:left w:val="none" w:sz="0" w:space="0" w:color="auto"/>
              <w:right w:val="none" w:sz="0" w:space="0" w:color="auto"/>
            </w:tcBorders>
            <w:shd w:val="clear" w:color="auto" w:fill="FFF2D6"/>
          </w:tcPr>
          <w:p w14:paraId="1C7E3B64" w14:textId="100201B6" w:rsidR="005E435D" w:rsidRPr="00536A62" w:rsidRDefault="005E435D" w:rsidP="00CD4F8C">
            <w:pPr>
              <w:tabs>
                <w:tab w:val="left" w:pos="1083"/>
              </w:tabs>
              <w:jc w:val="center"/>
              <w:rPr>
                <w:rFonts w:eastAsia="Times New Roman" w:cs="Arial"/>
                <w:b w:val="0"/>
                <w:color w:val="000000"/>
                <w:sz w:val="18"/>
                <w:szCs w:val="18"/>
              </w:rPr>
            </w:pPr>
            <w:r w:rsidRPr="00536A62">
              <w:rPr>
                <w:rFonts w:eastAsia="Times New Roman" w:cs="Arial"/>
                <w:b w:val="0"/>
                <w:color w:val="000000"/>
                <w:sz w:val="18"/>
                <w:szCs w:val="18"/>
              </w:rPr>
              <w:t>--</w:t>
            </w:r>
          </w:p>
        </w:tc>
        <w:tc>
          <w:tcPr>
            <w:tcW w:w="1080" w:type="dxa"/>
            <w:tcBorders>
              <w:top w:val="none" w:sz="0" w:space="0" w:color="auto"/>
              <w:right w:val="single" w:sz="18" w:space="0" w:color="auto"/>
            </w:tcBorders>
            <w:shd w:val="clear" w:color="auto" w:fill="FFF2D6"/>
          </w:tcPr>
          <w:p w14:paraId="31B93E93" w14:textId="34701ED1" w:rsidR="005E435D" w:rsidRPr="005E435D"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10000000000" w:firstRow="0" w:lastRow="1" w:firstColumn="0" w:lastColumn="0" w:oddVBand="0" w:evenVBand="0" w:oddHBand="0" w:evenHBand="0" w:firstRowFirstColumn="0" w:firstRowLastColumn="0" w:lastRowFirstColumn="0" w:lastRowLastColumn="0"/>
              <w:rPr>
                <w:rFonts w:cs="Arial"/>
                <w:bCs w:val="0"/>
                <w:sz w:val="18"/>
                <w:szCs w:val="18"/>
              </w:rPr>
            </w:pPr>
            <w:r w:rsidRPr="005E435D">
              <w:rPr>
                <w:rFonts w:cs="Arial"/>
                <w:bCs w:val="0"/>
                <w:sz w:val="18"/>
                <w:szCs w:val="18"/>
              </w:rPr>
              <w:t>70%</w:t>
            </w:r>
          </w:p>
        </w:tc>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single" w:sz="18" w:space="0" w:color="auto"/>
              <w:right w:val="none" w:sz="0" w:space="0" w:color="auto"/>
            </w:tcBorders>
            <w:shd w:val="clear" w:color="auto" w:fill="FFF2D6"/>
          </w:tcPr>
          <w:p w14:paraId="2AA25FAD" w14:textId="7D8FFE63" w:rsidR="005E435D" w:rsidRPr="00536A62" w:rsidRDefault="005E435D" w:rsidP="00CD4F8C">
            <w:pPr>
              <w:jc w:val="center"/>
              <w:rPr>
                <w:rFonts w:cs="Arial"/>
                <w:b w:val="0"/>
                <w:color w:val="000000"/>
                <w:sz w:val="18"/>
                <w:szCs w:val="18"/>
              </w:rPr>
            </w:pPr>
            <w:r w:rsidRPr="00536A62">
              <w:rPr>
                <w:rFonts w:cs="Arial"/>
                <w:b w:val="0"/>
                <w:color w:val="000000"/>
                <w:sz w:val="18"/>
                <w:szCs w:val="18"/>
              </w:rPr>
              <w:t>--</w:t>
            </w:r>
          </w:p>
        </w:tc>
        <w:tc>
          <w:tcPr>
            <w:tcW w:w="1080" w:type="dxa"/>
            <w:tcBorders>
              <w:top w:val="none" w:sz="0" w:space="0" w:color="auto"/>
              <w:right w:val="single" w:sz="18" w:space="0" w:color="auto"/>
            </w:tcBorders>
            <w:shd w:val="clear" w:color="auto" w:fill="FFF2D6"/>
          </w:tcPr>
          <w:p w14:paraId="323D3442" w14:textId="68183CEA" w:rsidR="005E435D" w:rsidRPr="005E435D"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cnfStyle w:val="010000000000" w:firstRow="0" w:lastRow="1" w:firstColumn="0" w:lastColumn="0" w:oddVBand="0" w:evenVBand="0" w:oddHBand="0" w:evenHBand="0" w:firstRowFirstColumn="0" w:firstRowLastColumn="0" w:lastRowFirstColumn="0" w:lastRowLastColumn="0"/>
              <w:rPr>
                <w:rFonts w:cs="Arial"/>
                <w:bCs w:val="0"/>
                <w:noProof/>
                <w:sz w:val="18"/>
                <w:szCs w:val="18"/>
              </w:rPr>
            </w:pPr>
            <w:r>
              <w:rPr>
                <w:rFonts w:cs="Arial"/>
                <w:bCs w:val="0"/>
                <w:noProof/>
                <w:sz w:val="18"/>
                <w:szCs w:val="18"/>
              </w:rPr>
              <w:t>91%</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single" w:sz="18" w:space="0" w:color="auto"/>
              <w:right w:val="none" w:sz="0" w:space="0" w:color="auto"/>
            </w:tcBorders>
            <w:shd w:val="clear" w:color="auto" w:fill="FFF2D6"/>
          </w:tcPr>
          <w:p w14:paraId="3F000B55" w14:textId="3C254AA4" w:rsidR="005E435D" w:rsidRPr="005E435D" w:rsidRDefault="005E435D" w:rsidP="00CD4F8C">
            <w:pPr>
              <w:jc w:val="center"/>
              <w:rPr>
                <w:rFonts w:cs="Arial"/>
                <w:bCs w:val="0"/>
                <w:color w:val="000000"/>
                <w:sz w:val="18"/>
                <w:szCs w:val="18"/>
              </w:rPr>
            </w:pPr>
            <w:r>
              <w:rPr>
                <w:rFonts w:cs="Arial"/>
                <w:bCs w:val="0"/>
                <w:color w:val="000000"/>
                <w:sz w:val="18"/>
                <w:szCs w:val="18"/>
              </w:rPr>
              <w:t>37%</w:t>
            </w:r>
          </w:p>
        </w:tc>
        <w:tc>
          <w:tcPr>
            <w:cnfStyle w:val="000100000010" w:firstRow="0" w:lastRow="0" w:firstColumn="0" w:lastColumn="1" w:oddVBand="0" w:evenVBand="0" w:oddHBand="0" w:evenHBand="0" w:firstRowFirstColumn="0" w:firstRowLastColumn="0" w:lastRowFirstColumn="0" w:lastRowLastColumn="1"/>
            <w:tcW w:w="1260" w:type="dxa"/>
            <w:tcBorders>
              <w:top w:val="none" w:sz="0" w:space="0" w:color="auto"/>
              <w:left w:val="none" w:sz="0" w:space="0" w:color="auto"/>
            </w:tcBorders>
            <w:shd w:val="clear" w:color="auto" w:fill="FFF2D6"/>
          </w:tcPr>
          <w:p w14:paraId="73558BB8" w14:textId="5CA6E7C2" w:rsidR="005E435D" w:rsidRPr="005E435D" w:rsidRDefault="005E435D" w:rsidP="00CD4F8C">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Cs w:val="0"/>
                <w:noProof/>
                <w:color w:val="000000"/>
                <w:sz w:val="18"/>
                <w:szCs w:val="18"/>
              </w:rPr>
            </w:pPr>
            <w:r>
              <w:rPr>
                <w:rFonts w:cs="Arial"/>
                <w:bCs w:val="0"/>
                <w:noProof/>
                <w:color w:val="000000"/>
                <w:sz w:val="18"/>
                <w:szCs w:val="18"/>
              </w:rPr>
              <w:t>98%</w:t>
            </w:r>
          </w:p>
        </w:tc>
      </w:tr>
    </w:tbl>
    <w:p w14:paraId="636C6B30" w14:textId="7D5BD8A4" w:rsidR="00BD3FA7" w:rsidRPr="00626B37" w:rsidRDefault="00BD3FA7" w:rsidP="00BD3FA7">
      <w:pPr>
        <w:jc w:val="center"/>
        <w:rPr>
          <w:rFonts w:asciiTheme="minorHAnsi" w:hAnsiTheme="minorHAnsi" w:cstheme="minorHAnsi"/>
          <w:sz w:val="18"/>
          <w:szCs w:val="18"/>
        </w:rPr>
      </w:pPr>
      <w:r w:rsidRPr="00626B37">
        <w:rPr>
          <w:rFonts w:asciiTheme="minorHAnsi" w:hAnsiTheme="minorHAnsi" w:cstheme="minorHAnsi"/>
          <w:sz w:val="18"/>
          <w:szCs w:val="18"/>
        </w:rPr>
        <w:t>Source: M</w:t>
      </w:r>
      <w:r w:rsidR="0082403E">
        <w:rPr>
          <w:rFonts w:asciiTheme="minorHAnsi" w:hAnsiTheme="minorHAnsi" w:cstheme="minorHAnsi"/>
          <w:sz w:val="18"/>
          <w:szCs w:val="18"/>
        </w:rPr>
        <w:t>SIS</w:t>
      </w:r>
      <w:r>
        <w:rPr>
          <w:rFonts w:asciiTheme="minorHAnsi" w:hAnsiTheme="minorHAnsi" w:cstheme="minorHAnsi"/>
          <w:sz w:val="18"/>
          <w:szCs w:val="18"/>
        </w:rPr>
        <w:tab/>
      </w:r>
      <w:r w:rsidRPr="00626B37">
        <w:rPr>
          <w:rFonts w:asciiTheme="minorHAnsi" w:hAnsiTheme="minorHAnsi" w:cstheme="minorHAnsi"/>
          <w:sz w:val="18"/>
          <w:szCs w:val="18"/>
        </w:rPr>
        <w:tab/>
        <w:t>*Percentage of students served during the performance period</w:t>
      </w:r>
    </w:p>
    <w:p w14:paraId="06C96941" w14:textId="77777777" w:rsidR="00D003CA" w:rsidRDefault="00D003CA" w:rsidP="008616E9">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eastAsia="Times New Roman" w:cs="Arial"/>
          <w:color w:val="000000"/>
        </w:rPr>
      </w:pPr>
    </w:p>
    <w:p w14:paraId="7142F8F3" w14:textId="2F03B02D" w:rsidR="00164E72" w:rsidRPr="00D151C2" w:rsidRDefault="00164E72" w:rsidP="008616E9">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eastAsia="Times New Roman" w:cs="Arial"/>
          <w:color w:val="000000"/>
        </w:rPr>
      </w:pPr>
      <w:r w:rsidRPr="00D008B9">
        <w:rPr>
          <w:rFonts w:eastAsia="Times New Roman" w:cs="Arial"/>
          <w:color w:val="000000"/>
        </w:rPr>
        <w:t xml:space="preserve">Exhibit </w:t>
      </w:r>
      <w:r w:rsidR="00B15751">
        <w:rPr>
          <w:rFonts w:eastAsia="Times New Roman" w:cs="Arial"/>
          <w:color w:val="000000"/>
        </w:rPr>
        <w:t>10</w:t>
      </w:r>
      <w:r w:rsidRPr="00D008B9">
        <w:rPr>
          <w:rFonts w:eastAsia="Times New Roman" w:cs="Arial"/>
          <w:color w:val="000000"/>
        </w:rPr>
        <w:t xml:space="preserve"> </w:t>
      </w:r>
      <w:r w:rsidR="000F3F0C" w:rsidRPr="00D008B9">
        <w:rPr>
          <w:rFonts w:eastAsia="Times New Roman" w:cs="Arial"/>
          <w:color w:val="000000"/>
        </w:rPr>
        <w:t xml:space="preserve">shows </w:t>
      </w:r>
      <w:r w:rsidRPr="00D008B9">
        <w:rPr>
          <w:rFonts w:eastAsia="Times New Roman" w:cs="Arial"/>
          <w:color w:val="000000"/>
        </w:rPr>
        <w:t xml:space="preserve">that </w:t>
      </w:r>
      <w:r w:rsidR="000F3F0C" w:rsidRPr="00D008B9">
        <w:rPr>
          <w:rFonts w:eastAsia="Times New Roman" w:cs="Arial"/>
          <w:color w:val="000000"/>
        </w:rPr>
        <w:t>5</w:t>
      </w:r>
      <w:r w:rsidR="00D008B9" w:rsidRPr="00D008B9">
        <w:rPr>
          <w:rFonts w:eastAsia="Times New Roman" w:cs="Arial"/>
          <w:color w:val="000000"/>
        </w:rPr>
        <w:t>0</w:t>
      </w:r>
      <w:r w:rsidRPr="00D008B9">
        <w:rPr>
          <w:rFonts w:eastAsia="Times New Roman" w:cs="Arial"/>
          <w:color w:val="000000"/>
        </w:rPr>
        <w:t xml:space="preserve">% of </w:t>
      </w:r>
      <w:r w:rsidR="001102E2" w:rsidRPr="00D008B9">
        <w:rPr>
          <w:rFonts w:eastAsia="Times New Roman" w:cs="Arial"/>
          <w:color w:val="000000"/>
        </w:rPr>
        <w:t>migratory</w:t>
      </w:r>
      <w:r w:rsidRPr="00D008B9">
        <w:rPr>
          <w:rFonts w:eastAsia="Times New Roman" w:cs="Arial"/>
          <w:color w:val="000000"/>
        </w:rPr>
        <w:t xml:space="preserve"> children and youth </w:t>
      </w:r>
      <w:r w:rsidR="008C6B75" w:rsidRPr="00D008B9">
        <w:rPr>
          <w:rFonts w:eastAsia="Times New Roman" w:cs="Arial"/>
          <w:color w:val="000000"/>
        </w:rPr>
        <w:t xml:space="preserve">served </w:t>
      </w:r>
      <w:r w:rsidR="000F3F0C" w:rsidRPr="00D008B9">
        <w:rPr>
          <w:rFonts w:eastAsia="Times New Roman" w:cs="Arial"/>
          <w:color w:val="000000"/>
        </w:rPr>
        <w:t xml:space="preserve">during 2017-18 </w:t>
      </w:r>
      <w:r w:rsidRPr="00D008B9">
        <w:rPr>
          <w:rFonts w:eastAsia="Times New Roman" w:cs="Arial"/>
          <w:color w:val="000000"/>
        </w:rPr>
        <w:t>received</w:t>
      </w:r>
      <w:r w:rsidRPr="00886539">
        <w:rPr>
          <w:rFonts w:eastAsia="Times New Roman" w:cs="Arial"/>
          <w:color w:val="000000"/>
        </w:rPr>
        <w:t xml:space="preserve"> </w:t>
      </w:r>
      <w:r w:rsidR="000F3F0C" w:rsidRPr="00886539">
        <w:rPr>
          <w:rFonts w:eastAsia="Times New Roman" w:cs="Arial"/>
          <w:color w:val="000000"/>
        </w:rPr>
        <w:t>re</w:t>
      </w:r>
      <w:r w:rsidRPr="00886539">
        <w:rPr>
          <w:rFonts w:eastAsia="Times New Roman" w:cs="Arial"/>
          <w:color w:val="000000"/>
        </w:rPr>
        <w:t>ading instruction</w:t>
      </w:r>
      <w:r w:rsidR="00886539">
        <w:rPr>
          <w:rFonts w:eastAsia="Times New Roman" w:cs="Arial"/>
          <w:color w:val="000000"/>
        </w:rPr>
        <w:t xml:space="preserve"> (1</w:t>
      </w:r>
      <w:r w:rsidR="00D008B9">
        <w:rPr>
          <w:rFonts w:eastAsia="Times New Roman" w:cs="Arial"/>
          <w:color w:val="000000"/>
        </w:rPr>
        <w:t>3</w:t>
      </w:r>
      <w:r w:rsidR="00886539">
        <w:rPr>
          <w:rFonts w:eastAsia="Times New Roman" w:cs="Arial"/>
          <w:color w:val="000000"/>
        </w:rPr>
        <w:t xml:space="preserve">% of all eligible migratory students) </w:t>
      </w:r>
      <w:r w:rsidRPr="00886539">
        <w:rPr>
          <w:rFonts w:eastAsia="Times New Roman" w:cs="Arial"/>
          <w:color w:val="000000"/>
        </w:rPr>
        <w:t xml:space="preserve">and </w:t>
      </w:r>
      <w:r w:rsidR="00D008B9">
        <w:rPr>
          <w:rFonts w:eastAsia="Times New Roman" w:cs="Arial"/>
          <w:color w:val="000000"/>
        </w:rPr>
        <w:t>5</w:t>
      </w:r>
      <w:r w:rsidR="000F3F0C" w:rsidRPr="00886539">
        <w:rPr>
          <w:rFonts w:eastAsia="Times New Roman" w:cs="Arial"/>
          <w:color w:val="000000"/>
        </w:rPr>
        <w:t xml:space="preserve">0% received </w:t>
      </w:r>
      <w:r w:rsidRPr="00886539">
        <w:rPr>
          <w:rFonts w:eastAsia="Times New Roman" w:cs="Arial"/>
          <w:color w:val="000000"/>
        </w:rPr>
        <w:t>math instruction</w:t>
      </w:r>
      <w:r w:rsidR="00886539">
        <w:rPr>
          <w:rFonts w:eastAsia="Times New Roman" w:cs="Arial"/>
          <w:color w:val="000000"/>
        </w:rPr>
        <w:t xml:space="preserve"> (</w:t>
      </w:r>
      <w:r w:rsidR="00D008B9">
        <w:rPr>
          <w:rFonts w:eastAsia="Times New Roman" w:cs="Arial"/>
          <w:color w:val="000000"/>
        </w:rPr>
        <w:t>1</w:t>
      </w:r>
      <w:r w:rsidR="00886539">
        <w:rPr>
          <w:rFonts w:eastAsia="Times New Roman" w:cs="Arial"/>
          <w:color w:val="000000"/>
        </w:rPr>
        <w:t xml:space="preserve">3% of all eligible migratory students) </w:t>
      </w:r>
      <w:r w:rsidR="000F3F0C" w:rsidRPr="00886539">
        <w:rPr>
          <w:rFonts w:eastAsia="Times New Roman" w:cs="Arial"/>
          <w:color w:val="000000"/>
        </w:rPr>
        <w:t>p</w:t>
      </w:r>
      <w:r w:rsidRPr="00886539">
        <w:rPr>
          <w:rFonts w:eastAsia="Times New Roman" w:cs="Arial"/>
          <w:color w:val="000000"/>
        </w:rPr>
        <w:t>rovided by a teacher. These percentages do not include the reading and math instruction provided by paraprofessionals.</w:t>
      </w:r>
    </w:p>
    <w:p w14:paraId="37114ABA" w14:textId="699CBEF5" w:rsidR="00164E72" w:rsidRPr="00D151C2" w:rsidRDefault="008A18F5" w:rsidP="008A18F5">
      <w:pPr>
        <w:pStyle w:val="ExhibitLvl1"/>
      </w:pPr>
      <w:bookmarkStart w:id="33" w:name="_Toc27659954"/>
      <w:r>
        <w:t xml:space="preserve">Exhibit </w:t>
      </w:r>
      <w:fldSimple w:instr=" SEQ Exhibit \* ARABIC ">
        <w:r w:rsidR="00246145">
          <w:rPr>
            <w:noProof/>
          </w:rPr>
          <w:t>10</w:t>
        </w:r>
      </w:fldSimple>
      <w:r w:rsidRPr="003D22E9">
        <w:t>: Migratory Students Receiving Instructional Services in 2017-18</w:t>
      </w:r>
      <w:bookmarkEnd w:id="33"/>
    </w:p>
    <w:tbl>
      <w:tblPr>
        <w:tblStyle w:val="TableGrid"/>
        <w:tblW w:w="7323" w:type="dxa"/>
        <w:jc w:val="center"/>
        <w:tblLayout w:type="fixed"/>
        <w:tblLook w:val="04A0" w:firstRow="1" w:lastRow="0" w:firstColumn="1" w:lastColumn="0" w:noHBand="0" w:noVBand="1"/>
      </w:tblPr>
      <w:tblGrid>
        <w:gridCol w:w="985"/>
        <w:gridCol w:w="1350"/>
        <w:gridCol w:w="1247"/>
        <w:gridCol w:w="1247"/>
        <w:gridCol w:w="1247"/>
        <w:gridCol w:w="1247"/>
      </w:tblGrid>
      <w:tr w:rsidR="007E2989" w:rsidRPr="00C51F6E" w14:paraId="10D03ACE" w14:textId="77777777" w:rsidTr="00EB45BF">
        <w:trPr>
          <w:jc w:val="center"/>
        </w:trPr>
        <w:tc>
          <w:tcPr>
            <w:tcW w:w="985" w:type="dxa"/>
            <w:shd w:val="clear" w:color="auto" w:fill="ACCBF9" w:themeFill="background2"/>
            <w:vAlign w:val="bottom"/>
          </w:tcPr>
          <w:p w14:paraId="3D9DE8C0" w14:textId="10AF37BA" w:rsidR="00582DDC" w:rsidRPr="00D308B8" w:rsidRDefault="00582DDC" w:rsidP="00D308B8">
            <w:pPr>
              <w:jc w:val="center"/>
              <w:rPr>
                <w:rFonts w:eastAsia="Times New Roman" w:cs="Arial"/>
                <w:b/>
                <w:bCs/>
                <w:color w:val="000000"/>
                <w:sz w:val="18"/>
                <w:szCs w:val="18"/>
              </w:rPr>
            </w:pPr>
            <w:r w:rsidRPr="00D308B8">
              <w:rPr>
                <w:rFonts w:eastAsia="Times New Roman" w:cs="Arial"/>
                <w:b/>
                <w:bCs/>
                <w:sz w:val="18"/>
                <w:szCs w:val="18"/>
              </w:rPr>
              <w:t>Grade</w:t>
            </w:r>
          </w:p>
        </w:tc>
        <w:tc>
          <w:tcPr>
            <w:tcW w:w="1350" w:type="dxa"/>
            <w:shd w:val="clear" w:color="auto" w:fill="ACCBF9" w:themeFill="background2"/>
            <w:vAlign w:val="bottom"/>
          </w:tcPr>
          <w:p w14:paraId="6DF6D05C" w14:textId="7A5A35FA" w:rsidR="00582DDC" w:rsidRPr="00D308B8" w:rsidRDefault="00582DDC" w:rsidP="00D308B8">
            <w:pPr>
              <w:jc w:val="center"/>
              <w:rPr>
                <w:rFonts w:cs="Arial"/>
                <w:b/>
                <w:bCs/>
                <w:color w:val="000000"/>
                <w:sz w:val="18"/>
                <w:szCs w:val="18"/>
              </w:rPr>
            </w:pPr>
            <w:r w:rsidRPr="00D308B8">
              <w:rPr>
                <w:rFonts w:cs="Arial"/>
                <w:b/>
                <w:bCs/>
                <w:sz w:val="18"/>
                <w:szCs w:val="18"/>
              </w:rPr>
              <w:t># Rec</w:t>
            </w:r>
            <w:r w:rsidR="00D308B8">
              <w:rPr>
                <w:rFonts w:cs="Arial"/>
                <w:b/>
                <w:bCs/>
                <w:sz w:val="18"/>
                <w:szCs w:val="18"/>
              </w:rPr>
              <w:t>eived</w:t>
            </w:r>
            <w:r w:rsidRPr="00D308B8">
              <w:rPr>
                <w:rFonts w:cs="Arial"/>
                <w:b/>
                <w:bCs/>
                <w:sz w:val="18"/>
                <w:szCs w:val="18"/>
              </w:rPr>
              <w:t xml:space="preserve"> Instructional Service</w:t>
            </w:r>
          </w:p>
        </w:tc>
        <w:tc>
          <w:tcPr>
            <w:tcW w:w="1247" w:type="dxa"/>
            <w:shd w:val="clear" w:color="auto" w:fill="ACCBF9" w:themeFill="background2"/>
            <w:vAlign w:val="bottom"/>
          </w:tcPr>
          <w:p w14:paraId="0E978993" w14:textId="1CC20C75" w:rsidR="00D308B8" w:rsidRDefault="00582DDC" w:rsidP="00D308B8">
            <w:pPr>
              <w:jc w:val="center"/>
              <w:rPr>
                <w:rFonts w:cs="Arial"/>
                <w:b/>
                <w:bCs/>
                <w:sz w:val="18"/>
                <w:szCs w:val="18"/>
              </w:rPr>
            </w:pPr>
            <w:r w:rsidRPr="00D308B8">
              <w:rPr>
                <w:rFonts w:cs="Arial"/>
                <w:b/>
                <w:bCs/>
                <w:sz w:val="18"/>
                <w:szCs w:val="18"/>
              </w:rPr>
              <w:t>#</w:t>
            </w:r>
          </w:p>
          <w:p w14:paraId="456F6E9A" w14:textId="77777777" w:rsidR="00D308B8" w:rsidRDefault="00D308B8" w:rsidP="00D308B8">
            <w:pPr>
              <w:jc w:val="center"/>
              <w:rPr>
                <w:rFonts w:cs="Arial"/>
                <w:b/>
                <w:bCs/>
                <w:sz w:val="18"/>
                <w:szCs w:val="18"/>
              </w:rPr>
            </w:pPr>
            <w:r>
              <w:rPr>
                <w:rFonts w:cs="Arial"/>
                <w:b/>
                <w:bCs/>
                <w:sz w:val="18"/>
                <w:szCs w:val="18"/>
              </w:rPr>
              <w:t>Received</w:t>
            </w:r>
          </w:p>
          <w:p w14:paraId="24BCB6F4" w14:textId="77777777" w:rsidR="00D308B8" w:rsidRDefault="00582DDC" w:rsidP="00D308B8">
            <w:pPr>
              <w:jc w:val="center"/>
              <w:rPr>
                <w:rFonts w:cs="Arial"/>
                <w:b/>
                <w:bCs/>
                <w:sz w:val="18"/>
                <w:szCs w:val="18"/>
              </w:rPr>
            </w:pPr>
            <w:r w:rsidRPr="00D308B8">
              <w:rPr>
                <w:rFonts w:cs="Arial"/>
                <w:b/>
                <w:bCs/>
                <w:sz w:val="18"/>
                <w:szCs w:val="18"/>
              </w:rPr>
              <w:t xml:space="preserve">Reading </w:t>
            </w:r>
          </w:p>
          <w:p w14:paraId="30A4459F" w14:textId="4468CCB6" w:rsidR="00D308B8" w:rsidRPr="00D308B8" w:rsidRDefault="00C51F6E" w:rsidP="00D308B8">
            <w:pPr>
              <w:jc w:val="center"/>
              <w:rPr>
                <w:rFonts w:cs="Arial"/>
                <w:b/>
                <w:bCs/>
                <w:color w:val="000000"/>
                <w:sz w:val="18"/>
                <w:szCs w:val="18"/>
              </w:rPr>
            </w:pPr>
            <w:r w:rsidRPr="00D308B8">
              <w:rPr>
                <w:rFonts w:cs="Arial"/>
                <w:b/>
                <w:bCs/>
                <w:sz w:val="18"/>
                <w:szCs w:val="18"/>
              </w:rPr>
              <w:t>Instruction</w:t>
            </w:r>
          </w:p>
        </w:tc>
        <w:tc>
          <w:tcPr>
            <w:tcW w:w="1247" w:type="dxa"/>
            <w:shd w:val="clear" w:color="auto" w:fill="ACCBF9" w:themeFill="background2"/>
            <w:vAlign w:val="bottom"/>
          </w:tcPr>
          <w:p w14:paraId="0DE41647" w14:textId="02376A8D" w:rsidR="00D308B8" w:rsidRDefault="00582DDC" w:rsidP="00D308B8">
            <w:pPr>
              <w:jc w:val="center"/>
              <w:rPr>
                <w:rFonts w:cs="Arial"/>
                <w:b/>
                <w:bCs/>
                <w:sz w:val="18"/>
                <w:szCs w:val="18"/>
              </w:rPr>
            </w:pPr>
            <w:r w:rsidRPr="00D308B8">
              <w:rPr>
                <w:rFonts w:cs="Arial"/>
                <w:b/>
                <w:bCs/>
                <w:sz w:val="18"/>
                <w:szCs w:val="18"/>
              </w:rPr>
              <w:t xml:space="preserve">% </w:t>
            </w:r>
          </w:p>
          <w:p w14:paraId="4867DE89" w14:textId="7CA8BF5C" w:rsidR="00D308B8" w:rsidRDefault="00D308B8" w:rsidP="00D308B8">
            <w:pPr>
              <w:jc w:val="center"/>
              <w:rPr>
                <w:rFonts w:cs="Arial"/>
                <w:b/>
                <w:bCs/>
                <w:sz w:val="18"/>
                <w:szCs w:val="18"/>
              </w:rPr>
            </w:pPr>
            <w:r>
              <w:rPr>
                <w:rFonts w:cs="Arial"/>
                <w:b/>
                <w:bCs/>
                <w:sz w:val="18"/>
                <w:szCs w:val="18"/>
              </w:rPr>
              <w:t>Received</w:t>
            </w:r>
          </w:p>
          <w:p w14:paraId="60CA0F64" w14:textId="77777777" w:rsidR="00D308B8" w:rsidRDefault="00582DDC" w:rsidP="00D308B8">
            <w:pPr>
              <w:jc w:val="center"/>
              <w:rPr>
                <w:rFonts w:cs="Arial"/>
                <w:b/>
                <w:bCs/>
                <w:sz w:val="18"/>
                <w:szCs w:val="18"/>
              </w:rPr>
            </w:pPr>
            <w:r w:rsidRPr="00D308B8">
              <w:rPr>
                <w:rFonts w:cs="Arial"/>
                <w:b/>
                <w:bCs/>
                <w:sz w:val="18"/>
                <w:szCs w:val="18"/>
              </w:rPr>
              <w:t>Reading</w:t>
            </w:r>
          </w:p>
          <w:p w14:paraId="290FA354" w14:textId="42BD4DAA" w:rsidR="00582DDC" w:rsidRPr="00D308B8" w:rsidRDefault="00582DDC" w:rsidP="00D308B8">
            <w:pPr>
              <w:jc w:val="center"/>
              <w:rPr>
                <w:rFonts w:cs="Arial"/>
                <w:b/>
                <w:bCs/>
                <w:color w:val="000000"/>
                <w:sz w:val="18"/>
                <w:szCs w:val="18"/>
              </w:rPr>
            </w:pPr>
            <w:r w:rsidRPr="00D308B8">
              <w:rPr>
                <w:rFonts w:cs="Arial"/>
                <w:b/>
                <w:bCs/>
                <w:sz w:val="18"/>
                <w:szCs w:val="18"/>
              </w:rPr>
              <w:t>Instruction</w:t>
            </w:r>
          </w:p>
        </w:tc>
        <w:tc>
          <w:tcPr>
            <w:tcW w:w="1247" w:type="dxa"/>
            <w:shd w:val="clear" w:color="auto" w:fill="ACCBF9" w:themeFill="background2"/>
            <w:vAlign w:val="bottom"/>
          </w:tcPr>
          <w:p w14:paraId="5C397692" w14:textId="77777777" w:rsidR="00D308B8" w:rsidRDefault="00582DDC" w:rsidP="00D308B8">
            <w:pPr>
              <w:jc w:val="center"/>
              <w:rPr>
                <w:rFonts w:cs="Arial"/>
                <w:b/>
                <w:bCs/>
                <w:sz w:val="18"/>
                <w:szCs w:val="18"/>
              </w:rPr>
            </w:pPr>
            <w:r w:rsidRPr="00D308B8">
              <w:rPr>
                <w:rFonts w:cs="Arial"/>
                <w:b/>
                <w:bCs/>
                <w:sz w:val="18"/>
                <w:szCs w:val="18"/>
              </w:rPr>
              <w:t>#</w:t>
            </w:r>
          </w:p>
          <w:p w14:paraId="7F7C87A9" w14:textId="2386AD43" w:rsidR="00D308B8" w:rsidRDefault="00D308B8" w:rsidP="00D308B8">
            <w:pPr>
              <w:jc w:val="center"/>
              <w:rPr>
                <w:rFonts w:cs="Arial"/>
                <w:b/>
                <w:bCs/>
                <w:sz w:val="18"/>
                <w:szCs w:val="18"/>
              </w:rPr>
            </w:pPr>
            <w:r>
              <w:rPr>
                <w:rFonts w:cs="Arial"/>
                <w:b/>
                <w:bCs/>
                <w:sz w:val="18"/>
                <w:szCs w:val="18"/>
              </w:rPr>
              <w:t>Received</w:t>
            </w:r>
          </w:p>
          <w:p w14:paraId="72A23E78" w14:textId="77777777" w:rsidR="00D308B8" w:rsidRDefault="00582DDC" w:rsidP="00D308B8">
            <w:pPr>
              <w:jc w:val="center"/>
              <w:rPr>
                <w:rFonts w:cs="Arial"/>
                <w:b/>
                <w:bCs/>
                <w:sz w:val="18"/>
                <w:szCs w:val="18"/>
              </w:rPr>
            </w:pPr>
            <w:r w:rsidRPr="00D308B8">
              <w:rPr>
                <w:rFonts w:cs="Arial"/>
                <w:b/>
                <w:bCs/>
                <w:sz w:val="18"/>
                <w:szCs w:val="18"/>
              </w:rPr>
              <w:t>Math</w:t>
            </w:r>
          </w:p>
          <w:p w14:paraId="57F99AB1" w14:textId="55438158" w:rsidR="00582DDC" w:rsidRPr="00D308B8" w:rsidRDefault="00582DDC" w:rsidP="00D308B8">
            <w:pPr>
              <w:jc w:val="center"/>
              <w:rPr>
                <w:rFonts w:cs="Arial"/>
                <w:b/>
                <w:bCs/>
                <w:color w:val="000000"/>
                <w:sz w:val="18"/>
                <w:szCs w:val="18"/>
              </w:rPr>
            </w:pPr>
            <w:r w:rsidRPr="00D308B8">
              <w:rPr>
                <w:rFonts w:cs="Arial"/>
                <w:b/>
                <w:bCs/>
                <w:sz w:val="18"/>
                <w:szCs w:val="18"/>
              </w:rPr>
              <w:t>Instruction</w:t>
            </w:r>
          </w:p>
        </w:tc>
        <w:tc>
          <w:tcPr>
            <w:tcW w:w="1247" w:type="dxa"/>
            <w:shd w:val="clear" w:color="auto" w:fill="ACCBF9" w:themeFill="background2"/>
            <w:vAlign w:val="bottom"/>
          </w:tcPr>
          <w:p w14:paraId="391034CC" w14:textId="77777777" w:rsidR="00D308B8" w:rsidRDefault="00582DDC" w:rsidP="00D308B8">
            <w:pPr>
              <w:jc w:val="center"/>
              <w:rPr>
                <w:rFonts w:cs="Arial"/>
                <w:b/>
                <w:bCs/>
                <w:sz w:val="18"/>
                <w:szCs w:val="18"/>
              </w:rPr>
            </w:pPr>
            <w:r w:rsidRPr="00D308B8">
              <w:rPr>
                <w:rFonts w:cs="Arial"/>
                <w:b/>
                <w:bCs/>
                <w:sz w:val="18"/>
                <w:szCs w:val="18"/>
              </w:rPr>
              <w:t>%</w:t>
            </w:r>
          </w:p>
          <w:p w14:paraId="51A5F08D" w14:textId="77777777" w:rsidR="00D308B8" w:rsidRDefault="00D308B8" w:rsidP="00D308B8">
            <w:pPr>
              <w:jc w:val="center"/>
              <w:rPr>
                <w:rFonts w:cs="Arial"/>
                <w:b/>
                <w:bCs/>
                <w:sz w:val="18"/>
                <w:szCs w:val="18"/>
              </w:rPr>
            </w:pPr>
            <w:r>
              <w:rPr>
                <w:rFonts w:cs="Arial"/>
                <w:b/>
                <w:bCs/>
                <w:sz w:val="18"/>
                <w:szCs w:val="18"/>
              </w:rPr>
              <w:t>Received</w:t>
            </w:r>
          </w:p>
          <w:p w14:paraId="32E00B6C" w14:textId="77777777" w:rsidR="00D308B8" w:rsidRDefault="00582DDC" w:rsidP="00D308B8">
            <w:pPr>
              <w:jc w:val="center"/>
              <w:rPr>
                <w:rFonts w:cs="Arial"/>
                <w:b/>
                <w:bCs/>
                <w:sz w:val="18"/>
                <w:szCs w:val="18"/>
              </w:rPr>
            </w:pPr>
            <w:r w:rsidRPr="00D308B8">
              <w:rPr>
                <w:rFonts w:cs="Arial"/>
                <w:b/>
                <w:bCs/>
                <w:sz w:val="18"/>
                <w:szCs w:val="18"/>
              </w:rPr>
              <w:t>Math</w:t>
            </w:r>
          </w:p>
          <w:p w14:paraId="1DB05597" w14:textId="5822EA07" w:rsidR="00582DDC" w:rsidRPr="00D308B8" w:rsidRDefault="00582DDC" w:rsidP="00D308B8">
            <w:pPr>
              <w:jc w:val="center"/>
              <w:rPr>
                <w:rFonts w:cs="Arial"/>
                <w:b/>
                <w:bCs/>
                <w:color w:val="000000"/>
                <w:sz w:val="18"/>
                <w:szCs w:val="18"/>
              </w:rPr>
            </w:pPr>
            <w:r w:rsidRPr="00D308B8">
              <w:rPr>
                <w:rFonts w:cs="Arial"/>
                <w:b/>
                <w:bCs/>
                <w:sz w:val="18"/>
                <w:szCs w:val="18"/>
              </w:rPr>
              <w:t>Instruction</w:t>
            </w:r>
          </w:p>
        </w:tc>
      </w:tr>
      <w:tr w:rsidR="00582DDC" w:rsidRPr="00D151C2" w14:paraId="7FFF5F73" w14:textId="77777777" w:rsidTr="00D308B8">
        <w:trPr>
          <w:jc w:val="center"/>
        </w:trPr>
        <w:tc>
          <w:tcPr>
            <w:tcW w:w="985" w:type="dxa"/>
          </w:tcPr>
          <w:p w14:paraId="0BB1428F" w14:textId="77777777" w:rsidR="00582DDC" w:rsidRPr="006C7B64" w:rsidRDefault="00582DDC" w:rsidP="0092524C">
            <w:pPr>
              <w:jc w:val="center"/>
              <w:rPr>
                <w:rFonts w:eastAsia="Times New Roman" w:cs="Arial"/>
                <w:color w:val="000000"/>
                <w:sz w:val="18"/>
                <w:szCs w:val="18"/>
              </w:rPr>
            </w:pPr>
            <w:r w:rsidRPr="006C7B64">
              <w:rPr>
                <w:rFonts w:eastAsia="Times New Roman" w:cs="Arial"/>
                <w:color w:val="000000"/>
                <w:sz w:val="18"/>
                <w:szCs w:val="18"/>
              </w:rPr>
              <w:t>Age 0-2</w:t>
            </w:r>
          </w:p>
        </w:tc>
        <w:tc>
          <w:tcPr>
            <w:tcW w:w="1350" w:type="dxa"/>
          </w:tcPr>
          <w:p w14:paraId="2A531163" w14:textId="77777777" w:rsidR="00582DDC" w:rsidRPr="006C7B64" w:rsidRDefault="00582DDC" w:rsidP="0092524C">
            <w:pPr>
              <w:jc w:val="center"/>
              <w:rPr>
                <w:rFonts w:cs="Arial"/>
                <w:color w:val="000000"/>
                <w:sz w:val="18"/>
                <w:szCs w:val="18"/>
              </w:rPr>
            </w:pPr>
            <w:r w:rsidRPr="006B4403">
              <w:rPr>
                <w:rFonts w:cs="Arial"/>
                <w:bCs/>
                <w:color w:val="000000"/>
                <w:sz w:val="18"/>
                <w:szCs w:val="18"/>
              </w:rPr>
              <w:t>3</w:t>
            </w:r>
          </w:p>
        </w:tc>
        <w:tc>
          <w:tcPr>
            <w:tcW w:w="1247" w:type="dxa"/>
          </w:tcPr>
          <w:p w14:paraId="4FCEC799" w14:textId="1773951D" w:rsidR="00582DDC" w:rsidRPr="006C7B64" w:rsidRDefault="00582DDC" w:rsidP="0092524C">
            <w:pPr>
              <w:jc w:val="center"/>
              <w:rPr>
                <w:rFonts w:cs="Arial"/>
                <w:color w:val="000000"/>
                <w:sz w:val="18"/>
                <w:szCs w:val="18"/>
              </w:rPr>
            </w:pPr>
            <w:r w:rsidRPr="006B4403">
              <w:rPr>
                <w:rFonts w:cs="Arial"/>
                <w:color w:val="000000"/>
                <w:sz w:val="18"/>
                <w:szCs w:val="18"/>
              </w:rPr>
              <w:t>0</w:t>
            </w:r>
          </w:p>
        </w:tc>
        <w:tc>
          <w:tcPr>
            <w:tcW w:w="1247" w:type="dxa"/>
          </w:tcPr>
          <w:p w14:paraId="4ACC211B" w14:textId="77777777" w:rsidR="00582DDC" w:rsidRPr="006C7B64" w:rsidRDefault="00582DDC" w:rsidP="0092524C">
            <w:pPr>
              <w:jc w:val="center"/>
              <w:rPr>
                <w:rFonts w:cs="Arial"/>
                <w:color w:val="000000"/>
                <w:sz w:val="18"/>
                <w:szCs w:val="18"/>
              </w:rPr>
            </w:pPr>
            <w:r>
              <w:rPr>
                <w:rFonts w:cs="Arial"/>
                <w:color w:val="000000"/>
                <w:sz w:val="18"/>
                <w:szCs w:val="18"/>
              </w:rPr>
              <w:t>0%</w:t>
            </w:r>
          </w:p>
        </w:tc>
        <w:tc>
          <w:tcPr>
            <w:tcW w:w="1247" w:type="dxa"/>
          </w:tcPr>
          <w:p w14:paraId="141EF190" w14:textId="77777777" w:rsidR="00582DDC" w:rsidRPr="006C7B64" w:rsidRDefault="00582DDC" w:rsidP="0092524C">
            <w:pPr>
              <w:jc w:val="center"/>
              <w:rPr>
                <w:rFonts w:cs="Arial"/>
                <w:color w:val="000000"/>
                <w:sz w:val="18"/>
                <w:szCs w:val="18"/>
              </w:rPr>
            </w:pPr>
            <w:r w:rsidRPr="006B4403">
              <w:rPr>
                <w:rFonts w:cs="Arial"/>
                <w:color w:val="000000"/>
                <w:sz w:val="18"/>
                <w:szCs w:val="18"/>
              </w:rPr>
              <w:t>0</w:t>
            </w:r>
          </w:p>
        </w:tc>
        <w:tc>
          <w:tcPr>
            <w:tcW w:w="1247" w:type="dxa"/>
          </w:tcPr>
          <w:p w14:paraId="0225D23F" w14:textId="77777777" w:rsidR="00582DDC" w:rsidRPr="006C7B64" w:rsidRDefault="00582DDC" w:rsidP="0092524C">
            <w:pPr>
              <w:jc w:val="center"/>
              <w:rPr>
                <w:rFonts w:cs="Arial"/>
                <w:color w:val="000000"/>
                <w:sz w:val="18"/>
                <w:szCs w:val="18"/>
              </w:rPr>
            </w:pPr>
            <w:r>
              <w:rPr>
                <w:rFonts w:cs="Arial"/>
                <w:color w:val="000000"/>
                <w:sz w:val="18"/>
                <w:szCs w:val="18"/>
              </w:rPr>
              <w:t>0%</w:t>
            </w:r>
          </w:p>
        </w:tc>
      </w:tr>
      <w:tr w:rsidR="00D008B9" w:rsidRPr="00D151C2" w14:paraId="7AB719D7" w14:textId="143B567F" w:rsidTr="00D308B8">
        <w:trPr>
          <w:jc w:val="center"/>
        </w:trPr>
        <w:tc>
          <w:tcPr>
            <w:tcW w:w="985" w:type="dxa"/>
            <w:hideMark/>
          </w:tcPr>
          <w:p w14:paraId="00CA6695" w14:textId="77777777" w:rsidR="00D008B9" w:rsidRPr="006C7B64" w:rsidRDefault="00D008B9" w:rsidP="00D008B9">
            <w:pPr>
              <w:jc w:val="center"/>
              <w:rPr>
                <w:rFonts w:eastAsia="Times New Roman" w:cs="Arial"/>
                <w:color w:val="000000"/>
                <w:sz w:val="18"/>
                <w:szCs w:val="18"/>
              </w:rPr>
            </w:pPr>
            <w:r w:rsidRPr="006C7B64">
              <w:rPr>
                <w:rFonts w:eastAsia="Times New Roman" w:cs="Arial"/>
                <w:color w:val="000000"/>
                <w:sz w:val="18"/>
                <w:szCs w:val="18"/>
              </w:rPr>
              <w:t>Age 3-5</w:t>
            </w:r>
          </w:p>
        </w:tc>
        <w:tc>
          <w:tcPr>
            <w:tcW w:w="1350" w:type="dxa"/>
          </w:tcPr>
          <w:p w14:paraId="4D6DCC05" w14:textId="52CA9184" w:rsidR="00D008B9" w:rsidRPr="006C7B64" w:rsidRDefault="00D008B9" w:rsidP="00D008B9">
            <w:pPr>
              <w:jc w:val="center"/>
              <w:rPr>
                <w:rFonts w:eastAsia="Times New Roman" w:cs="Arial"/>
                <w:color w:val="000000"/>
                <w:sz w:val="18"/>
                <w:szCs w:val="18"/>
              </w:rPr>
            </w:pPr>
            <w:r w:rsidRPr="006B4403">
              <w:rPr>
                <w:rFonts w:cs="Arial"/>
                <w:bCs/>
                <w:color w:val="000000"/>
                <w:sz w:val="18"/>
                <w:szCs w:val="18"/>
              </w:rPr>
              <w:t>178</w:t>
            </w:r>
          </w:p>
        </w:tc>
        <w:tc>
          <w:tcPr>
            <w:tcW w:w="1247" w:type="dxa"/>
          </w:tcPr>
          <w:p w14:paraId="0838B85B" w14:textId="5DC896DF"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125</w:t>
            </w:r>
          </w:p>
        </w:tc>
        <w:tc>
          <w:tcPr>
            <w:tcW w:w="1247" w:type="dxa"/>
          </w:tcPr>
          <w:p w14:paraId="3C796AB2" w14:textId="31DFA644" w:rsidR="00D008B9" w:rsidRPr="006C7B64" w:rsidRDefault="00D008B9" w:rsidP="00D008B9">
            <w:pPr>
              <w:jc w:val="center"/>
              <w:rPr>
                <w:rFonts w:eastAsia="Times New Roman" w:cs="Arial"/>
                <w:color w:val="000000"/>
                <w:sz w:val="18"/>
                <w:szCs w:val="18"/>
              </w:rPr>
            </w:pPr>
            <w:r>
              <w:rPr>
                <w:rFonts w:cs="Arial"/>
                <w:color w:val="000000"/>
                <w:sz w:val="18"/>
                <w:szCs w:val="18"/>
              </w:rPr>
              <w:t>70%</w:t>
            </w:r>
          </w:p>
        </w:tc>
        <w:tc>
          <w:tcPr>
            <w:tcW w:w="1247" w:type="dxa"/>
          </w:tcPr>
          <w:p w14:paraId="03053B0D" w14:textId="3A1BCE11"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123</w:t>
            </w:r>
          </w:p>
        </w:tc>
        <w:tc>
          <w:tcPr>
            <w:tcW w:w="1247" w:type="dxa"/>
          </w:tcPr>
          <w:p w14:paraId="4371F15F" w14:textId="46AE88EF" w:rsidR="00D008B9" w:rsidRPr="006C7B64" w:rsidRDefault="00D008B9" w:rsidP="00D008B9">
            <w:pPr>
              <w:jc w:val="center"/>
              <w:rPr>
                <w:rFonts w:eastAsia="Times New Roman" w:cs="Arial"/>
                <w:color w:val="000000"/>
                <w:sz w:val="18"/>
                <w:szCs w:val="18"/>
              </w:rPr>
            </w:pPr>
            <w:r>
              <w:rPr>
                <w:rFonts w:cs="Arial"/>
                <w:color w:val="000000"/>
                <w:sz w:val="18"/>
                <w:szCs w:val="18"/>
              </w:rPr>
              <w:t>69%</w:t>
            </w:r>
          </w:p>
        </w:tc>
      </w:tr>
      <w:tr w:rsidR="00D008B9" w:rsidRPr="00D151C2" w14:paraId="58F91153" w14:textId="05459BF0" w:rsidTr="00D308B8">
        <w:trPr>
          <w:jc w:val="center"/>
        </w:trPr>
        <w:tc>
          <w:tcPr>
            <w:tcW w:w="985" w:type="dxa"/>
            <w:hideMark/>
          </w:tcPr>
          <w:p w14:paraId="5D674F2F" w14:textId="77777777" w:rsidR="00D008B9" w:rsidRPr="006C7B64" w:rsidRDefault="00D008B9" w:rsidP="00D008B9">
            <w:pPr>
              <w:jc w:val="center"/>
              <w:rPr>
                <w:rFonts w:eastAsia="Times New Roman" w:cs="Arial"/>
                <w:color w:val="000000"/>
                <w:sz w:val="18"/>
                <w:szCs w:val="18"/>
              </w:rPr>
            </w:pPr>
            <w:r w:rsidRPr="006C7B64">
              <w:rPr>
                <w:rFonts w:eastAsia="Times New Roman" w:cs="Arial"/>
                <w:color w:val="000000"/>
                <w:sz w:val="18"/>
                <w:szCs w:val="18"/>
              </w:rPr>
              <w:t>K</w:t>
            </w:r>
          </w:p>
        </w:tc>
        <w:tc>
          <w:tcPr>
            <w:tcW w:w="1350" w:type="dxa"/>
          </w:tcPr>
          <w:p w14:paraId="714A4255" w14:textId="11A39E74" w:rsidR="00D008B9" w:rsidRPr="006C7B64" w:rsidRDefault="00D008B9" w:rsidP="00D008B9">
            <w:pPr>
              <w:jc w:val="center"/>
              <w:rPr>
                <w:rFonts w:eastAsia="Times New Roman" w:cs="Arial"/>
                <w:color w:val="000000"/>
                <w:sz w:val="18"/>
                <w:szCs w:val="18"/>
              </w:rPr>
            </w:pPr>
            <w:r w:rsidRPr="006B4403">
              <w:rPr>
                <w:rFonts w:cs="Arial"/>
                <w:bCs/>
                <w:color w:val="000000"/>
                <w:sz w:val="18"/>
                <w:szCs w:val="18"/>
              </w:rPr>
              <w:t>92</w:t>
            </w:r>
          </w:p>
        </w:tc>
        <w:tc>
          <w:tcPr>
            <w:tcW w:w="1247" w:type="dxa"/>
          </w:tcPr>
          <w:p w14:paraId="48DFB189" w14:textId="797D95EA"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56</w:t>
            </w:r>
          </w:p>
        </w:tc>
        <w:tc>
          <w:tcPr>
            <w:tcW w:w="1247" w:type="dxa"/>
          </w:tcPr>
          <w:p w14:paraId="080AB02A" w14:textId="7D8E24E4" w:rsidR="00D008B9" w:rsidRPr="006C7B64" w:rsidRDefault="00D008B9" w:rsidP="00D008B9">
            <w:pPr>
              <w:jc w:val="center"/>
              <w:rPr>
                <w:rFonts w:eastAsia="Times New Roman" w:cs="Arial"/>
                <w:color w:val="000000"/>
                <w:sz w:val="18"/>
                <w:szCs w:val="18"/>
              </w:rPr>
            </w:pPr>
            <w:r>
              <w:rPr>
                <w:rFonts w:cs="Arial"/>
                <w:color w:val="000000"/>
                <w:sz w:val="18"/>
                <w:szCs w:val="18"/>
              </w:rPr>
              <w:t>61%</w:t>
            </w:r>
          </w:p>
        </w:tc>
        <w:tc>
          <w:tcPr>
            <w:tcW w:w="1247" w:type="dxa"/>
          </w:tcPr>
          <w:p w14:paraId="48AABBF2" w14:textId="0EA37A6F"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56</w:t>
            </w:r>
          </w:p>
        </w:tc>
        <w:tc>
          <w:tcPr>
            <w:tcW w:w="1247" w:type="dxa"/>
          </w:tcPr>
          <w:p w14:paraId="5A7BF22B" w14:textId="095AF496" w:rsidR="00D008B9" w:rsidRPr="006C7B64" w:rsidRDefault="00D008B9" w:rsidP="00D008B9">
            <w:pPr>
              <w:jc w:val="center"/>
              <w:rPr>
                <w:rFonts w:eastAsia="Times New Roman" w:cs="Arial"/>
                <w:color w:val="000000"/>
                <w:sz w:val="18"/>
                <w:szCs w:val="18"/>
              </w:rPr>
            </w:pPr>
            <w:r>
              <w:rPr>
                <w:rFonts w:cs="Arial"/>
                <w:color w:val="000000"/>
                <w:sz w:val="18"/>
                <w:szCs w:val="18"/>
              </w:rPr>
              <w:t>61%</w:t>
            </w:r>
          </w:p>
        </w:tc>
      </w:tr>
      <w:tr w:rsidR="00D008B9" w:rsidRPr="00D151C2" w14:paraId="76B8E083" w14:textId="60064D5C" w:rsidTr="00D308B8">
        <w:trPr>
          <w:jc w:val="center"/>
        </w:trPr>
        <w:tc>
          <w:tcPr>
            <w:tcW w:w="985" w:type="dxa"/>
            <w:hideMark/>
          </w:tcPr>
          <w:p w14:paraId="661A71E5" w14:textId="77777777" w:rsidR="00D008B9" w:rsidRPr="006C7B64" w:rsidRDefault="00D008B9" w:rsidP="00D008B9">
            <w:pPr>
              <w:jc w:val="center"/>
              <w:rPr>
                <w:rFonts w:eastAsia="Times New Roman" w:cs="Arial"/>
                <w:color w:val="000000"/>
                <w:sz w:val="18"/>
                <w:szCs w:val="18"/>
              </w:rPr>
            </w:pPr>
            <w:r w:rsidRPr="006C7B64">
              <w:rPr>
                <w:rFonts w:eastAsia="Times New Roman" w:cs="Arial"/>
                <w:color w:val="000000"/>
                <w:sz w:val="18"/>
                <w:szCs w:val="18"/>
              </w:rPr>
              <w:t>1</w:t>
            </w:r>
          </w:p>
        </w:tc>
        <w:tc>
          <w:tcPr>
            <w:tcW w:w="1350" w:type="dxa"/>
          </w:tcPr>
          <w:p w14:paraId="7D435FBC" w14:textId="46607087" w:rsidR="00D008B9" w:rsidRPr="006C7B64" w:rsidRDefault="00D008B9" w:rsidP="00D008B9">
            <w:pPr>
              <w:jc w:val="center"/>
              <w:rPr>
                <w:rFonts w:eastAsia="Times New Roman" w:cs="Arial"/>
                <w:color w:val="000000"/>
                <w:sz w:val="18"/>
                <w:szCs w:val="18"/>
              </w:rPr>
            </w:pPr>
            <w:r w:rsidRPr="006B4403">
              <w:rPr>
                <w:rFonts w:cs="Arial"/>
                <w:bCs/>
                <w:color w:val="000000"/>
                <w:sz w:val="18"/>
                <w:szCs w:val="18"/>
              </w:rPr>
              <w:t>96</w:t>
            </w:r>
          </w:p>
        </w:tc>
        <w:tc>
          <w:tcPr>
            <w:tcW w:w="1247" w:type="dxa"/>
          </w:tcPr>
          <w:p w14:paraId="1CBCB0C7" w14:textId="61D557D1"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66</w:t>
            </w:r>
          </w:p>
        </w:tc>
        <w:tc>
          <w:tcPr>
            <w:tcW w:w="1247" w:type="dxa"/>
          </w:tcPr>
          <w:p w14:paraId="469EB966" w14:textId="5A540396" w:rsidR="00D008B9" w:rsidRPr="006C7B64" w:rsidRDefault="00D008B9" w:rsidP="00D008B9">
            <w:pPr>
              <w:jc w:val="center"/>
              <w:rPr>
                <w:rFonts w:eastAsia="Times New Roman" w:cs="Arial"/>
                <w:color w:val="000000"/>
                <w:sz w:val="18"/>
                <w:szCs w:val="18"/>
              </w:rPr>
            </w:pPr>
            <w:r>
              <w:rPr>
                <w:rFonts w:cs="Arial"/>
                <w:color w:val="000000"/>
                <w:sz w:val="18"/>
                <w:szCs w:val="18"/>
              </w:rPr>
              <w:t>69%</w:t>
            </w:r>
          </w:p>
        </w:tc>
        <w:tc>
          <w:tcPr>
            <w:tcW w:w="1247" w:type="dxa"/>
          </w:tcPr>
          <w:p w14:paraId="0DD670FA" w14:textId="06AD0054"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64</w:t>
            </w:r>
          </w:p>
        </w:tc>
        <w:tc>
          <w:tcPr>
            <w:tcW w:w="1247" w:type="dxa"/>
          </w:tcPr>
          <w:p w14:paraId="6CD2B848" w14:textId="387FFC6D" w:rsidR="00D008B9" w:rsidRPr="006C7B64" w:rsidRDefault="00D008B9" w:rsidP="00D008B9">
            <w:pPr>
              <w:jc w:val="center"/>
              <w:rPr>
                <w:rFonts w:eastAsia="Times New Roman" w:cs="Arial"/>
                <w:color w:val="000000"/>
                <w:sz w:val="18"/>
                <w:szCs w:val="18"/>
              </w:rPr>
            </w:pPr>
            <w:r>
              <w:rPr>
                <w:rFonts w:cs="Arial"/>
                <w:color w:val="000000"/>
                <w:sz w:val="18"/>
                <w:szCs w:val="18"/>
              </w:rPr>
              <w:t>67%</w:t>
            </w:r>
          </w:p>
        </w:tc>
      </w:tr>
      <w:tr w:rsidR="00D008B9" w:rsidRPr="00D151C2" w14:paraId="5D153DDB" w14:textId="6AF497A4" w:rsidTr="00D308B8">
        <w:trPr>
          <w:jc w:val="center"/>
        </w:trPr>
        <w:tc>
          <w:tcPr>
            <w:tcW w:w="985" w:type="dxa"/>
            <w:hideMark/>
          </w:tcPr>
          <w:p w14:paraId="2D89FC8C" w14:textId="77777777" w:rsidR="00D008B9" w:rsidRPr="006C7B64" w:rsidRDefault="00D008B9" w:rsidP="00D008B9">
            <w:pPr>
              <w:jc w:val="center"/>
              <w:rPr>
                <w:rFonts w:eastAsia="Times New Roman" w:cs="Arial"/>
                <w:color w:val="000000"/>
                <w:sz w:val="18"/>
                <w:szCs w:val="18"/>
              </w:rPr>
            </w:pPr>
            <w:r w:rsidRPr="006C7B64">
              <w:rPr>
                <w:rFonts w:eastAsia="Times New Roman" w:cs="Arial"/>
                <w:color w:val="000000"/>
                <w:sz w:val="18"/>
                <w:szCs w:val="18"/>
              </w:rPr>
              <w:t>2</w:t>
            </w:r>
          </w:p>
        </w:tc>
        <w:tc>
          <w:tcPr>
            <w:tcW w:w="1350" w:type="dxa"/>
          </w:tcPr>
          <w:p w14:paraId="20B9BFC9" w14:textId="4702F475" w:rsidR="00D008B9" w:rsidRPr="006C7B64" w:rsidRDefault="00D008B9" w:rsidP="00D008B9">
            <w:pPr>
              <w:jc w:val="center"/>
              <w:rPr>
                <w:rFonts w:eastAsia="Times New Roman" w:cs="Arial"/>
                <w:color w:val="000000"/>
                <w:sz w:val="18"/>
                <w:szCs w:val="18"/>
              </w:rPr>
            </w:pPr>
            <w:r w:rsidRPr="006B4403">
              <w:rPr>
                <w:rFonts w:cs="Arial"/>
                <w:bCs/>
                <w:color w:val="000000"/>
                <w:sz w:val="18"/>
                <w:szCs w:val="18"/>
              </w:rPr>
              <w:t>105</w:t>
            </w:r>
          </w:p>
        </w:tc>
        <w:tc>
          <w:tcPr>
            <w:tcW w:w="1247" w:type="dxa"/>
          </w:tcPr>
          <w:p w14:paraId="10FF5844" w14:textId="71BAFFEF"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72</w:t>
            </w:r>
          </w:p>
        </w:tc>
        <w:tc>
          <w:tcPr>
            <w:tcW w:w="1247" w:type="dxa"/>
          </w:tcPr>
          <w:p w14:paraId="4C879CC1" w14:textId="66B974D9" w:rsidR="00D008B9" w:rsidRPr="006C7B64" w:rsidRDefault="00D008B9" w:rsidP="00D008B9">
            <w:pPr>
              <w:jc w:val="center"/>
              <w:rPr>
                <w:rFonts w:eastAsia="Times New Roman" w:cs="Arial"/>
                <w:color w:val="000000"/>
                <w:sz w:val="18"/>
                <w:szCs w:val="18"/>
              </w:rPr>
            </w:pPr>
            <w:r>
              <w:rPr>
                <w:rFonts w:cs="Arial"/>
                <w:color w:val="000000"/>
                <w:sz w:val="18"/>
                <w:szCs w:val="18"/>
              </w:rPr>
              <w:t>69%</w:t>
            </w:r>
          </w:p>
        </w:tc>
        <w:tc>
          <w:tcPr>
            <w:tcW w:w="1247" w:type="dxa"/>
          </w:tcPr>
          <w:p w14:paraId="2EE9DECD" w14:textId="294A1B40"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71</w:t>
            </w:r>
          </w:p>
        </w:tc>
        <w:tc>
          <w:tcPr>
            <w:tcW w:w="1247" w:type="dxa"/>
          </w:tcPr>
          <w:p w14:paraId="446A6796" w14:textId="234C8217" w:rsidR="00D008B9" w:rsidRPr="006C7B64" w:rsidRDefault="00D008B9" w:rsidP="00D008B9">
            <w:pPr>
              <w:jc w:val="center"/>
              <w:rPr>
                <w:rFonts w:eastAsia="Times New Roman" w:cs="Arial"/>
                <w:color w:val="000000"/>
                <w:sz w:val="18"/>
                <w:szCs w:val="18"/>
              </w:rPr>
            </w:pPr>
            <w:r>
              <w:rPr>
                <w:rFonts w:cs="Arial"/>
                <w:color w:val="000000"/>
                <w:sz w:val="18"/>
                <w:szCs w:val="18"/>
              </w:rPr>
              <w:t>68%</w:t>
            </w:r>
          </w:p>
        </w:tc>
      </w:tr>
      <w:tr w:rsidR="00D008B9" w:rsidRPr="00D151C2" w14:paraId="1636137E" w14:textId="4114CCD2" w:rsidTr="00D308B8">
        <w:trPr>
          <w:jc w:val="center"/>
        </w:trPr>
        <w:tc>
          <w:tcPr>
            <w:tcW w:w="985" w:type="dxa"/>
            <w:hideMark/>
          </w:tcPr>
          <w:p w14:paraId="12F2DD2B" w14:textId="77777777" w:rsidR="00D008B9" w:rsidRPr="006C7B64" w:rsidRDefault="00D008B9" w:rsidP="00D008B9">
            <w:pPr>
              <w:jc w:val="center"/>
              <w:rPr>
                <w:rFonts w:eastAsia="Times New Roman" w:cs="Arial"/>
                <w:color w:val="000000"/>
                <w:sz w:val="18"/>
                <w:szCs w:val="18"/>
              </w:rPr>
            </w:pPr>
            <w:r w:rsidRPr="006C7B64">
              <w:rPr>
                <w:rFonts w:eastAsia="Times New Roman" w:cs="Arial"/>
                <w:color w:val="000000"/>
                <w:sz w:val="18"/>
                <w:szCs w:val="18"/>
              </w:rPr>
              <w:t>3</w:t>
            </w:r>
          </w:p>
        </w:tc>
        <w:tc>
          <w:tcPr>
            <w:tcW w:w="1350" w:type="dxa"/>
          </w:tcPr>
          <w:p w14:paraId="5995042B" w14:textId="5327A1D8" w:rsidR="00D008B9" w:rsidRPr="006C7B64" w:rsidRDefault="00D008B9" w:rsidP="00D008B9">
            <w:pPr>
              <w:jc w:val="center"/>
              <w:rPr>
                <w:rFonts w:eastAsia="Times New Roman" w:cs="Arial"/>
                <w:color w:val="000000"/>
                <w:sz w:val="18"/>
                <w:szCs w:val="18"/>
              </w:rPr>
            </w:pPr>
            <w:r w:rsidRPr="006B4403">
              <w:rPr>
                <w:rFonts w:cs="Arial"/>
                <w:bCs/>
                <w:color w:val="000000"/>
                <w:sz w:val="18"/>
                <w:szCs w:val="18"/>
              </w:rPr>
              <w:t>108</w:t>
            </w:r>
          </w:p>
        </w:tc>
        <w:tc>
          <w:tcPr>
            <w:tcW w:w="1247" w:type="dxa"/>
          </w:tcPr>
          <w:p w14:paraId="44CDB951" w14:textId="5E00F027"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72</w:t>
            </w:r>
          </w:p>
        </w:tc>
        <w:tc>
          <w:tcPr>
            <w:tcW w:w="1247" w:type="dxa"/>
          </w:tcPr>
          <w:p w14:paraId="48100EFB" w14:textId="578A92FD" w:rsidR="00D008B9" w:rsidRPr="006C7B64" w:rsidRDefault="00D008B9" w:rsidP="00D008B9">
            <w:pPr>
              <w:jc w:val="center"/>
              <w:rPr>
                <w:rFonts w:eastAsia="Times New Roman" w:cs="Arial"/>
                <w:color w:val="000000"/>
                <w:sz w:val="18"/>
                <w:szCs w:val="18"/>
              </w:rPr>
            </w:pPr>
            <w:r>
              <w:rPr>
                <w:rFonts w:cs="Arial"/>
                <w:color w:val="000000"/>
                <w:sz w:val="18"/>
                <w:szCs w:val="18"/>
              </w:rPr>
              <w:t>67%</w:t>
            </w:r>
          </w:p>
        </w:tc>
        <w:tc>
          <w:tcPr>
            <w:tcW w:w="1247" w:type="dxa"/>
          </w:tcPr>
          <w:p w14:paraId="234B2E25" w14:textId="0C43EDBB"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71</w:t>
            </w:r>
          </w:p>
        </w:tc>
        <w:tc>
          <w:tcPr>
            <w:tcW w:w="1247" w:type="dxa"/>
          </w:tcPr>
          <w:p w14:paraId="56025A45" w14:textId="08BF0718" w:rsidR="00D008B9" w:rsidRPr="006C7B64" w:rsidRDefault="00D008B9" w:rsidP="00D008B9">
            <w:pPr>
              <w:jc w:val="center"/>
              <w:rPr>
                <w:rFonts w:eastAsia="Times New Roman" w:cs="Arial"/>
                <w:color w:val="000000"/>
                <w:sz w:val="18"/>
                <w:szCs w:val="18"/>
              </w:rPr>
            </w:pPr>
            <w:r>
              <w:rPr>
                <w:rFonts w:cs="Arial"/>
                <w:color w:val="000000"/>
                <w:sz w:val="18"/>
                <w:szCs w:val="18"/>
              </w:rPr>
              <w:t>66%</w:t>
            </w:r>
          </w:p>
        </w:tc>
      </w:tr>
      <w:tr w:rsidR="00D008B9" w:rsidRPr="00D151C2" w14:paraId="59402236" w14:textId="334DFBEF" w:rsidTr="00D308B8">
        <w:trPr>
          <w:jc w:val="center"/>
        </w:trPr>
        <w:tc>
          <w:tcPr>
            <w:tcW w:w="985" w:type="dxa"/>
            <w:hideMark/>
          </w:tcPr>
          <w:p w14:paraId="33967847" w14:textId="77777777" w:rsidR="00D008B9" w:rsidRPr="006C7B64" w:rsidRDefault="00D008B9" w:rsidP="00D008B9">
            <w:pPr>
              <w:jc w:val="center"/>
              <w:rPr>
                <w:rFonts w:eastAsia="Times New Roman" w:cs="Arial"/>
                <w:color w:val="000000"/>
                <w:sz w:val="18"/>
                <w:szCs w:val="18"/>
              </w:rPr>
            </w:pPr>
            <w:r w:rsidRPr="006C7B64">
              <w:rPr>
                <w:rFonts w:eastAsia="Times New Roman" w:cs="Arial"/>
                <w:color w:val="000000"/>
                <w:sz w:val="18"/>
                <w:szCs w:val="18"/>
              </w:rPr>
              <w:t>4</w:t>
            </w:r>
          </w:p>
        </w:tc>
        <w:tc>
          <w:tcPr>
            <w:tcW w:w="1350" w:type="dxa"/>
          </w:tcPr>
          <w:p w14:paraId="0FE36EEC" w14:textId="476C95AF" w:rsidR="00D008B9" w:rsidRPr="006C7B64" w:rsidRDefault="00D008B9" w:rsidP="00D008B9">
            <w:pPr>
              <w:jc w:val="center"/>
              <w:rPr>
                <w:rFonts w:eastAsia="Times New Roman" w:cs="Arial"/>
                <w:color w:val="000000"/>
                <w:sz w:val="18"/>
                <w:szCs w:val="18"/>
              </w:rPr>
            </w:pPr>
            <w:r w:rsidRPr="006B4403">
              <w:rPr>
                <w:rFonts w:cs="Arial"/>
                <w:bCs/>
                <w:color w:val="000000"/>
                <w:sz w:val="18"/>
                <w:szCs w:val="18"/>
              </w:rPr>
              <w:t>91</w:t>
            </w:r>
          </w:p>
        </w:tc>
        <w:tc>
          <w:tcPr>
            <w:tcW w:w="1247" w:type="dxa"/>
          </w:tcPr>
          <w:p w14:paraId="23230E1B" w14:textId="2CD8C9E6"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51</w:t>
            </w:r>
          </w:p>
        </w:tc>
        <w:tc>
          <w:tcPr>
            <w:tcW w:w="1247" w:type="dxa"/>
          </w:tcPr>
          <w:p w14:paraId="5BC1680E" w14:textId="7DB889B2" w:rsidR="00D008B9" w:rsidRPr="006C7B64" w:rsidRDefault="00D008B9" w:rsidP="00D008B9">
            <w:pPr>
              <w:jc w:val="center"/>
              <w:rPr>
                <w:rFonts w:eastAsia="Times New Roman" w:cs="Arial"/>
                <w:color w:val="000000"/>
                <w:sz w:val="18"/>
                <w:szCs w:val="18"/>
              </w:rPr>
            </w:pPr>
            <w:r>
              <w:rPr>
                <w:rFonts w:cs="Arial"/>
                <w:color w:val="000000"/>
                <w:sz w:val="18"/>
                <w:szCs w:val="18"/>
              </w:rPr>
              <w:t>56%</w:t>
            </w:r>
          </w:p>
        </w:tc>
        <w:tc>
          <w:tcPr>
            <w:tcW w:w="1247" w:type="dxa"/>
          </w:tcPr>
          <w:p w14:paraId="12E0E865" w14:textId="1EEDF4D8"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51</w:t>
            </w:r>
          </w:p>
        </w:tc>
        <w:tc>
          <w:tcPr>
            <w:tcW w:w="1247" w:type="dxa"/>
          </w:tcPr>
          <w:p w14:paraId="51C6C4C2" w14:textId="7BE7F9E4" w:rsidR="00D008B9" w:rsidRPr="006C7B64" w:rsidRDefault="00D008B9" w:rsidP="00D008B9">
            <w:pPr>
              <w:jc w:val="center"/>
              <w:rPr>
                <w:rFonts w:eastAsia="Times New Roman" w:cs="Arial"/>
                <w:color w:val="000000"/>
                <w:sz w:val="18"/>
                <w:szCs w:val="18"/>
              </w:rPr>
            </w:pPr>
            <w:r>
              <w:rPr>
                <w:rFonts w:cs="Arial"/>
                <w:color w:val="000000"/>
                <w:sz w:val="18"/>
                <w:szCs w:val="18"/>
              </w:rPr>
              <w:t>56%</w:t>
            </w:r>
          </w:p>
        </w:tc>
      </w:tr>
      <w:tr w:rsidR="00D008B9" w:rsidRPr="00D151C2" w14:paraId="625072C9" w14:textId="51772483" w:rsidTr="00D308B8">
        <w:trPr>
          <w:jc w:val="center"/>
        </w:trPr>
        <w:tc>
          <w:tcPr>
            <w:tcW w:w="985" w:type="dxa"/>
            <w:hideMark/>
          </w:tcPr>
          <w:p w14:paraId="0C6D6250" w14:textId="77777777" w:rsidR="00D008B9" w:rsidRPr="006C7B64" w:rsidRDefault="00D008B9" w:rsidP="00D008B9">
            <w:pPr>
              <w:jc w:val="center"/>
              <w:rPr>
                <w:rFonts w:eastAsia="Times New Roman" w:cs="Arial"/>
                <w:color w:val="000000"/>
                <w:sz w:val="18"/>
                <w:szCs w:val="18"/>
              </w:rPr>
            </w:pPr>
            <w:r w:rsidRPr="006C7B64">
              <w:rPr>
                <w:rFonts w:eastAsia="Times New Roman" w:cs="Arial"/>
                <w:color w:val="000000"/>
                <w:sz w:val="18"/>
                <w:szCs w:val="18"/>
              </w:rPr>
              <w:t>5</w:t>
            </w:r>
          </w:p>
        </w:tc>
        <w:tc>
          <w:tcPr>
            <w:tcW w:w="1350" w:type="dxa"/>
          </w:tcPr>
          <w:p w14:paraId="3F895564" w14:textId="393B25E4" w:rsidR="00D008B9" w:rsidRPr="006C7B64" w:rsidRDefault="00D008B9" w:rsidP="00D008B9">
            <w:pPr>
              <w:jc w:val="center"/>
              <w:rPr>
                <w:rFonts w:eastAsia="Times New Roman" w:cs="Arial"/>
                <w:color w:val="000000"/>
                <w:sz w:val="18"/>
                <w:szCs w:val="18"/>
              </w:rPr>
            </w:pPr>
            <w:r w:rsidRPr="006B4403">
              <w:rPr>
                <w:rFonts w:cs="Arial"/>
                <w:bCs/>
                <w:color w:val="000000"/>
                <w:sz w:val="18"/>
                <w:szCs w:val="18"/>
              </w:rPr>
              <w:t>101</w:t>
            </w:r>
          </w:p>
        </w:tc>
        <w:tc>
          <w:tcPr>
            <w:tcW w:w="1247" w:type="dxa"/>
          </w:tcPr>
          <w:p w14:paraId="129DAABB" w14:textId="2BC784F5"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66</w:t>
            </w:r>
          </w:p>
        </w:tc>
        <w:tc>
          <w:tcPr>
            <w:tcW w:w="1247" w:type="dxa"/>
          </w:tcPr>
          <w:p w14:paraId="181AFA82" w14:textId="02BE4AB7" w:rsidR="00D008B9" w:rsidRPr="006C7B64" w:rsidRDefault="00D008B9" w:rsidP="00D008B9">
            <w:pPr>
              <w:jc w:val="center"/>
              <w:rPr>
                <w:rFonts w:eastAsia="Times New Roman" w:cs="Arial"/>
                <w:color w:val="000000"/>
                <w:sz w:val="18"/>
                <w:szCs w:val="18"/>
              </w:rPr>
            </w:pPr>
            <w:r>
              <w:rPr>
                <w:rFonts w:cs="Arial"/>
                <w:color w:val="000000"/>
                <w:sz w:val="18"/>
                <w:szCs w:val="18"/>
              </w:rPr>
              <w:t>65%</w:t>
            </w:r>
          </w:p>
        </w:tc>
        <w:tc>
          <w:tcPr>
            <w:tcW w:w="1247" w:type="dxa"/>
          </w:tcPr>
          <w:p w14:paraId="45AB93C3" w14:textId="30089451"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64</w:t>
            </w:r>
          </w:p>
        </w:tc>
        <w:tc>
          <w:tcPr>
            <w:tcW w:w="1247" w:type="dxa"/>
          </w:tcPr>
          <w:p w14:paraId="62C08DDB" w14:textId="4E0E8A23" w:rsidR="00D008B9" w:rsidRPr="006C7B64" w:rsidRDefault="00D008B9" w:rsidP="00D008B9">
            <w:pPr>
              <w:jc w:val="center"/>
              <w:rPr>
                <w:rFonts w:eastAsia="Times New Roman" w:cs="Arial"/>
                <w:color w:val="000000"/>
                <w:sz w:val="18"/>
                <w:szCs w:val="18"/>
              </w:rPr>
            </w:pPr>
            <w:r>
              <w:rPr>
                <w:rFonts w:cs="Arial"/>
                <w:color w:val="000000"/>
                <w:sz w:val="18"/>
                <w:szCs w:val="18"/>
              </w:rPr>
              <w:t>63%</w:t>
            </w:r>
          </w:p>
        </w:tc>
      </w:tr>
      <w:tr w:rsidR="00D008B9" w:rsidRPr="00D151C2" w14:paraId="4C7D3C07" w14:textId="100EE35A" w:rsidTr="00D308B8">
        <w:trPr>
          <w:jc w:val="center"/>
        </w:trPr>
        <w:tc>
          <w:tcPr>
            <w:tcW w:w="985" w:type="dxa"/>
            <w:hideMark/>
          </w:tcPr>
          <w:p w14:paraId="435065C8" w14:textId="77777777" w:rsidR="00D008B9" w:rsidRPr="006C7B64" w:rsidRDefault="00D008B9" w:rsidP="00D008B9">
            <w:pPr>
              <w:jc w:val="center"/>
              <w:rPr>
                <w:rFonts w:eastAsia="Times New Roman" w:cs="Arial"/>
                <w:color w:val="000000"/>
                <w:sz w:val="18"/>
                <w:szCs w:val="18"/>
              </w:rPr>
            </w:pPr>
            <w:r w:rsidRPr="006C7B64">
              <w:rPr>
                <w:rFonts w:eastAsia="Times New Roman" w:cs="Arial"/>
                <w:color w:val="000000"/>
                <w:sz w:val="18"/>
                <w:szCs w:val="18"/>
              </w:rPr>
              <w:t>6</w:t>
            </w:r>
          </w:p>
        </w:tc>
        <w:tc>
          <w:tcPr>
            <w:tcW w:w="1350" w:type="dxa"/>
          </w:tcPr>
          <w:p w14:paraId="63CCB958" w14:textId="7CC0A5A2" w:rsidR="00D008B9" w:rsidRPr="006C7B64" w:rsidRDefault="00D008B9" w:rsidP="00D008B9">
            <w:pPr>
              <w:jc w:val="center"/>
              <w:rPr>
                <w:rFonts w:eastAsia="Times New Roman" w:cs="Arial"/>
                <w:color w:val="000000"/>
                <w:sz w:val="18"/>
                <w:szCs w:val="18"/>
              </w:rPr>
            </w:pPr>
            <w:r w:rsidRPr="006B4403">
              <w:rPr>
                <w:rFonts w:cs="Arial"/>
                <w:bCs/>
                <w:color w:val="000000"/>
                <w:sz w:val="18"/>
                <w:szCs w:val="18"/>
              </w:rPr>
              <w:t>105</w:t>
            </w:r>
          </w:p>
        </w:tc>
        <w:tc>
          <w:tcPr>
            <w:tcW w:w="1247" w:type="dxa"/>
          </w:tcPr>
          <w:p w14:paraId="3FEF41CE" w14:textId="471F6F74"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49</w:t>
            </w:r>
          </w:p>
        </w:tc>
        <w:tc>
          <w:tcPr>
            <w:tcW w:w="1247" w:type="dxa"/>
          </w:tcPr>
          <w:p w14:paraId="1CABB133" w14:textId="46691130" w:rsidR="00D008B9" w:rsidRPr="006C7B64" w:rsidRDefault="00D008B9" w:rsidP="00D008B9">
            <w:pPr>
              <w:jc w:val="center"/>
              <w:rPr>
                <w:rFonts w:eastAsia="Times New Roman" w:cs="Arial"/>
                <w:color w:val="000000"/>
                <w:sz w:val="18"/>
                <w:szCs w:val="18"/>
              </w:rPr>
            </w:pPr>
            <w:r>
              <w:rPr>
                <w:rFonts w:cs="Arial"/>
                <w:color w:val="000000"/>
                <w:sz w:val="18"/>
                <w:szCs w:val="18"/>
              </w:rPr>
              <w:t>47%</w:t>
            </w:r>
          </w:p>
        </w:tc>
        <w:tc>
          <w:tcPr>
            <w:tcW w:w="1247" w:type="dxa"/>
          </w:tcPr>
          <w:p w14:paraId="58BC57B2" w14:textId="1DF8DF10"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50</w:t>
            </w:r>
          </w:p>
        </w:tc>
        <w:tc>
          <w:tcPr>
            <w:tcW w:w="1247" w:type="dxa"/>
          </w:tcPr>
          <w:p w14:paraId="2634B08A" w14:textId="1F0F230A" w:rsidR="00D008B9" w:rsidRPr="006C7B64" w:rsidRDefault="00D008B9" w:rsidP="00D008B9">
            <w:pPr>
              <w:jc w:val="center"/>
              <w:rPr>
                <w:rFonts w:eastAsia="Times New Roman" w:cs="Arial"/>
                <w:color w:val="000000"/>
                <w:sz w:val="18"/>
                <w:szCs w:val="18"/>
              </w:rPr>
            </w:pPr>
            <w:r>
              <w:rPr>
                <w:rFonts w:cs="Arial"/>
                <w:color w:val="000000"/>
                <w:sz w:val="18"/>
                <w:szCs w:val="18"/>
              </w:rPr>
              <w:t>48%</w:t>
            </w:r>
          </w:p>
        </w:tc>
      </w:tr>
      <w:tr w:rsidR="00D008B9" w:rsidRPr="00D151C2" w14:paraId="394724B9" w14:textId="4E65647D" w:rsidTr="00D308B8">
        <w:trPr>
          <w:jc w:val="center"/>
        </w:trPr>
        <w:tc>
          <w:tcPr>
            <w:tcW w:w="985" w:type="dxa"/>
            <w:hideMark/>
          </w:tcPr>
          <w:p w14:paraId="7B74B5C0" w14:textId="77777777" w:rsidR="00D008B9" w:rsidRPr="006C7B64" w:rsidRDefault="00D008B9" w:rsidP="00D008B9">
            <w:pPr>
              <w:jc w:val="center"/>
              <w:rPr>
                <w:rFonts w:eastAsia="Times New Roman" w:cs="Arial"/>
                <w:color w:val="000000"/>
                <w:sz w:val="18"/>
                <w:szCs w:val="18"/>
              </w:rPr>
            </w:pPr>
            <w:r w:rsidRPr="006C7B64">
              <w:rPr>
                <w:rFonts w:eastAsia="Times New Roman" w:cs="Arial"/>
                <w:color w:val="000000"/>
                <w:sz w:val="18"/>
                <w:szCs w:val="18"/>
              </w:rPr>
              <w:t>7</w:t>
            </w:r>
          </w:p>
        </w:tc>
        <w:tc>
          <w:tcPr>
            <w:tcW w:w="1350" w:type="dxa"/>
          </w:tcPr>
          <w:p w14:paraId="4FA592F9" w14:textId="4E40B3FC" w:rsidR="00D008B9" w:rsidRPr="006C7B64" w:rsidRDefault="00D008B9" w:rsidP="00D008B9">
            <w:pPr>
              <w:jc w:val="center"/>
              <w:rPr>
                <w:rFonts w:eastAsia="Times New Roman" w:cs="Arial"/>
                <w:color w:val="000000"/>
                <w:sz w:val="18"/>
                <w:szCs w:val="18"/>
              </w:rPr>
            </w:pPr>
            <w:r w:rsidRPr="006B4403">
              <w:rPr>
                <w:rFonts w:cs="Arial"/>
                <w:bCs/>
                <w:color w:val="000000"/>
                <w:sz w:val="18"/>
                <w:szCs w:val="18"/>
              </w:rPr>
              <w:t>109</w:t>
            </w:r>
          </w:p>
        </w:tc>
        <w:tc>
          <w:tcPr>
            <w:tcW w:w="1247" w:type="dxa"/>
          </w:tcPr>
          <w:p w14:paraId="1E044083" w14:textId="44F376C7"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46</w:t>
            </w:r>
          </w:p>
        </w:tc>
        <w:tc>
          <w:tcPr>
            <w:tcW w:w="1247" w:type="dxa"/>
          </w:tcPr>
          <w:p w14:paraId="4CE187AB" w14:textId="74E743A2" w:rsidR="00D008B9" w:rsidRPr="006C7B64" w:rsidRDefault="00D008B9" w:rsidP="00D008B9">
            <w:pPr>
              <w:jc w:val="center"/>
              <w:rPr>
                <w:rFonts w:eastAsia="Times New Roman" w:cs="Arial"/>
                <w:color w:val="000000"/>
                <w:sz w:val="18"/>
                <w:szCs w:val="18"/>
              </w:rPr>
            </w:pPr>
            <w:r>
              <w:rPr>
                <w:rFonts w:cs="Arial"/>
                <w:color w:val="000000"/>
                <w:sz w:val="18"/>
                <w:szCs w:val="18"/>
              </w:rPr>
              <w:t>42%</w:t>
            </w:r>
          </w:p>
        </w:tc>
        <w:tc>
          <w:tcPr>
            <w:tcW w:w="1247" w:type="dxa"/>
          </w:tcPr>
          <w:p w14:paraId="242BA434" w14:textId="55176040"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49</w:t>
            </w:r>
          </w:p>
        </w:tc>
        <w:tc>
          <w:tcPr>
            <w:tcW w:w="1247" w:type="dxa"/>
          </w:tcPr>
          <w:p w14:paraId="22CCFEC1" w14:textId="3ADABF6F" w:rsidR="00D008B9" w:rsidRPr="006C7B64" w:rsidRDefault="00D008B9" w:rsidP="00D008B9">
            <w:pPr>
              <w:jc w:val="center"/>
              <w:rPr>
                <w:rFonts w:eastAsia="Times New Roman" w:cs="Arial"/>
                <w:color w:val="000000"/>
                <w:sz w:val="18"/>
                <w:szCs w:val="18"/>
              </w:rPr>
            </w:pPr>
            <w:r>
              <w:rPr>
                <w:rFonts w:cs="Arial"/>
                <w:color w:val="000000"/>
                <w:sz w:val="18"/>
                <w:szCs w:val="18"/>
              </w:rPr>
              <w:t>45%</w:t>
            </w:r>
          </w:p>
        </w:tc>
      </w:tr>
      <w:tr w:rsidR="00D008B9" w:rsidRPr="00D151C2" w14:paraId="46FAB9AC" w14:textId="2D5608CF" w:rsidTr="00D308B8">
        <w:trPr>
          <w:jc w:val="center"/>
        </w:trPr>
        <w:tc>
          <w:tcPr>
            <w:tcW w:w="985" w:type="dxa"/>
            <w:hideMark/>
          </w:tcPr>
          <w:p w14:paraId="7958B222" w14:textId="77777777" w:rsidR="00D008B9" w:rsidRPr="006C7B64" w:rsidRDefault="00D008B9" w:rsidP="00D008B9">
            <w:pPr>
              <w:jc w:val="center"/>
              <w:rPr>
                <w:rFonts w:eastAsia="Times New Roman" w:cs="Arial"/>
                <w:color w:val="000000"/>
                <w:sz w:val="18"/>
                <w:szCs w:val="18"/>
              </w:rPr>
            </w:pPr>
            <w:r w:rsidRPr="006C7B64">
              <w:rPr>
                <w:rFonts w:eastAsia="Times New Roman" w:cs="Arial"/>
                <w:color w:val="000000"/>
                <w:sz w:val="18"/>
                <w:szCs w:val="18"/>
              </w:rPr>
              <w:t>8</w:t>
            </w:r>
          </w:p>
        </w:tc>
        <w:tc>
          <w:tcPr>
            <w:tcW w:w="1350" w:type="dxa"/>
          </w:tcPr>
          <w:p w14:paraId="2E6CC944" w14:textId="3C851353" w:rsidR="00D008B9" w:rsidRPr="006C7B64" w:rsidRDefault="00D008B9" w:rsidP="00D008B9">
            <w:pPr>
              <w:jc w:val="center"/>
              <w:rPr>
                <w:rFonts w:eastAsia="Times New Roman" w:cs="Arial"/>
                <w:color w:val="000000"/>
                <w:sz w:val="18"/>
                <w:szCs w:val="18"/>
              </w:rPr>
            </w:pPr>
            <w:r w:rsidRPr="006B4403">
              <w:rPr>
                <w:rFonts w:cs="Arial"/>
                <w:bCs/>
                <w:color w:val="000000"/>
                <w:sz w:val="18"/>
                <w:szCs w:val="18"/>
              </w:rPr>
              <w:t>80</w:t>
            </w:r>
          </w:p>
        </w:tc>
        <w:tc>
          <w:tcPr>
            <w:tcW w:w="1247" w:type="dxa"/>
          </w:tcPr>
          <w:p w14:paraId="1E71FC96" w14:textId="21B054FF"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21</w:t>
            </w:r>
          </w:p>
        </w:tc>
        <w:tc>
          <w:tcPr>
            <w:tcW w:w="1247" w:type="dxa"/>
          </w:tcPr>
          <w:p w14:paraId="467227F0" w14:textId="022B9C7A" w:rsidR="00D008B9" w:rsidRPr="006C7B64" w:rsidRDefault="00D008B9" w:rsidP="00D008B9">
            <w:pPr>
              <w:jc w:val="center"/>
              <w:rPr>
                <w:rFonts w:eastAsia="Times New Roman" w:cs="Arial"/>
                <w:color w:val="000000"/>
                <w:sz w:val="18"/>
                <w:szCs w:val="18"/>
              </w:rPr>
            </w:pPr>
            <w:r>
              <w:rPr>
                <w:rFonts w:cs="Arial"/>
                <w:color w:val="000000"/>
                <w:sz w:val="18"/>
                <w:szCs w:val="18"/>
              </w:rPr>
              <w:t>26%</w:t>
            </w:r>
          </w:p>
        </w:tc>
        <w:tc>
          <w:tcPr>
            <w:tcW w:w="1247" w:type="dxa"/>
          </w:tcPr>
          <w:p w14:paraId="15F3D9E4" w14:textId="78EFA8BF"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22</w:t>
            </w:r>
          </w:p>
        </w:tc>
        <w:tc>
          <w:tcPr>
            <w:tcW w:w="1247" w:type="dxa"/>
          </w:tcPr>
          <w:p w14:paraId="589CA6BE" w14:textId="0B6FBA5F" w:rsidR="00D008B9" w:rsidRPr="006C7B64" w:rsidRDefault="00D008B9" w:rsidP="00D008B9">
            <w:pPr>
              <w:jc w:val="center"/>
              <w:rPr>
                <w:rFonts w:eastAsia="Times New Roman" w:cs="Arial"/>
                <w:color w:val="000000"/>
                <w:sz w:val="18"/>
                <w:szCs w:val="18"/>
              </w:rPr>
            </w:pPr>
            <w:r>
              <w:rPr>
                <w:rFonts w:cs="Arial"/>
                <w:color w:val="000000"/>
                <w:sz w:val="18"/>
                <w:szCs w:val="18"/>
              </w:rPr>
              <w:t>28%</w:t>
            </w:r>
          </w:p>
        </w:tc>
      </w:tr>
      <w:tr w:rsidR="00D008B9" w:rsidRPr="00D151C2" w14:paraId="7967B7FD" w14:textId="0CB5B40C" w:rsidTr="00D308B8">
        <w:trPr>
          <w:jc w:val="center"/>
        </w:trPr>
        <w:tc>
          <w:tcPr>
            <w:tcW w:w="985" w:type="dxa"/>
            <w:hideMark/>
          </w:tcPr>
          <w:p w14:paraId="1BB1DE05" w14:textId="77777777" w:rsidR="00D008B9" w:rsidRPr="006C7B64" w:rsidRDefault="00D008B9" w:rsidP="00D008B9">
            <w:pPr>
              <w:jc w:val="center"/>
              <w:rPr>
                <w:rFonts w:eastAsia="Times New Roman" w:cs="Arial"/>
                <w:color w:val="000000"/>
                <w:sz w:val="18"/>
                <w:szCs w:val="18"/>
              </w:rPr>
            </w:pPr>
            <w:r w:rsidRPr="006C7B64">
              <w:rPr>
                <w:rFonts w:eastAsia="Times New Roman" w:cs="Arial"/>
                <w:color w:val="000000"/>
                <w:sz w:val="18"/>
                <w:szCs w:val="18"/>
              </w:rPr>
              <w:t>9</w:t>
            </w:r>
          </w:p>
        </w:tc>
        <w:tc>
          <w:tcPr>
            <w:tcW w:w="1350" w:type="dxa"/>
          </w:tcPr>
          <w:p w14:paraId="1EC84D5C" w14:textId="5954B99C" w:rsidR="00D008B9" w:rsidRPr="006C7B64" w:rsidRDefault="00D008B9" w:rsidP="00D008B9">
            <w:pPr>
              <w:jc w:val="center"/>
              <w:rPr>
                <w:rFonts w:eastAsia="Times New Roman" w:cs="Arial"/>
                <w:color w:val="000000"/>
                <w:sz w:val="18"/>
                <w:szCs w:val="18"/>
              </w:rPr>
            </w:pPr>
            <w:r w:rsidRPr="006B4403">
              <w:rPr>
                <w:rFonts w:cs="Arial"/>
                <w:bCs/>
                <w:color w:val="000000"/>
                <w:sz w:val="18"/>
                <w:szCs w:val="18"/>
              </w:rPr>
              <w:t>58</w:t>
            </w:r>
          </w:p>
        </w:tc>
        <w:tc>
          <w:tcPr>
            <w:tcW w:w="1247" w:type="dxa"/>
          </w:tcPr>
          <w:p w14:paraId="054C95BF" w14:textId="11EE0483"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9</w:t>
            </w:r>
          </w:p>
        </w:tc>
        <w:tc>
          <w:tcPr>
            <w:tcW w:w="1247" w:type="dxa"/>
          </w:tcPr>
          <w:p w14:paraId="6894F43A" w14:textId="58297984" w:rsidR="00D008B9" w:rsidRPr="006C7B64" w:rsidRDefault="00D008B9" w:rsidP="00D008B9">
            <w:pPr>
              <w:jc w:val="center"/>
              <w:rPr>
                <w:rFonts w:eastAsia="Times New Roman" w:cs="Arial"/>
                <w:color w:val="000000"/>
                <w:sz w:val="18"/>
                <w:szCs w:val="18"/>
              </w:rPr>
            </w:pPr>
            <w:r>
              <w:rPr>
                <w:rFonts w:cs="Arial"/>
                <w:color w:val="000000"/>
                <w:sz w:val="18"/>
                <w:szCs w:val="18"/>
              </w:rPr>
              <w:t>16%</w:t>
            </w:r>
          </w:p>
        </w:tc>
        <w:tc>
          <w:tcPr>
            <w:tcW w:w="1247" w:type="dxa"/>
          </w:tcPr>
          <w:p w14:paraId="66197343" w14:textId="62BB95D7"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14</w:t>
            </w:r>
          </w:p>
        </w:tc>
        <w:tc>
          <w:tcPr>
            <w:tcW w:w="1247" w:type="dxa"/>
          </w:tcPr>
          <w:p w14:paraId="31C8EEDA" w14:textId="32A2C003" w:rsidR="00D008B9" w:rsidRPr="006C7B64" w:rsidRDefault="00D008B9" w:rsidP="00D008B9">
            <w:pPr>
              <w:jc w:val="center"/>
              <w:rPr>
                <w:rFonts w:eastAsia="Times New Roman" w:cs="Arial"/>
                <w:color w:val="000000"/>
                <w:sz w:val="18"/>
                <w:szCs w:val="18"/>
              </w:rPr>
            </w:pPr>
            <w:r>
              <w:rPr>
                <w:rFonts w:cs="Arial"/>
                <w:color w:val="000000"/>
                <w:sz w:val="18"/>
                <w:szCs w:val="18"/>
              </w:rPr>
              <w:t>24%</w:t>
            </w:r>
          </w:p>
        </w:tc>
      </w:tr>
      <w:tr w:rsidR="00D008B9" w:rsidRPr="00D151C2" w14:paraId="166B5186" w14:textId="047FE768" w:rsidTr="00D308B8">
        <w:trPr>
          <w:jc w:val="center"/>
        </w:trPr>
        <w:tc>
          <w:tcPr>
            <w:tcW w:w="985" w:type="dxa"/>
            <w:hideMark/>
          </w:tcPr>
          <w:p w14:paraId="1B0A5F45" w14:textId="77777777" w:rsidR="00D008B9" w:rsidRPr="006C7B64" w:rsidRDefault="00D008B9" w:rsidP="00D008B9">
            <w:pPr>
              <w:jc w:val="center"/>
              <w:rPr>
                <w:rFonts w:eastAsia="Times New Roman" w:cs="Arial"/>
                <w:color w:val="000000"/>
                <w:sz w:val="18"/>
                <w:szCs w:val="18"/>
              </w:rPr>
            </w:pPr>
            <w:r w:rsidRPr="006C7B64">
              <w:rPr>
                <w:rFonts w:eastAsia="Times New Roman" w:cs="Arial"/>
                <w:color w:val="000000"/>
                <w:sz w:val="18"/>
                <w:szCs w:val="18"/>
              </w:rPr>
              <w:t>10</w:t>
            </w:r>
          </w:p>
        </w:tc>
        <w:tc>
          <w:tcPr>
            <w:tcW w:w="1350" w:type="dxa"/>
          </w:tcPr>
          <w:p w14:paraId="25D5F60B" w14:textId="0AF98616" w:rsidR="00D008B9" w:rsidRPr="006C7B64" w:rsidRDefault="00D008B9" w:rsidP="00D008B9">
            <w:pPr>
              <w:jc w:val="center"/>
              <w:rPr>
                <w:rFonts w:eastAsia="Times New Roman" w:cs="Arial"/>
                <w:color w:val="000000"/>
                <w:sz w:val="18"/>
                <w:szCs w:val="18"/>
              </w:rPr>
            </w:pPr>
            <w:r w:rsidRPr="006B4403">
              <w:rPr>
                <w:rFonts w:cs="Arial"/>
                <w:bCs/>
                <w:color w:val="000000"/>
                <w:sz w:val="18"/>
                <w:szCs w:val="18"/>
              </w:rPr>
              <w:t>86</w:t>
            </w:r>
          </w:p>
        </w:tc>
        <w:tc>
          <w:tcPr>
            <w:tcW w:w="1247" w:type="dxa"/>
          </w:tcPr>
          <w:p w14:paraId="1C4CD73E" w14:textId="1DC37BBC"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17</w:t>
            </w:r>
          </w:p>
        </w:tc>
        <w:tc>
          <w:tcPr>
            <w:tcW w:w="1247" w:type="dxa"/>
          </w:tcPr>
          <w:p w14:paraId="48B58E5D" w14:textId="6EB65A0D" w:rsidR="00D008B9" w:rsidRPr="006C7B64" w:rsidRDefault="00D008B9" w:rsidP="00D008B9">
            <w:pPr>
              <w:jc w:val="center"/>
              <w:rPr>
                <w:rFonts w:eastAsia="Times New Roman" w:cs="Arial"/>
                <w:color w:val="000000"/>
                <w:sz w:val="18"/>
                <w:szCs w:val="18"/>
              </w:rPr>
            </w:pPr>
            <w:r>
              <w:rPr>
                <w:rFonts w:cs="Arial"/>
                <w:color w:val="000000"/>
                <w:sz w:val="18"/>
                <w:szCs w:val="18"/>
              </w:rPr>
              <w:t>20%</w:t>
            </w:r>
          </w:p>
        </w:tc>
        <w:tc>
          <w:tcPr>
            <w:tcW w:w="1247" w:type="dxa"/>
          </w:tcPr>
          <w:p w14:paraId="4AEA37CB" w14:textId="5C89AF9B"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17</w:t>
            </w:r>
          </w:p>
        </w:tc>
        <w:tc>
          <w:tcPr>
            <w:tcW w:w="1247" w:type="dxa"/>
          </w:tcPr>
          <w:p w14:paraId="39DD3BD3" w14:textId="0F68F412" w:rsidR="00D008B9" w:rsidRPr="006C7B64" w:rsidRDefault="00D008B9" w:rsidP="00D008B9">
            <w:pPr>
              <w:jc w:val="center"/>
              <w:rPr>
                <w:rFonts w:eastAsia="Times New Roman" w:cs="Arial"/>
                <w:color w:val="000000"/>
                <w:sz w:val="18"/>
                <w:szCs w:val="18"/>
              </w:rPr>
            </w:pPr>
            <w:r>
              <w:rPr>
                <w:rFonts w:cs="Arial"/>
                <w:color w:val="000000"/>
                <w:sz w:val="18"/>
                <w:szCs w:val="18"/>
              </w:rPr>
              <w:t>20%</w:t>
            </w:r>
          </w:p>
        </w:tc>
      </w:tr>
      <w:tr w:rsidR="00D008B9" w:rsidRPr="00D151C2" w14:paraId="3F05D9CD" w14:textId="774CEC95" w:rsidTr="00D308B8">
        <w:trPr>
          <w:jc w:val="center"/>
        </w:trPr>
        <w:tc>
          <w:tcPr>
            <w:tcW w:w="985" w:type="dxa"/>
            <w:hideMark/>
          </w:tcPr>
          <w:p w14:paraId="2E232EF0" w14:textId="77777777" w:rsidR="00D008B9" w:rsidRPr="006C7B64" w:rsidRDefault="00D008B9" w:rsidP="00D008B9">
            <w:pPr>
              <w:jc w:val="center"/>
              <w:rPr>
                <w:rFonts w:eastAsia="Times New Roman" w:cs="Arial"/>
                <w:color w:val="000000"/>
                <w:sz w:val="18"/>
                <w:szCs w:val="18"/>
              </w:rPr>
            </w:pPr>
            <w:r w:rsidRPr="006C7B64">
              <w:rPr>
                <w:rFonts w:eastAsia="Times New Roman" w:cs="Arial"/>
                <w:color w:val="000000"/>
                <w:sz w:val="18"/>
                <w:szCs w:val="18"/>
              </w:rPr>
              <w:t>11</w:t>
            </w:r>
          </w:p>
        </w:tc>
        <w:tc>
          <w:tcPr>
            <w:tcW w:w="1350" w:type="dxa"/>
          </w:tcPr>
          <w:p w14:paraId="3DBB7C5B" w14:textId="041F5D4A" w:rsidR="00D008B9" w:rsidRPr="006C7B64" w:rsidRDefault="00D008B9" w:rsidP="00D008B9">
            <w:pPr>
              <w:jc w:val="center"/>
              <w:rPr>
                <w:rFonts w:eastAsia="Times New Roman" w:cs="Arial"/>
                <w:color w:val="000000"/>
                <w:sz w:val="18"/>
                <w:szCs w:val="18"/>
              </w:rPr>
            </w:pPr>
            <w:r w:rsidRPr="006B4403">
              <w:rPr>
                <w:rFonts w:cs="Arial"/>
                <w:bCs/>
                <w:color w:val="000000"/>
                <w:sz w:val="18"/>
                <w:szCs w:val="18"/>
              </w:rPr>
              <w:t>76</w:t>
            </w:r>
          </w:p>
        </w:tc>
        <w:tc>
          <w:tcPr>
            <w:tcW w:w="1247" w:type="dxa"/>
          </w:tcPr>
          <w:p w14:paraId="5C9E848D" w14:textId="414C0A5F"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11</w:t>
            </w:r>
          </w:p>
        </w:tc>
        <w:tc>
          <w:tcPr>
            <w:tcW w:w="1247" w:type="dxa"/>
          </w:tcPr>
          <w:p w14:paraId="00D04686" w14:textId="56FB99F4" w:rsidR="00D008B9" w:rsidRPr="006C7B64" w:rsidRDefault="00D008B9" w:rsidP="00D008B9">
            <w:pPr>
              <w:jc w:val="center"/>
              <w:rPr>
                <w:rFonts w:eastAsia="Times New Roman" w:cs="Arial"/>
                <w:color w:val="000000"/>
                <w:sz w:val="18"/>
                <w:szCs w:val="18"/>
              </w:rPr>
            </w:pPr>
            <w:r>
              <w:rPr>
                <w:rFonts w:cs="Arial"/>
                <w:color w:val="000000"/>
                <w:sz w:val="18"/>
                <w:szCs w:val="18"/>
              </w:rPr>
              <w:t>14%</w:t>
            </w:r>
          </w:p>
        </w:tc>
        <w:tc>
          <w:tcPr>
            <w:tcW w:w="1247" w:type="dxa"/>
          </w:tcPr>
          <w:p w14:paraId="484FF8BA" w14:textId="3239858E"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13</w:t>
            </w:r>
          </w:p>
        </w:tc>
        <w:tc>
          <w:tcPr>
            <w:tcW w:w="1247" w:type="dxa"/>
          </w:tcPr>
          <w:p w14:paraId="5D1D15A6" w14:textId="5B6EC073" w:rsidR="00D008B9" w:rsidRPr="006C7B64" w:rsidRDefault="00D008B9" w:rsidP="00D008B9">
            <w:pPr>
              <w:jc w:val="center"/>
              <w:rPr>
                <w:rFonts w:eastAsia="Times New Roman" w:cs="Arial"/>
                <w:color w:val="000000"/>
                <w:sz w:val="18"/>
                <w:szCs w:val="18"/>
              </w:rPr>
            </w:pPr>
            <w:r>
              <w:rPr>
                <w:rFonts w:cs="Arial"/>
                <w:color w:val="000000"/>
                <w:sz w:val="18"/>
                <w:szCs w:val="18"/>
              </w:rPr>
              <w:t>17%</w:t>
            </w:r>
          </w:p>
        </w:tc>
      </w:tr>
      <w:tr w:rsidR="00D008B9" w:rsidRPr="00D151C2" w14:paraId="5E2ADCCC" w14:textId="3FD47585" w:rsidTr="00D308B8">
        <w:trPr>
          <w:jc w:val="center"/>
        </w:trPr>
        <w:tc>
          <w:tcPr>
            <w:tcW w:w="985" w:type="dxa"/>
            <w:hideMark/>
          </w:tcPr>
          <w:p w14:paraId="5E816C55" w14:textId="77777777" w:rsidR="00D008B9" w:rsidRPr="006C7B64" w:rsidRDefault="00D008B9" w:rsidP="00D008B9">
            <w:pPr>
              <w:jc w:val="center"/>
              <w:rPr>
                <w:rFonts w:eastAsia="Times New Roman" w:cs="Arial"/>
                <w:color w:val="000000"/>
                <w:sz w:val="18"/>
                <w:szCs w:val="18"/>
              </w:rPr>
            </w:pPr>
            <w:r w:rsidRPr="006C7B64">
              <w:rPr>
                <w:rFonts w:eastAsia="Times New Roman" w:cs="Arial"/>
                <w:color w:val="000000"/>
                <w:sz w:val="18"/>
                <w:szCs w:val="18"/>
              </w:rPr>
              <w:t>12</w:t>
            </w:r>
          </w:p>
        </w:tc>
        <w:tc>
          <w:tcPr>
            <w:tcW w:w="1350" w:type="dxa"/>
          </w:tcPr>
          <w:p w14:paraId="13D2715D" w14:textId="5681EF6B" w:rsidR="00D008B9" w:rsidRPr="006C7B64" w:rsidRDefault="00D008B9" w:rsidP="00D008B9">
            <w:pPr>
              <w:jc w:val="center"/>
              <w:rPr>
                <w:rFonts w:eastAsia="Times New Roman" w:cs="Arial"/>
                <w:color w:val="000000"/>
                <w:sz w:val="18"/>
                <w:szCs w:val="18"/>
              </w:rPr>
            </w:pPr>
            <w:r w:rsidRPr="006B4403">
              <w:rPr>
                <w:rFonts w:cs="Arial"/>
                <w:bCs/>
                <w:color w:val="000000"/>
                <w:sz w:val="18"/>
                <w:szCs w:val="18"/>
              </w:rPr>
              <w:t>53</w:t>
            </w:r>
          </w:p>
        </w:tc>
        <w:tc>
          <w:tcPr>
            <w:tcW w:w="1247" w:type="dxa"/>
          </w:tcPr>
          <w:p w14:paraId="0B53BDC0" w14:textId="6B953729"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11</w:t>
            </w:r>
          </w:p>
        </w:tc>
        <w:tc>
          <w:tcPr>
            <w:tcW w:w="1247" w:type="dxa"/>
          </w:tcPr>
          <w:p w14:paraId="758CE671" w14:textId="050F7AB2" w:rsidR="00D008B9" w:rsidRPr="006C7B64" w:rsidRDefault="00D008B9" w:rsidP="00D008B9">
            <w:pPr>
              <w:jc w:val="center"/>
              <w:rPr>
                <w:rFonts w:eastAsia="Times New Roman" w:cs="Arial"/>
                <w:color w:val="000000"/>
                <w:sz w:val="18"/>
                <w:szCs w:val="18"/>
              </w:rPr>
            </w:pPr>
            <w:r>
              <w:rPr>
                <w:rFonts w:cs="Arial"/>
                <w:color w:val="000000"/>
                <w:sz w:val="18"/>
                <w:szCs w:val="18"/>
              </w:rPr>
              <w:t>21%</w:t>
            </w:r>
          </w:p>
        </w:tc>
        <w:tc>
          <w:tcPr>
            <w:tcW w:w="1247" w:type="dxa"/>
          </w:tcPr>
          <w:p w14:paraId="26A334BC" w14:textId="2653CD56"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13</w:t>
            </w:r>
          </w:p>
        </w:tc>
        <w:tc>
          <w:tcPr>
            <w:tcW w:w="1247" w:type="dxa"/>
          </w:tcPr>
          <w:p w14:paraId="54AD3E97" w14:textId="3C8B418D" w:rsidR="00D008B9" w:rsidRPr="006C7B64" w:rsidRDefault="00D008B9" w:rsidP="00D008B9">
            <w:pPr>
              <w:jc w:val="center"/>
              <w:rPr>
                <w:rFonts w:eastAsia="Times New Roman" w:cs="Arial"/>
                <w:color w:val="000000"/>
                <w:sz w:val="18"/>
                <w:szCs w:val="18"/>
              </w:rPr>
            </w:pPr>
            <w:r>
              <w:rPr>
                <w:rFonts w:cs="Arial"/>
                <w:color w:val="000000"/>
                <w:sz w:val="18"/>
                <w:szCs w:val="18"/>
              </w:rPr>
              <w:t>25%</w:t>
            </w:r>
          </w:p>
        </w:tc>
      </w:tr>
      <w:tr w:rsidR="00D008B9" w:rsidRPr="00D151C2" w14:paraId="3DC7A566" w14:textId="15470771" w:rsidTr="00D308B8">
        <w:trPr>
          <w:jc w:val="center"/>
        </w:trPr>
        <w:tc>
          <w:tcPr>
            <w:tcW w:w="985" w:type="dxa"/>
            <w:hideMark/>
          </w:tcPr>
          <w:p w14:paraId="4D4FF2F7" w14:textId="77777777" w:rsidR="00D008B9" w:rsidRPr="006C7B64" w:rsidRDefault="00D008B9" w:rsidP="00D008B9">
            <w:pPr>
              <w:jc w:val="center"/>
              <w:rPr>
                <w:rFonts w:eastAsia="Times New Roman" w:cs="Arial"/>
                <w:color w:val="000000"/>
                <w:sz w:val="18"/>
                <w:szCs w:val="18"/>
              </w:rPr>
            </w:pPr>
            <w:r w:rsidRPr="006C7B64">
              <w:rPr>
                <w:rFonts w:eastAsia="Times New Roman" w:cs="Arial"/>
                <w:color w:val="000000"/>
                <w:sz w:val="18"/>
                <w:szCs w:val="18"/>
              </w:rPr>
              <w:t>OSY</w:t>
            </w:r>
          </w:p>
        </w:tc>
        <w:tc>
          <w:tcPr>
            <w:tcW w:w="1350" w:type="dxa"/>
          </w:tcPr>
          <w:p w14:paraId="2A044325" w14:textId="739C6CF2" w:rsidR="00D008B9" w:rsidRPr="006C7B64" w:rsidRDefault="00D008B9" w:rsidP="00D008B9">
            <w:pPr>
              <w:jc w:val="center"/>
              <w:rPr>
                <w:rFonts w:eastAsia="Times New Roman" w:cs="Arial"/>
                <w:color w:val="000000"/>
                <w:sz w:val="18"/>
                <w:szCs w:val="18"/>
              </w:rPr>
            </w:pPr>
            <w:r w:rsidRPr="006B4403">
              <w:rPr>
                <w:rFonts w:cs="Arial"/>
                <w:bCs/>
                <w:color w:val="000000"/>
                <w:sz w:val="18"/>
                <w:szCs w:val="18"/>
              </w:rPr>
              <w:t>16</w:t>
            </w:r>
          </w:p>
        </w:tc>
        <w:tc>
          <w:tcPr>
            <w:tcW w:w="1247" w:type="dxa"/>
          </w:tcPr>
          <w:p w14:paraId="0090A91A" w14:textId="214E3410"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6</w:t>
            </w:r>
          </w:p>
        </w:tc>
        <w:tc>
          <w:tcPr>
            <w:tcW w:w="1247" w:type="dxa"/>
          </w:tcPr>
          <w:p w14:paraId="50F622E9" w14:textId="3BA54E97" w:rsidR="00D008B9" w:rsidRPr="006C7B64" w:rsidRDefault="00D008B9" w:rsidP="00D008B9">
            <w:pPr>
              <w:jc w:val="center"/>
              <w:rPr>
                <w:rFonts w:eastAsia="Times New Roman" w:cs="Arial"/>
                <w:color w:val="000000"/>
                <w:sz w:val="18"/>
                <w:szCs w:val="18"/>
              </w:rPr>
            </w:pPr>
            <w:r>
              <w:rPr>
                <w:rFonts w:cs="Arial"/>
                <w:color w:val="000000"/>
                <w:sz w:val="18"/>
                <w:szCs w:val="18"/>
              </w:rPr>
              <w:t>38%</w:t>
            </w:r>
          </w:p>
        </w:tc>
        <w:tc>
          <w:tcPr>
            <w:tcW w:w="1247" w:type="dxa"/>
          </w:tcPr>
          <w:p w14:paraId="48B408EF" w14:textId="2A94A3BB" w:rsidR="00D008B9" w:rsidRPr="006C7B64" w:rsidRDefault="00D008B9" w:rsidP="00D008B9">
            <w:pPr>
              <w:jc w:val="center"/>
              <w:rPr>
                <w:rFonts w:eastAsia="Times New Roman" w:cs="Arial"/>
                <w:color w:val="000000"/>
                <w:sz w:val="18"/>
                <w:szCs w:val="18"/>
              </w:rPr>
            </w:pPr>
            <w:r w:rsidRPr="006B4403">
              <w:rPr>
                <w:rFonts w:cs="Arial"/>
                <w:color w:val="000000"/>
                <w:sz w:val="18"/>
                <w:szCs w:val="18"/>
              </w:rPr>
              <w:t>6</w:t>
            </w:r>
          </w:p>
        </w:tc>
        <w:tc>
          <w:tcPr>
            <w:tcW w:w="1247" w:type="dxa"/>
          </w:tcPr>
          <w:p w14:paraId="60F532B2" w14:textId="56E5C78A" w:rsidR="00D008B9" w:rsidRPr="006C7B64" w:rsidRDefault="00D008B9" w:rsidP="00D008B9">
            <w:pPr>
              <w:jc w:val="center"/>
              <w:rPr>
                <w:rFonts w:eastAsia="Times New Roman" w:cs="Arial"/>
                <w:color w:val="000000"/>
                <w:sz w:val="18"/>
                <w:szCs w:val="18"/>
              </w:rPr>
            </w:pPr>
            <w:r>
              <w:rPr>
                <w:rFonts w:cs="Arial"/>
                <w:color w:val="000000"/>
                <w:sz w:val="18"/>
                <w:szCs w:val="18"/>
              </w:rPr>
              <w:t>38%</w:t>
            </w:r>
          </w:p>
        </w:tc>
      </w:tr>
      <w:tr w:rsidR="00D008B9" w:rsidRPr="00D151C2" w14:paraId="7D33DDE3" w14:textId="39A6BCCB" w:rsidTr="00650F1F">
        <w:trPr>
          <w:jc w:val="center"/>
        </w:trPr>
        <w:tc>
          <w:tcPr>
            <w:tcW w:w="985" w:type="dxa"/>
            <w:shd w:val="clear" w:color="auto" w:fill="FFF2D6"/>
            <w:hideMark/>
          </w:tcPr>
          <w:p w14:paraId="2F210090" w14:textId="2DA75375" w:rsidR="00D008B9" w:rsidRPr="00650F1F" w:rsidRDefault="00D008B9" w:rsidP="00D008B9">
            <w:pPr>
              <w:jc w:val="right"/>
              <w:rPr>
                <w:rFonts w:eastAsia="Times New Roman" w:cs="Arial"/>
                <w:b/>
                <w:bCs/>
                <w:color w:val="000000"/>
                <w:sz w:val="18"/>
                <w:szCs w:val="18"/>
              </w:rPr>
            </w:pPr>
            <w:r w:rsidRPr="00650F1F">
              <w:rPr>
                <w:rFonts w:eastAsia="Times New Roman" w:cs="Arial"/>
                <w:b/>
                <w:bCs/>
                <w:color w:val="000000"/>
                <w:sz w:val="18"/>
                <w:szCs w:val="18"/>
              </w:rPr>
              <w:t>Total</w:t>
            </w:r>
          </w:p>
        </w:tc>
        <w:tc>
          <w:tcPr>
            <w:tcW w:w="1350" w:type="dxa"/>
            <w:shd w:val="clear" w:color="auto" w:fill="FFF2D6"/>
          </w:tcPr>
          <w:p w14:paraId="706184E2" w14:textId="6130B6B6" w:rsidR="00D008B9" w:rsidRPr="00650F1F" w:rsidRDefault="00D008B9" w:rsidP="00D008B9">
            <w:pPr>
              <w:jc w:val="center"/>
              <w:rPr>
                <w:rFonts w:eastAsia="Times New Roman" w:cs="Arial"/>
                <w:b/>
                <w:bCs/>
                <w:color w:val="000000"/>
                <w:sz w:val="18"/>
                <w:szCs w:val="18"/>
              </w:rPr>
            </w:pPr>
            <w:r w:rsidRPr="00650F1F">
              <w:rPr>
                <w:rFonts w:cs="Arial"/>
                <w:b/>
                <w:bCs/>
                <w:color w:val="000000"/>
                <w:sz w:val="18"/>
                <w:szCs w:val="18"/>
              </w:rPr>
              <w:t>1,357</w:t>
            </w:r>
          </w:p>
        </w:tc>
        <w:tc>
          <w:tcPr>
            <w:tcW w:w="1247" w:type="dxa"/>
            <w:shd w:val="clear" w:color="auto" w:fill="FFF2D6"/>
          </w:tcPr>
          <w:p w14:paraId="6833B2C2" w14:textId="7D9F8A4D" w:rsidR="00D008B9" w:rsidRPr="00650F1F" w:rsidRDefault="00D008B9" w:rsidP="00D008B9">
            <w:pPr>
              <w:jc w:val="center"/>
              <w:rPr>
                <w:rFonts w:eastAsia="Times New Roman" w:cs="Arial"/>
                <w:b/>
                <w:bCs/>
                <w:color w:val="000000"/>
                <w:sz w:val="18"/>
                <w:szCs w:val="18"/>
              </w:rPr>
            </w:pPr>
            <w:r w:rsidRPr="00650F1F">
              <w:rPr>
                <w:rFonts w:cs="Arial"/>
                <w:b/>
                <w:bCs/>
                <w:color w:val="000000"/>
                <w:sz w:val="18"/>
                <w:szCs w:val="18"/>
              </w:rPr>
              <w:fldChar w:fldCharType="begin"/>
            </w:r>
            <w:r w:rsidRPr="00650F1F">
              <w:rPr>
                <w:rFonts w:cs="Arial"/>
                <w:b/>
                <w:bCs/>
                <w:color w:val="000000"/>
                <w:sz w:val="18"/>
                <w:szCs w:val="18"/>
              </w:rPr>
              <w:instrText xml:space="preserve"> =SUM(ABOVE) \# "0" </w:instrText>
            </w:r>
            <w:r w:rsidRPr="00650F1F">
              <w:rPr>
                <w:rFonts w:cs="Arial"/>
                <w:b/>
                <w:bCs/>
                <w:color w:val="000000"/>
                <w:sz w:val="18"/>
                <w:szCs w:val="18"/>
              </w:rPr>
              <w:fldChar w:fldCharType="separate"/>
            </w:r>
            <w:r w:rsidRPr="00650F1F">
              <w:rPr>
                <w:rFonts w:cs="Arial"/>
                <w:b/>
                <w:bCs/>
                <w:noProof/>
                <w:color w:val="000000"/>
                <w:sz w:val="18"/>
                <w:szCs w:val="18"/>
              </w:rPr>
              <w:t>678</w:t>
            </w:r>
            <w:r w:rsidRPr="00650F1F">
              <w:rPr>
                <w:rFonts w:cs="Arial"/>
                <w:b/>
                <w:bCs/>
                <w:color w:val="000000"/>
                <w:sz w:val="18"/>
                <w:szCs w:val="18"/>
              </w:rPr>
              <w:fldChar w:fldCharType="end"/>
            </w:r>
          </w:p>
        </w:tc>
        <w:tc>
          <w:tcPr>
            <w:tcW w:w="1247" w:type="dxa"/>
            <w:shd w:val="clear" w:color="auto" w:fill="FFF2D6"/>
          </w:tcPr>
          <w:p w14:paraId="3939E93A" w14:textId="498D509B" w:rsidR="00D008B9" w:rsidRPr="00650F1F" w:rsidRDefault="00D008B9" w:rsidP="00D008B9">
            <w:pPr>
              <w:jc w:val="center"/>
              <w:rPr>
                <w:rFonts w:eastAsia="Times New Roman" w:cs="Arial"/>
                <w:b/>
                <w:bCs/>
                <w:color w:val="000000"/>
                <w:sz w:val="18"/>
                <w:szCs w:val="18"/>
              </w:rPr>
            </w:pPr>
            <w:r w:rsidRPr="00650F1F">
              <w:rPr>
                <w:rFonts w:cs="Arial"/>
                <w:b/>
                <w:bCs/>
                <w:color w:val="000000"/>
                <w:sz w:val="18"/>
                <w:szCs w:val="18"/>
              </w:rPr>
              <w:t>50%</w:t>
            </w:r>
          </w:p>
        </w:tc>
        <w:tc>
          <w:tcPr>
            <w:tcW w:w="1247" w:type="dxa"/>
            <w:shd w:val="clear" w:color="auto" w:fill="FFF2D6"/>
          </w:tcPr>
          <w:p w14:paraId="225DA29B" w14:textId="4F991916" w:rsidR="00D008B9" w:rsidRPr="00650F1F" w:rsidRDefault="00D008B9" w:rsidP="00D008B9">
            <w:pPr>
              <w:jc w:val="center"/>
              <w:rPr>
                <w:rFonts w:eastAsia="Times New Roman" w:cs="Arial"/>
                <w:b/>
                <w:bCs/>
                <w:color w:val="000000"/>
                <w:sz w:val="18"/>
                <w:szCs w:val="18"/>
              </w:rPr>
            </w:pPr>
            <w:r w:rsidRPr="00650F1F">
              <w:rPr>
                <w:rFonts w:cs="Arial"/>
                <w:b/>
                <w:bCs/>
                <w:color w:val="000000"/>
                <w:sz w:val="18"/>
                <w:szCs w:val="18"/>
              </w:rPr>
              <w:fldChar w:fldCharType="begin"/>
            </w:r>
            <w:r w:rsidRPr="00650F1F">
              <w:rPr>
                <w:rFonts w:cs="Arial"/>
                <w:b/>
                <w:bCs/>
                <w:color w:val="000000"/>
                <w:sz w:val="18"/>
                <w:szCs w:val="18"/>
              </w:rPr>
              <w:instrText xml:space="preserve"> =SUM(ABOVE) \# "0" </w:instrText>
            </w:r>
            <w:r w:rsidRPr="00650F1F">
              <w:rPr>
                <w:rFonts w:cs="Arial"/>
                <w:b/>
                <w:bCs/>
                <w:color w:val="000000"/>
                <w:sz w:val="18"/>
                <w:szCs w:val="18"/>
              </w:rPr>
              <w:fldChar w:fldCharType="separate"/>
            </w:r>
            <w:r w:rsidRPr="00650F1F">
              <w:rPr>
                <w:rFonts w:cs="Arial"/>
                <w:b/>
                <w:bCs/>
                <w:noProof/>
                <w:color w:val="000000"/>
                <w:sz w:val="18"/>
                <w:szCs w:val="18"/>
              </w:rPr>
              <w:t>684</w:t>
            </w:r>
            <w:r w:rsidRPr="00650F1F">
              <w:rPr>
                <w:rFonts w:cs="Arial"/>
                <w:b/>
                <w:bCs/>
                <w:color w:val="000000"/>
                <w:sz w:val="18"/>
                <w:szCs w:val="18"/>
              </w:rPr>
              <w:fldChar w:fldCharType="end"/>
            </w:r>
          </w:p>
        </w:tc>
        <w:tc>
          <w:tcPr>
            <w:tcW w:w="1247" w:type="dxa"/>
            <w:shd w:val="clear" w:color="auto" w:fill="FFF2D6"/>
          </w:tcPr>
          <w:p w14:paraId="4CA58153" w14:textId="47906E33" w:rsidR="00D008B9" w:rsidRPr="00650F1F" w:rsidRDefault="00D008B9" w:rsidP="00D008B9">
            <w:pPr>
              <w:jc w:val="center"/>
              <w:rPr>
                <w:rFonts w:eastAsia="Times New Roman" w:cs="Arial"/>
                <w:b/>
                <w:bCs/>
                <w:color w:val="000000"/>
                <w:sz w:val="18"/>
                <w:szCs w:val="18"/>
              </w:rPr>
            </w:pPr>
            <w:r w:rsidRPr="00650F1F">
              <w:rPr>
                <w:rFonts w:cs="Arial"/>
                <w:b/>
                <w:bCs/>
                <w:color w:val="000000"/>
                <w:sz w:val="18"/>
                <w:szCs w:val="18"/>
              </w:rPr>
              <w:t>50%</w:t>
            </w:r>
          </w:p>
        </w:tc>
      </w:tr>
    </w:tbl>
    <w:p w14:paraId="76D2DEDB" w14:textId="045DF348" w:rsidR="00164E72" w:rsidRDefault="00646548" w:rsidP="00646548">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sz w:val="18"/>
          <w:szCs w:val="18"/>
        </w:rPr>
      </w:pPr>
      <w:r w:rsidRPr="00626B37">
        <w:rPr>
          <w:rFonts w:asciiTheme="minorHAnsi" w:hAnsiTheme="minorHAnsi" w:cstheme="minorHAnsi"/>
          <w:sz w:val="18"/>
          <w:szCs w:val="18"/>
        </w:rPr>
        <w:t>Source: M</w:t>
      </w:r>
      <w:r w:rsidR="00456E1D">
        <w:rPr>
          <w:rFonts w:asciiTheme="minorHAnsi" w:hAnsiTheme="minorHAnsi" w:cstheme="minorHAnsi"/>
          <w:sz w:val="18"/>
          <w:szCs w:val="18"/>
        </w:rPr>
        <w:t>SIS</w:t>
      </w:r>
    </w:p>
    <w:p w14:paraId="6119E6A7" w14:textId="77777777" w:rsidR="00646548" w:rsidRPr="00D151C2" w:rsidRDefault="00646548" w:rsidP="00646548">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eastAsia="Times New Roman" w:cs="Arial"/>
          <w:color w:val="000000"/>
        </w:rPr>
      </w:pPr>
    </w:p>
    <w:p w14:paraId="5F32A404" w14:textId="77777777" w:rsidR="00164E72" w:rsidRPr="006E6A30" w:rsidRDefault="00164E72" w:rsidP="00A27958">
      <w:pPr>
        <w:pStyle w:val="AccessibleH3"/>
      </w:pPr>
      <w:bookmarkStart w:id="34" w:name="_Toc27750659"/>
      <w:r w:rsidRPr="006E6A30">
        <w:t>Reading and Math Achievement</w:t>
      </w:r>
      <w:bookmarkEnd w:id="34"/>
      <w:r w:rsidRPr="006E6A30">
        <w:t xml:space="preserve"> </w:t>
      </w:r>
    </w:p>
    <w:p w14:paraId="34CB250A" w14:textId="77777777" w:rsidR="00164E72" w:rsidRPr="00D151C2" w:rsidRDefault="00164E72" w:rsidP="008616E9">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eastAsia="Times New Roman" w:cs="Arial"/>
          <w:color w:val="000000"/>
        </w:rPr>
      </w:pPr>
    </w:p>
    <w:p w14:paraId="7DC792E6" w14:textId="69A5BC39" w:rsidR="00870E4D" w:rsidRDefault="00164E72" w:rsidP="00870E4D">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eastAsia="Times New Roman" w:cs="Arial"/>
        </w:rPr>
      </w:pPr>
      <w:r w:rsidRPr="00D151C2">
        <w:rPr>
          <w:rFonts w:eastAsia="Times New Roman" w:cs="Arial"/>
        </w:rPr>
        <w:t xml:space="preserve">During </w:t>
      </w:r>
      <w:r w:rsidR="0019678E" w:rsidRPr="00D151C2">
        <w:rPr>
          <w:rFonts w:eastAsia="Times New Roman" w:cs="Arial"/>
        </w:rPr>
        <w:t>2017-18</w:t>
      </w:r>
      <w:r w:rsidRPr="00D151C2">
        <w:rPr>
          <w:rFonts w:eastAsia="Times New Roman" w:cs="Arial"/>
        </w:rPr>
        <w:t xml:space="preserve">, </w:t>
      </w:r>
      <w:r w:rsidR="000A5B2B">
        <w:rPr>
          <w:rFonts w:eastAsia="Times New Roman" w:cs="Arial"/>
        </w:rPr>
        <w:t>Idaho</w:t>
      </w:r>
      <w:r w:rsidR="000A5B2B" w:rsidRPr="00D151C2">
        <w:rPr>
          <w:rFonts w:eastAsia="Times New Roman" w:cs="Arial"/>
        </w:rPr>
        <w:t xml:space="preserve"> students</w:t>
      </w:r>
      <w:r w:rsidR="000A5B2B">
        <w:rPr>
          <w:rFonts w:eastAsia="Times New Roman" w:cs="Arial"/>
        </w:rPr>
        <w:t xml:space="preserve"> in grades 3-10 </w:t>
      </w:r>
      <w:r w:rsidRPr="00D151C2">
        <w:rPr>
          <w:rFonts w:eastAsia="Times New Roman" w:cs="Arial"/>
        </w:rPr>
        <w:t>were assessed in ELA and math in grades 3-1</w:t>
      </w:r>
      <w:r w:rsidR="00D008B9">
        <w:rPr>
          <w:rFonts w:eastAsia="Times New Roman" w:cs="Arial"/>
        </w:rPr>
        <w:t>0</w:t>
      </w:r>
      <w:r w:rsidRPr="00D151C2">
        <w:rPr>
          <w:rFonts w:eastAsia="Times New Roman" w:cs="Arial"/>
        </w:rPr>
        <w:t xml:space="preserve"> using the </w:t>
      </w:r>
      <w:r w:rsidR="004168FC">
        <w:rPr>
          <w:rFonts w:eastAsia="Times New Roman" w:cs="Arial"/>
        </w:rPr>
        <w:t>Idaho</w:t>
      </w:r>
      <w:r w:rsidRPr="00D151C2">
        <w:rPr>
          <w:rFonts w:eastAsia="Times New Roman" w:cs="Arial"/>
        </w:rPr>
        <w:t xml:space="preserve"> </w:t>
      </w:r>
      <w:r w:rsidR="00D008B9">
        <w:rPr>
          <w:rFonts w:eastAsia="Times New Roman" w:cs="Arial"/>
        </w:rPr>
        <w:t>Standards Achievement Tests (ISAT)</w:t>
      </w:r>
      <w:r w:rsidRPr="00D151C2">
        <w:rPr>
          <w:rFonts w:eastAsia="Times New Roman" w:cs="Arial"/>
        </w:rPr>
        <w:t xml:space="preserve">. Results show that </w:t>
      </w:r>
      <w:r w:rsidR="000A5B2B">
        <w:rPr>
          <w:rFonts w:eastAsia="Times New Roman" w:cs="Arial"/>
        </w:rPr>
        <w:t>25</w:t>
      </w:r>
      <w:r w:rsidR="00870E4D">
        <w:rPr>
          <w:rFonts w:eastAsia="Times New Roman" w:cs="Arial"/>
        </w:rPr>
        <w:t>% of migratory students in grades 3-1</w:t>
      </w:r>
      <w:r w:rsidR="000A5B2B">
        <w:rPr>
          <w:rFonts w:eastAsia="Times New Roman" w:cs="Arial"/>
        </w:rPr>
        <w:t>0</w:t>
      </w:r>
      <w:r w:rsidR="00870E4D">
        <w:rPr>
          <w:rFonts w:eastAsia="Times New Roman" w:cs="Arial"/>
        </w:rPr>
        <w:t xml:space="preserve"> scored </w:t>
      </w:r>
      <w:r w:rsidR="007B6065">
        <w:rPr>
          <w:rFonts w:eastAsia="Times New Roman" w:cs="Arial"/>
        </w:rPr>
        <w:t xml:space="preserve">at </w:t>
      </w:r>
      <w:r w:rsidR="000A5B2B">
        <w:rPr>
          <w:rFonts w:eastAsia="Times New Roman" w:cs="Arial"/>
        </w:rPr>
        <w:t>“Met” or “Exceeding” (M/E)</w:t>
      </w:r>
      <w:r w:rsidR="00870E4D">
        <w:rPr>
          <w:rFonts w:eastAsia="Times New Roman" w:cs="Arial"/>
        </w:rPr>
        <w:t xml:space="preserve"> on </w:t>
      </w:r>
      <w:r w:rsidR="000A5B2B">
        <w:rPr>
          <w:rFonts w:eastAsia="Times New Roman" w:cs="Arial"/>
        </w:rPr>
        <w:t xml:space="preserve">ISAT </w:t>
      </w:r>
      <w:r w:rsidR="00870E4D">
        <w:rPr>
          <w:rFonts w:eastAsia="Times New Roman" w:cs="Arial"/>
        </w:rPr>
        <w:t xml:space="preserve">ELA Assessments, compared to </w:t>
      </w:r>
      <w:r w:rsidR="000A5B2B">
        <w:rPr>
          <w:rFonts w:eastAsia="Times New Roman" w:cs="Arial"/>
        </w:rPr>
        <w:t>54</w:t>
      </w:r>
      <w:r w:rsidR="00870E4D">
        <w:rPr>
          <w:rFonts w:eastAsia="Times New Roman" w:cs="Arial"/>
        </w:rPr>
        <w:t>% of non-migratory students</w:t>
      </w:r>
      <w:r w:rsidR="00F37B4B">
        <w:rPr>
          <w:rFonts w:eastAsia="Times New Roman" w:cs="Arial"/>
        </w:rPr>
        <w:t xml:space="preserve">; and </w:t>
      </w:r>
      <w:r w:rsidR="000A5B2B">
        <w:rPr>
          <w:rFonts w:eastAsia="Times New Roman" w:cs="Arial"/>
        </w:rPr>
        <w:t>16</w:t>
      </w:r>
      <w:r w:rsidR="00F37B4B">
        <w:rPr>
          <w:rFonts w:eastAsia="Times New Roman" w:cs="Arial"/>
        </w:rPr>
        <w:t xml:space="preserve">% of migratory students scored </w:t>
      </w:r>
      <w:r w:rsidR="000A5B2B">
        <w:rPr>
          <w:rFonts w:eastAsia="Times New Roman" w:cs="Arial"/>
        </w:rPr>
        <w:t>M/E</w:t>
      </w:r>
      <w:r w:rsidR="00F37B4B">
        <w:rPr>
          <w:rFonts w:eastAsia="Times New Roman" w:cs="Arial"/>
        </w:rPr>
        <w:t xml:space="preserve"> in math compared to </w:t>
      </w:r>
      <w:r w:rsidR="000A5B2B">
        <w:rPr>
          <w:rFonts w:eastAsia="Times New Roman" w:cs="Arial"/>
        </w:rPr>
        <w:t>4</w:t>
      </w:r>
      <w:r w:rsidR="00F37B4B">
        <w:rPr>
          <w:rFonts w:eastAsia="Times New Roman" w:cs="Arial"/>
        </w:rPr>
        <w:t>4% of non-migratory students.</w:t>
      </w:r>
    </w:p>
    <w:p w14:paraId="0EB2F409" w14:textId="77777777" w:rsidR="00870E4D" w:rsidRDefault="00870E4D" w:rsidP="008616E9">
      <w:pPr>
        <w:rPr>
          <w:rFonts w:eastAsia="Times New Roman" w:cs="Arial"/>
        </w:rPr>
      </w:pPr>
    </w:p>
    <w:p w14:paraId="432212B5" w14:textId="63498965" w:rsidR="008A18F5" w:rsidRDefault="008A18F5" w:rsidP="002D71EB">
      <w:pPr>
        <w:pStyle w:val="ExhibitLvl1"/>
        <w:spacing w:after="0"/>
      </w:pPr>
      <w:bookmarkStart w:id="35" w:name="_Toc27659955"/>
      <w:r>
        <w:t xml:space="preserve">Exhibit </w:t>
      </w:r>
      <w:fldSimple w:instr=" SEQ Exhibit \* ARABIC ">
        <w:r w:rsidR="00246145">
          <w:rPr>
            <w:noProof/>
          </w:rPr>
          <w:t>11</w:t>
        </w:r>
      </w:fldSimple>
      <w:r>
        <w:t xml:space="preserve">: </w:t>
      </w:r>
      <w:r w:rsidRPr="00766599">
        <w:t>Migratory Students in Grades 3-10 Scoring M/E on</w:t>
      </w:r>
      <w:bookmarkEnd w:id="35"/>
      <w:r w:rsidRPr="00766599">
        <w:t xml:space="preserve"> </w:t>
      </w:r>
    </w:p>
    <w:p w14:paraId="606FB9AA" w14:textId="348C1A2A" w:rsidR="0019678E" w:rsidRPr="008A18F5" w:rsidRDefault="008A18F5" w:rsidP="002D71EB">
      <w:pPr>
        <w:pStyle w:val="ExhibitLvl1"/>
        <w:spacing w:before="0"/>
      </w:pPr>
      <w:r w:rsidRPr="00766599">
        <w:t>2018 ISAT ELA Assessments</w:t>
      </w:r>
    </w:p>
    <w:tbl>
      <w:tblPr>
        <w:tblStyle w:val="ListTable3-Accent2"/>
        <w:tblW w:w="0" w:type="auto"/>
        <w:jc w:val="center"/>
        <w:tblBorders>
          <w:insideH w:val="single" w:sz="4" w:space="0" w:color="auto"/>
          <w:insideV w:val="single" w:sz="4" w:space="0" w:color="072B62" w:themeColor="accent2"/>
        </w:tblBorders>
        <w:tblLayout w:type="fixed"/>
        <w:tblLook w:val="01E0" w:firstRow="1" w:lastRow="1" w:firstColumn="1" w:lastColumn="1" w:noHBand="0" w:noVBand="0"/>
      </w:tblPr>
      <w:tblGrid>
        <w:gridCol w:w="1057"/>
        <w:gridCol w:w="807"/>
        <w:gridCol w:w="1176"/>
        <w:gridCol w:w="1331"/>
        <w:gridCol w:w="887"/>
        <w:gridCol w:w="1037"/>
        <w:gridCol w:w="812"/>
      </w:tblGrid>
      <w:tr w:rsidR="00D45C3A" w:rsidRPr="00260720" w14:paraId="63D521D1" w14:textId="77777777" w:rsidTr="00D45C3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057" w:type="dxa"/>
            <w:tcBorders>
              <w:bottom w:val="none" w:sz="0" w:space="0" w:color="auto"/>
              <w:right w:val="none" w:sz="0" w:space="0" w:color="auto"/>
            </w:tcBorders>
            <w:shd w:val="clear" w:color="auto" w:fill="ACCBF9" w:themeFill="background2"/>
            <w:vAlign w:val="bottom"/>
          </w:tcPr>
          <w:p w14:paraId="597FC22F" w14:textId="77777777" w:rsidR="00D45C3A" w:rsidRPr="00D45C3A" w:rsidRDefault="00D45C3A" w:rsidP="00D45C3A">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bCs w:val="0"/>
                <w:color w:val="auto"/>
                <w:sz w:val="18"/>
                <w:szCs w:val="18"/>
              </w:rPr>
            </w:pPr>
            <w:r w:rsidRPr="00D45C3A">
              <w:rPr>
                <w:rFonts w:cs="Arial"/>
                <w:bCs w:val="0"/>
                <w:color w:val="auto"/>
                <w:sz w:val="18"/>
                <w:szCs w:val="18"/>
              </w:rPr>
              <w:t>PFS</w:t>
            </w:r>
          </w:p>
          <w:p w14:paraId="15495C25" w14:textId="77777777" w:rsidR="00D45C3A" w:rsidRPr="00D45C3A" w:rsidRDefault="00D45C3A" w:rsidP="00D45C3A">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bCs w:val="0"/>
                <w:color w:val="auto"/>
                <w:sz w:val="18"/>
                <w:szCs w:val="18"/>
              </w:rPr>
            </w:pPr>
            <w:r w:rsidRPr="00D45C3A">
              <w:rPr>
                <w:rFonts w:cs="Arial"/>
                <w:bCs w:val="0"/>
                <w:color w:val="auto"/>
                <w:sz w:val="18"/>
                <w:szCs w:val="18"/>
              </w:rPr>
              <w:t>Status</w:t>
            </w:r>
          </w:p>
        </w:tc>
        <w:tc>
          <w:tcPr>
            <w:cnfStyle w:val="000010000000" w:firstRow="0" w:lastRow="0" w:firstColumn="0" w:lastColumn="0" w:oddVBand="1" w:evenVBand="0" w:oddHBand="0" w:evenHBand="0" w:firstRowFirstColumn="0" w:firstRowLastColumn="0" w:lastRowFirstColumn="0" w:lastRowLastColumn="0"/>
            <w:tcW w:w="807" w:type="dxa"/>
            <w:tcBorders>
              <w:left w:val="none" w:sz="0" w:space="0" w:color="auto"/>
              <w:right w:val="none" w:sz="0" w:space="0" w:color="auto"/>
            </w:tcBorders>
            <w:shd w:val="clear" w:color="auto" w:fill="ACCBF9" w:themeFill="background2"/>
            <w:vAlign w:val="bottom"/>
          </w:tcPr>
          <w:p w14:paraId="3A60AD77" w14:textId="77777777" w:rsidR="00D45C3A" w:rsidRPr="00D45C3A" w:rsidRDefault="00D45C3A" w:rsidP="00D45C3A">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bCs w:val="0"/>
                <w:color w:val="auto"/>
                <w:sz w:val="18"/>
                <w:szCs w:val="18"/>
              </w:rPr>
            </w:pPr>
            <w:r w:rsidRPr="00D45C3A">
              <w:rPr>
                <w:rFonts w:cs="Arial"/>
                <w:bCs w:val="0"/>
                <w:color w:val="auto"/>
                <w:sz w:val="18"/>
                <w:szCs w:val="18"/>
              </w:rPr>
              <w:t>#</w:t>
            </w:r>
          </w:p>
          <w:p w14:paraId="29EB86A6" w14:textId="77777777" w:rsidR="00D45C3A" w:rsidRPr="00D45C3A" w:rsidRDefault="00D45C3A" w:rsidP="00D45C3A">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bCs w:val="0"/>
                <w:color w:val="auto"/>
                <w:sz w:val="18"/>
                <w:szCs w:val="18"/>
              </w:rPr>
            </w:pPr>
            <w:r w:rsidRPr="00D45C3A">
              <w:rPr>
                <w:rFonts w:cs="Arial"/>
                <w:bCs w:val="0"/>
                <w:color w:val="auto"/>
                <w:sz w:val="18"/>
                <w:szCs w:val="18"/>
              </w:rPr>
              <w:t>Tested</w:t>
            </w:r>
          </w:p>
        </w:tc>
        <w:tc>
          <w:tcPr>
            <w:tcW w:w="1176" w:type="dxa"/>
            <w:shd w:val="clear" w:color="auto" w:fill="ACCBF9" w:themeFill="background2"/>
            <w:vAlign w:val="bottom"/>
          </w:tcPr>
          <w:p w14:paraId="4B994EAB" w14:textId="77777777" w:rsidR="00D45C3A" w:rsidRPr="00D45C3A" w:rsidRDefault="00D45C3A" w:rsidP="00D45C3A">
            <w:pPr>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rPr>
            </w:pPr>
            <w:r w:rsidRPr="00D45C3A">
              <w:rPr>
                <w:rFonts w:cs="Arial"/>
                <w:bCs w:val="0"/>
                <w:color w:val="auto"/>
                <w:sz w:val="18"/>
                <w:szCs w:val="18"/>
              </w:rPr>
              <w:t>% Migratory</w:t>
            </w:r>
          </w:p>
          <w:p w14:paraId="536BD115" w14:textId="77777777" w:rsidR="00D45C3A" w:rsidRPr="00D45C3A" w:rsidRDefault="00D45C3A" w:rsidP="00D45C3A">
            <w:pPr>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rPr>
            </w:pPr>
            <w:r w:rsidRPr="00D45C3A">
              <w:rPr>
                <w:rFonts w:cs="Arial"/>
                <w:bCs w:val="0"/>
                <w:color w:val="auto"/>
                <w:sz w:val="18"/>
                <w:szCs w:val="18"/>
              </w:rPr>
              <w:t>Students</w:t>
            </w:r>
          </w:p>
          <w:p w14:paraId="6A410019" w14:textId="77777777" w:rsidR="00D45C3A" w:rsidRPr="00D45C3A" w:rsidRDefault="00D45C3A" w:rsidP="00D45C3A">
            <w:pPr>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rPr>
            </w:pPr>
            <w:r w:rsidRPr="00D45C3A">
              <w:rPr>
                <w:rFonts w:cs="Arial"/>
                <w:bCs w:val="0"/>
                <w:color w:val="auto"/>
                <w:sz w:val="18"/>
                <w:szCs w:val="18"/>
              </w:rPr>
              <w:t>Scoring M/E</w:t>
            </w:r>
          </w:p>
        </w:tc>
        <w:tc>
          <w:tcPr>
            <w:cnfStyle w:val="000010000000" w:firstRow="0" w:lastRow="0" w:firstColumn="0" w:lastColumn="0" w:oddVBand="1" w:evenVBand="0" w:oddHBand="0" w:evenHBand="0" w:firstRowFirstColumn="0" w:firstRowLastColumn="0" w:lastRowFirstColumn="0" w:lastRowLastColumn="0"/>
            <w:tcW w:w="1331" w:type="dxa"/>
            <w:tcBorders>
              <w:left w:val="none" w:sz="0" w:space="0" w:color="auto"/>
              <w:right w:val="none" w:sz="0" w:space="0" w:color="auto"/>
            </w:tcBorders>
            <w:shd w:val="clear" w:color="auto" w:fill="ACCBF9" w:themeFill="background2"/>
            <w:vAlign w:val="bottom"/>
          </w:tcPr>
          <w:p w14:paraId="5AADA762" w14:textId="77777777" w:rsidR="00D45C3A" w:rsidRPr="00D45C3A" w:rsidRDefault="00D45C3A" w:rsidP="00D45C3A">
            <w:pPr>
              <w:jc w:val="center"/>
              <w:rPr>
                <w:rFonts w:cs="Arial"/>
                <w:bCs w:val="0"/>
                <w:color w:val="auto"/>
                <w:sz w:val="18"/>
                <w:szCs w:val="18"/>
              </w:rPr>
            </w:pPr>
            <w:r w:rsidRPr="00D45C3A">
              <w:rPr>
                <w:rFonts w:cs="Arial"/>
                <w:bCs w:val="0"/>
                <w:color w:val="auto"/>
                <w:sz w:val="18"/>
                <w:szCs w:val="18"/>
              </w:rPr>
              <w:t>17-18 State</w:t>
            </w:r>
          </w:p>
          <w:p w14:paraId="52FB2E72" w14:textId="78AAC7E4" w:rsidR="00D45C3A" w:rsidRPr="00D45C3A" w:rsidRDefault="00D45C3A" w:rsidP="00D45C3A">
            <w:pPr>
              <w:jc w:val="center"/>
              <w:rPr>
                <w:rFonts w:cs="Arial"/>
                <w:bCs w:val="0"/>
                <w:color w:val="auto"/>
                <w:sz w:val="18"/>
                <w:szCs w:val="18"/>
              </w:rPr>
            </w:pPr>
            <w:r w:rsidRPr="00D45C3A">
              <w:rPr>
                <w:rFonts w:cs="Arial"/>
                <w:bCs w:val="0"/>
                <w:color w:val="auto"/>
                <w:sz w:val="18"/>
                <w:szCs w:val="18"/>
              </w:rPr>
              <w:t>Performance</w:t>
            </w:r>
          </w:p>
          <w:p w14:paraId="0931AF13" w14:textId="77777777" w:rsidR="00D45C3A" w:rsidRPr="00D45C3A" w:rsidRDefault="00D45C3A" w:rsidP="00D45C3A">
            <w:pPr>
              <w:jc w:val="center"/>
              <w:rPr>
                <w:rFonts w:cs="Arial"/>
                <w:bCs w:val="0"/>
                <w:color w:val="auto"/>
                <w:sz w:val="18"/>
                <w:szCs w:val="18"/>
              </w:rPr>
            </w:pPr>
            <w:r w:rsidRPr="00D45C3A">
              <w:rPr>
                <w:rFonts w:cs="Arial"/>
                <w:bCs w:val="0"/>
                <w:color w:val="auto"/>
                <w:sz w:val="18"/>
                <w:szCs w:val="18"/>
              </w:rPr>
              <w:t>Target</w:t>
            </w:r>
          </w:p>
        </w:tc>
        <w:tc>
          <w:tcPr>
            <w:tcW w:w="887" w:type="dxa"/>
            <w:shd w:val="clear" w:color="auto" w:fill="ACCBF9" w:themeFill="background2"/>
            <w:vAlign w:val="bottom"/>
          </w:tcPr>
          <w:p w14:paraId="52160F58" w14:textId="77777777" w:rsidR="00D45C3A" w:rsidRPr="00D45C3A" w:rsidRDefault="00D45C3A" w:rsidP="00D45C3A">
            <w:pPr>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rPr>
            </w:pPr>
            <w:r w:rsidRPr="00D45C3A">
              <w:rPr>
                <w:rFonts w:cs="Arial"/>
                <w:bCs w:val="0"/>
                <w:color w:val="auto"/>
                <w:sz w:val="18"/>
                <w:szCs w:val="18"/>
              </w:rPr>
              <w:t>Diff</w:t>
            </w:r>
          </w:p>
          <w:p w14:paraId="33577996" w14:textId="77777777" w:rsidR="00D45C3A" w:rsidRPr="00D45C3A" w:rsidRDefault="00D45C3A" w:rsidP="00D45C3A">
            <w:pPr>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rPr>
            </w:pPr>
            <w:r w:rsidRPr="00D45C3A">
              <w:rPr>
                <w:rFonts w:cs="Arial"/>
                <w:bCs w:val="0"/>
                <w:color w:val="auto"/>
                <w:sz w:val="18"/>
                <w:szCs w:val="18"/>
              </w:rPr>
              <w:t>(+/-%)</w:t>
            </w:r>
          </w:p>
        </w:tc>
        <w:tc>
          <w:tcPr>
            <w:cnfStyle w:val="000010000000" w:firstRow="0" w:lastRow="0" w:firstColumn="0" w:lastColumn="0" w:oddVBand="1" w:evenVBand="0" w:oddHBand="0" w:evenHBand="0" w:firstRowFirstColumn="0" w:firstRowLastColumn="0" w:lastRowFirstColumn="0" w:lastRowLastColumn="0"/>
            <w:tcW w:w="1037" w:type="dxa"/>
            <w:tcBorders>
              <w:left w:val="none" w:sz="0" w:space="0" w:color="auto"/>
              <w:right w:val="none" w:sz="0" w:space="0" w:color="auto"/>
            </w:tcBorders>
            <w:shd w:val="clear" w:color="auto" w:fill="ACCBF9" w:themeFill="background2"/>
            <w:vAlign w:val="bottom"/>
          </w:tcPr>
          <w:p w14:paraId="3DE0486F" w14:textId="77777777" w:rsidR="00D45C3A" w:rsidRPr="00D45C3A" w:rsidRDefault="00D45C3A" w:rsidP="00D45C3A">
            <w:pPr>
              <w:jc w:val="center"/>
              <w:rPr>
                <w:rFonts w:cs="Arial"/>
                <w:bCs w:val="0"/>
                <w:color w:val="auto"/>
                <w:sz w:val="18"/>
                <w:szCs w:val="18"/>
              </w:rPr>
            </w:pPr>
            <w:r w:rsidRPr="00D45C3A">
              <w:rPr>
                <w:rFonts w:cs="Arial"/>
                <w:bCs w:val="0"/>
                <w:color w:val="auto"/>
                <w:sz w:val="18"/>
                <w:szCs w:val="18"/>
              </w:rPr>
              <w:t>% Non-Migratory</w:t>
            </w:r>
          </w:p>
          <w:p w14:paraId="6047951A" w14:textId="77777777" w:rsidR="00D45C3A" w:rsidRPr="00D45C3A" w:rsidRDefault="00D45C3A" w:rsidP="00D45C3A">
            <w:pPr>
              <w:jc w:val="center"/>
              <w:rPr>
                <w:rFonts w:cs="Arial"/>
                <w:bCs w:val="0"/>
                <w:color w:val="auto"/>
                <w:sz w:val="18"/>
                <w:szCs w:val="18"/>
              </w:rPr>
            </w:pPr>
            <w:r w:rsidRPr="00D45C3A">
              <w:rPr>
                <w:rFonts w:cs="Arial"/>
                <w:bCs w:val="0"/>
                <w:color w:val="auto"/>
                <w:sz w:val="18"/>
                <w:szCs w:val="18"/>
              </w:rPr>
              <w:t>Students</w:t>
            </w:r>
          </w:p>
          <w:p w14:paraId="352FEAED" w14:textId="77777777" w:rsidR="00D45C3A" w:rsidRPr="00D45C3A" w:rsidRDefault="00D45C3A" w:rsidP="00D45C3A">
            <w:pPr>
              <w:jc w:val="center"/>
              <w:rPr>
                <w:rFonts w:cs="Arial"/>
                <w:bCs w:val="0"/>
                <w:color w:val="auto"/>
                <w:sz w:val="18"/>
                <w:szCs w:val="18"/>
              </w:rPr>
            </w:pPr>
            <w:r w:rsidRPr="00D45C3A">
              <w:rPr>
                <w:rFonts w:cs="Arial"/>
                <w:bCs w:val="0"/>
                <w:color w:val="auto"/>
                <w:sz w:val="18"/>
                <w:szCs w:val="18"/>
              </w:rPr>
              <w:t>Scoring M/E</w:t>
            </w:r>
          </w:p>
        </w:tc>
        <w:tc>
          <w:tcPr>
            <w:cnfStyle w:val="000100001000" w:firstRow="0" w:lastRow="0" w:firstColumn="0" w:lastColumn="1" w:oddVBand="0" w:evenVBand="0" w:oddHBand="0" w:evenHBand="0" w:firstRowFirstColumn="0" w:firstRowLastColumn="1" w:lastRowFirstColumn="0" w:lastRowLastColumn="0"/>
            <w:tcW w:w="812" w:type="dxa"/>
            <w:tcBorders>
              <w:left w:val="none" w:sz="0" w:space="0" w:color="auto"/>
              <w:bottom w:val="none" w:sz="0" w:space="0" w:color="auto"/>
            </w:tcBorders>
            <w:shd w:val="clear" w:color="auto" w:fill="ACCBF9" w:themeFill="background2"/>
            <w:vAlign w:val="bottom"/>
          </w:tcPr>
          <w:p w14:paraId="0A544FD5" w14:textId="77777777" w:rsidR="00D45C3A" w:rsidRPr="00D45C3A" w:rsidRDefault="00D45C3A" w:rsidP="00D45C3A">
            <w:pPr>
              <w:jc w:val="center"/>
              <w:rPr>
                <w:rFonts w:cs="Arial"/>
                <w:bCs w:val="0"/>
                <w:color w:val="auto"/>
                <w:sz w:val="18"/>
                <w:szCs w:val="18"/>
              </w:rPr>
            </w:pPr>
            <w:r w:rsidRPr="00D45C3A">
              <w:rPr>
                <w:rFonts w:cs="Arial"/>
                <w:bCs w:val="0"/>
                <w:color w:val="auto"/>
                <w:sz w:val="18"/>
                <w:szCs w:val="18"/>
              </w:rPr>
              <w:t>Diff</w:t>
            </w:r>
          </w:p>
          <w:p w14:paraId="5F8747AA" w14:textId="77777777" w:rsidR="00D45C3A" w:rsidRPr="00D45C3A" w:rsidRDefault="00D45C3A" w:rsidP="00D45C3A">
            <w:pPr>
              <w:jc w:val="center"/>
              <w:rPr>
                <w:rFonts w:cs="Arial"/>
                <w:bCs w:val="0"/>
                <w:color w:val="auto"/>
                <w:sz w:val="18"/>
                <w:szCs w:val="18"/>
              </w:rPr>
            </w:pPr>
            <w:r w:rsidRPr="00D45C3A">
              <w:rPr>
                <w:rFonts w:cs="Arial"/>
                <w:bCs w:val="0"/>
                <w:color w:val="auto"/>
                <w:sz w:val="18"/>
                <w:szCs w:val="18"/>
              </w:rPr>
              <w:t>(+/-%)</w:t>
            </w:r>
          </w:p>
        </w:tc>
      </w:tr>
      <w:tr w:rsidR="00D45C3A" w:rsidRPr="00FB687A" w14:paraId="2439B21B" w14:textId="77777777" w:rsidTr="00D45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7" w:type="dxa"/>
            <w:tcBorders>
              <w:top w:val="none" w:sz="0" w:space="0" w:color="auto"/>
              <w:bottom w:val="none" w:sz="0" w:space="0" w:color="auto"/>
              <w:right w:val="none" w:sz="0" w:space="0" w:color="auto"/>
            </w:tcBorders>
          </w:tcPr>
          <w:p w14:paraId="66BB514D" w14:textId="77777777" w:rsidR="00D45C3A" w:rsidRPr="00E92E3F" w:rsidRDefault="00D45C3A"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rPr>
                <w:rFonts w:cs="Arial"/>
                <w:sz w:val="18"/>
                <w:szCs w:val="18"/>
              </w:rPr>
            </w:pPr>
            <w:r w:rsidRPr="00E92E3F">
              <w:rPr>
                <w:rFonts w:cs="Arial"/>
                <w:sz w:val="18"/>
                <w:szCs w:val="18"/>
              </w:rPr>
              <w:t>PFS</w:t>
            </w:r>
          </w:p>
        </w:tc>
        <w:tc>
          <w:tcPr>
            <w:cnfStyle w:val="000010000000" w:firstRow="0" w:lastRow="0" w:firstColumn="0" w:lastColumn="0" w:oddVBand="1" w:evenVBand="0" w:oddHBand="0" w:evenHBand="0" w:firstRowFirstColumn="0" w:firstRowLastColumn="0" w:lastRowFirstColumn="0" w:lastRowLastColumn="0"/>
            <w:tcW w:w="807" w:type="dxa"/>
            <w:tcBorders>
              <w:top w:val="none" w:sz="0" w:space="0" w:color="auto"/>
              <w:left w:val="none" w:sz="0" w:space="0" w:color="auto"/>
              <w:bottom w:val="none" w:sz="0" w:space="0" w:color="auto"/>
              <w:right w:val="none" w:sz="0" w:space="0" w:color="auto"/>
            </w:tcBorders>
          </w:tcPr>
          <w:p w14:paraId="3B2AD54F" w14:textId="77777777" w:rsidR="00D45C3A" w:rsidRPr="00E92E3F" w:rsidRDefault="00D45C3A"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E92E3F">
              <w:rPr>
                <w:rFonts w:cs="Arial"/>
                <w:sz w:val="18"/>
                <w:szCs w:val="18"/>
              </w:rPr>
              <w:t>721</w:t>
            </w:r>
          </w:p>
        </w:tc>
        <w:tc>
          <w:tcPr>
            <w:tcW w:w="1176" w:type="dxa"/>
            <w:tcBorders>
              <w:top w:val="none" w:sz="0" w:space="0" w:color="auto"/>
              <w:bottom w:val="none" w:sz="0" w:space="0" w:color="auto"/>
            </w:tcBorders>
          </w:tcPr>
          <w:p w14:paraId="75461C7A" w14:textId="77777777" w:rsidR="00D45C3A" w:rsidRPr="00E92E3F" w:rsidRDefault="00D45C3A"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92E3F">
              <w:rPr>
                <w:rFonts w:cs="Arial"/>
                <w:sz w:val="18"/>
                <w:szCs w:val="18"/>
              </w:rPr>
              <w:t>20%</w:t>
            </w:r>
          </w:p>
        </w:tc>
        <w:tc>
          <w:tcPr>
            <w:cnfStyle w:val="000010000000" w:firstRow="0" w:lastRow="0" w:firstColumn="0" w:lastColumn="0" w:oddVBand="1" w:evenVBand="0" w:oddHBand="0" w:evenHBand="0" w:firstRowFirstColumn="0" w:firstRowLastColumn="0" w:lastRowFirstColumn="0" w:lastRowLastColumn="0"/>
            <w:tcW w:w="1331" w:type="dxa"/>
            <w:tcBorders>
              <w:top w:val="none" w:sz="0" w:space="0" w:color="auto"/>
              <w:left w:val="none" w:sz="0" w:space="0" w:color="auto"/>
              <w:bottom w:val="none" w:sz="0" w:space="0" w:color="auto"/>
              <w:right w:val="none" w:sz="0" w:space="0" w:color="auto"/>
            </w:tcBorders>
          </w:tcPr>
          <w:p w14:paraId="1DBF59ED" w14:textId="605CB373" w:rsidR="00D45C3A" w:rsidRPr="00E92E3F" w:rsidRDefault="00D45C3A"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Pr>
                <w:rFonts w:cs="Arial"/>
                <w:sz w:val="18"/>
                <w:szCs w:val="18"/>
              </w:rPr>
              <w:t>--</w:t>
            </w:r>
          </w:p>
        </w:tc>
        <w:tc>
          <w:tcPr>
            <w:tcW w:w="887" w:type="dxa"/>
            <w:tcBorders>
              <w:top w:val="none" w:sz="0" w:space="0" w:color="auto"/>
              <w:bottom w:val="none" w:sz="0" w:space="0" w:color="auto"/>
            </w:tcBorders>
          </w:tcPr>
          <w:p w14:paraId="50E99843" w14:textId="77777777" w:rsidR="00D45C3A" w:rsidRPr="00E92E3F" w:rsidRDefault="00D45C3A"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92E3F">
              <w:rPr>
                <w:rFonts w:cs="Arial"/>
                <w:sz w:val="18"/>
                <w:szCs w:val="18"/>
              </w:rPr>
              <w:t>-38%</w:t>
            </w:r>
          </w:p>
        </w:tc>
        <w:tc>
          <w:tcPr>
            <w:cnfStyle w:val="000010000000" w:firstRow="0" w:lastRow="0" w:firstColumn="0" w:lastColumn="0" w:oddVBand="1" w:evenVBand="0" w:oddHBand="0" w:evenHBand="0" w:firstRowFirstColumn="0" w:firstRowLastColumn="0" w:lastRowFirstColumn="0" w:lastRowLastColumn="0"/>
            <w:tcW w:w="1037" w:type="dxa"/>
            <w:tcBorders>
              <w:top w:val="none" w:sz="0" w:space="0" w:color="auto"/>
              <w:left w:val="none" w:sz="0" w:space="0" w:color="auto"/>
              <w:bottom w:val="none" w:sz="0" w:space="0" w:color="auto"/>
              <w:right w:val="none" w:sz="0" w:space="0" w:color="auto"/>
            </w:tcBorders>
          </w:tcPr>
          <w:p w14:paraId="2C8320E7" w14:textId="7AACF38F" w:rsidR="00D45C3A" w:rsidRPr="00E92E3F" w:rsidRDefault="00D45C3A"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Pr>
                <w:rFonts w:cs="Arial"/>
                <w:sz w:val="18"/>
                <w:szCs w:val="18"/>
              </w:rPr>
              <w:t>--</w:t>
            </w:r>
          </w:p>
        </w:tc>
        <w:tc>
          <w:tcPr>
            <w:cnfStyle w:val="000100000000" w:firstRow="0" w:lastRow="0" w:firstColumn="0" w:lastColumn="1" w:oddVBand="0" w:evenVBand="0" w:oddHBand="0" w:evenHBand="0" w:firstRowFirstColumn="0" w:firstRowLastColumn="0" w:lastRowFirstColumn="0" w:lastRowLastColumn="0"/>
            <w:tcW w:w="812" w:type="dxa"/>
            <w:tcBorders>
              <w:top w:val="none" w:sz="0" w:space="0" w:color="auto"/>
              <w:left w:val="none" w:sz="0" w:space="0" w:color="auto"/>
              <w:bottom w:val="none" w:sz="0" w:space="0" w:color="auto"/>
            </w:tcBorders>
          </w:tcPr>
          <w:p w14:paraId="3D91FA3C" w14:textId="77777777" w:rsidR="00D45C3A" w:rsidRPr="00E92E3F" w:rsidRDefault="00D45C3A"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E92E3F">
              <w:rPr>
                <w:rFonts w:cs="Arial"/>
                <w:sz w:val="18"/>
                <w:szCs w:val="18"/>
              </w:rPr>
              <w:t>-34%</w:t>
            </w:r>
          </w:p>
        </w:tc>
      </w:tr>
      <w:tr w:rsidR="00D45C3A" w:rsidRPr="00FB687A" w14:paraId="32C9613D" w14:textId="77777777" w:rsidTr="00D45C3A">
        <w:trPr>
          <w:jc w:val="center"/>
        </w:trPr>
        <w:tc>
          <w:tcPr>
            <w:cnfStyle w:val="001000000000" w:firstRow="0" w:lastRow="0" w:firstColumn="1" w:lastColumn="0" w:oddVBand="0" w:evenVBand="0" w:oddHBand="0" w:evenHBand="0" w:firstRowFirstColumn="0" w:firstRowLastColumn="0" w:lastRowFirstColumn="0" w:lastRowLastColumn="0"/>
            <w:tcW w:w="1057" w:type="dxa"/>
            <w:tcBorders>
              <w:right w:val="none" w:sz="0" w:space="0" w:color="auto"/>
            </w:tcBorders>
          </w:tcPr>
          <w:p w14:paraId="4609D280" w14:textId="77777777" w:rsidR="00D45C3A" w:rsidRPr="00E92E3F" w:rsidRDefault="00D45C3A"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rPr>
                <w:rFonts w:cs="Arial"/>
                <w:sz w:val="18"/>
                <w:szCs w:val="18"/>
              </w:rPr>
            </w:pPr>
            <w:r w:rsidRPr="00E92E3F">
              <w:rPr>
                <w:rFonts w:cs="Arial"/>
                <w:sz w:val="18"/>
                <w:szCs w:val="18"/>
              </w:rPr>
              <w:t>Non-PFS</w:t>
            </w:r>
          </w:p>
        </w:tc>
        <w:tc>
          <w:tcPr>
            <w:cnfStyle w:val="000010000000" w:firstRow="0" w:lastRow="0" w:firstColumn="0" w:lastColumn="0" w:oddVBand="1" w:evenVBand="0" w:oddHBand="0" w:evenHBand="0" w:firstRowFirstColumn="0" w:firstRowLastColumn="0" w:lastRowFirstColumn="0" w:lastRowLastColumn="0"/>
            <w:tcW w:w="807" w:type="dxa"/>
            <w:tcBorders>
              <w:left w:val="none" w:sz="0" w:space="0" w:color="auto"/>
              <w:right w:val="none" w:sz="0" w:space="0" w:color="auto"/>
            </w:tcBorders>
          </w:tcPr>
          <w:p w14:paraId="01DD4AB3" w14:textId="77777777" w:rsidR="00D45C3A" w:rsidRPr="00E92E3F" w:rsidRDefault="00D45C3A"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E92E3F">
              <w:rPr>
                <w:rFonts w:cs="Arial"/>
                <w:sz w:val="18"/>
                <w:szCs w:val="18"/>
              </w:rPr>
              <w:t>1,190</w:t>
            </w:r>
          </w:p>
        </w:tc>
        <w:tc>
          <w:tcPr>
            <w:tcW w:w="1176" w:type="dxa"/>
          </w:tcPr>
          <w:p w14:paraId="21877279" w14:textId="77777777" w:rsidR="00D45C3A" w:rsidRPr="00E92E3F" w:rsidRDefault="00D45C3A"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92E3F">
              <w:rPr>
                <w:rFonts w:cs="Arial"/>
                <w:sz w:val="18"/>
                <w:szCs w:val="18"/>
              </w:rPr>
              <w:t>27%</w:t>
            </w:r>
          </w:p>
        </w:tc>
        <w:tc>
          <w:tcPr>
            <w:cnfStyle w:val="000010000000" w:firstRow="0" w:lastRow="0" w:firstColumn="0" w:lastColumn="0" w:oddVBand="1" w:evenVBand="0" w:oddHBand="0" w:evenHBand="0" w:firstRowFirstColumn="0" w:firstRowLastColumn="0" w:lastRowFirstColumn="0" w:lastRowLastColumn="0"/>
            <w:tcW w:w="1331" w:type="dxa"/>
            <w:tcBorders>
              <w:left w:val="none" w:sz="0" w:space="0" w:color="auto"/>
              <w:right w:val="none" w:sz="0" w:space="0" w:color="auto"/>
            </w:tcBorders>
          </w:tcPr>
          <w:p w14:paraId="643F3D56" w14:textId="77777777" w:rsidR="00D45C3A" w:rsidRPr="00E92E3F" w:rsidRDefault="00D45C3A"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E92E3F">
              <w:rPr>
                <w:rFonts w:cs="Arial"/>
                <w:sz w:val="18"/>
                <w:szCs w:val="18"/>
              </w:rPr>
              <w:t>58%</w:t>
            </w:r>
          </w:p>
        </w:tc>
        <w:tc>
          <w:tcPr>
            <w:tcW w:w="887" w:type="dxa"/>
          </w:tcPr>
          <w:p w14:paraId="6920F19E" w14:textId="77777777" w:rsidR="00D45C3A" w:rsidRPr="00E92E3F" w:rsidRDefault="00D45C3A"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92E3F">
              <w:rPr>
                <w:rFonts w:cs="Arial"/>
                <w:sz w:val="18"/>
                <w:szCs w:val="18"/>
              </w:rPr>
              <w:t>-31%</w:t>
            </w:r>
          </w:p>
        </w:tc>
        <w:tc>
          <w:tcPr>
            <w:cnfStyle w:val="000010000000" w:firstRow="0" w:lastRow="0" w:firstColumn="0" w:lastColumn="0" w:oddVBand="1" w:evenVBand="0" w:oddHBand="0" w:evenHBand="0" w:firstRowFirstColumn="0" w:firstRowLastColumn="0" w:lastRowFirstColumn="0" w:lastRowLastColumn="0"/>
            <w:tcW w:w="1037" w:type="dxa"/>
            <w:tcBorders>
              <w:left w:val="none" w:sz="0" w:space="0" w:color="auto"/>
              <w:right w:val="none" w:sz="0" w:space="0" w:color="auto"/>
            </w:tcBorders>
          </w:tcPr>
          <w:p w14:paraId="2FE23163" w14:textId="77777777" w:rsidR="00D45C3A" w:rsidRPr="00E92E3F" w:rsidRDefault="00D45C3A"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E92E3F">
              <w:rPr>
                <w:rFonts w:cs="Arial"/>
                <w:sz w:val="18"/>
                <w:szCs w:val="18"/>
              </w:rPr>
              <w:t>54%</w:t>
            </w:r>
          </w:p>
        </w:tc>
        <w:tc>
          <w:tcPr>
            <w:cnfStyle w:val="000100000000" w:firstRow="0" w:lastRow="0" w:firstColumn="0" w:lastColumn="1" w:oddVBand="0" w:evenVBand="0" w:oddHBand="0" w:evenHBand="0" w:firstRowFirstColumn="0" w:firstRowLastColumn="0" w:lastRowFirstColumn="0" w:lastRowLastColumn="0"/>
            <w:tcW w:w="812" w:type="dxa"/>
            <w:tcBorders>
              <w:left w:val="none" w:sz="0" w:space="0" w:color="auto"/>
            </w:tcBorders>
          </w:tcPr>
          <w:p w14:paraId="138D6787" w14:textId="77777777" w:rsidR="00D45C3A" w:rsidRPr="00E92E3F" w:rsidRDefault="00D45C3A"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E92E3F">
              <w:rPr>
                <w:rFonts w:cs="Arial"/>
                <w:sz w:val="18"/>
                <w:szCs w:val="18"/>
              </w:rPr>
              <w:t>-27%</w:t>
            </w:r>
          </w:p>
        </w:tc>
      </w:tr>
      <w:tr w:rsidR="00D45C3A" w:rsidRPr="00931274" w14:paraId="784ACA1A" w14:textId="77777777" w:rsidTr="006B0566">
        <w:trPr>
          <w:cnfStyle w:val="010000000000" w:firstRow="0" w:lastRow="1" w:firstColumn="0" w:lastColumn="0" w:oddVBand="0" w:evenVBand="0" w:oddHBand="0" w:evenHBand="0" w:firstRowFirstColumn="0" w:firstRowLastColumn="0" w:lastRowFirstColumn="0" w:lastRowLastColumn="0"/>
          <w:jc w:val="center"/>
        </w:trPr>
        <w:tc>
          <w:tcPr>
            <w:cnfStyle w:val="001000000001" w:firstRow="0" w:lastRow="0" w:firstColumn="1" w:lastColumn="0" w:oddVBand="0" w:evenVBand="0" w:oddHBand="0" w:evenHBand="0" w:firstRowFirstColumn="0" w:firstRowLastColumn="0" w:lastRowFirstColumn="1" w:lastRowLastColumn="0"/>
            <w:tcW w:w="1057" w:type="dxa"/>
            <w:tcBorders>
              <w:top w:val="none" w:sz="0" w:space="0" w:color="auto"/>
              <w:right w:val="none" w:sz="0" w:space="0" w:color="auto"/>
            </w:tcBorders>
            <w:shd w:val="clear" w:color="auto" w:fill="FFF2D6"/>
          </w:tcPr>
          <w:p w14:paraId="1E92A20A" w14:textId="77777777" w:rsidR="00D45C3A" w:rsidRPr="00931274" w:rsidRDefault="00D45C3A"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rPr>
                <w:rFonts w:cs="Arial"/>
                <w:sz w:val="18"/>
                <w:szCs w:val="18"/>
              </w:rPr>
            </w:pPr>
            <w:r w:rsidRPr="00931274">
              <w:rPr>
                <w:rFonts w:cs="Arial"/>
                <w:sz w:val="18"/>
                <w:szCs w:val="18"/>
              </w:rPr>
              <w:t>All</w:t>
            </w:r>
          </w:p>
        </w:tc>
        <w:tc>
          <w:tcPr>
            <w:cnfStyle w:val="000010000000" w:firstRow="0" w:lastRow="0" w:firstColumn="0" w:lastColumn="0" w:oddVBand="1" w:evenVBand="0" w:oddHBand="0" w:evenHBand="0" w:firstRowFirstColumn="0" w:firstRowLastColumn="0" w:lastRowFirstColumn="0" w:lastRowLastColumn="0"/>
            <w:tcW w:w="807" w:type="dxa"/>
            <w:tcBorders>
              <w:top w:val="none" w:sz="0" w:space="0" w:color="auto"/>
              <w:left w:val="none" w:sz="0" w:space="0" w:color="auto"/>
              <w:right w:val="none" w:sz="0" w:space="0" w:color="auto"/>
            </w:tcBorders>
            <w:shd w:val="clear" w:color="auto" w:fill="FFF2D6"/>
          </w:tcPr>
          <w:p w14:paraId="7A5F2814" w14:textId="77777777" w:rsidR="00D45C3A" w:rsidRPr="00931274" w:rsidRDefault="00D45C3A"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931274">
              <w:rPr>
                <w:rFonts w:cs="Arial"/>
                <w:sz w:val="18"/>
                <w:szCs w:val="18"/>
              </w:rPr>
              <w:t>1,911</w:t>
            </w:r>
          </w:p>
        </w:tc>
        <w:tc>
          <w:tcPr>
            <w:tcW w:w="1176" w:type="dxa"/>
            <w:tcBorders>
              <w:top w:val="none" w:sz="0" w:space="0" w:color="auto"/>
            </w:tcBorders>
            <w:shd w:val="clear" w:color="auto" w:fill="FFF2D6"/>
          </w:tcPr>
          <w:p w14:paraId="2F918E4A" w14:textId="77777777" w:rsidR="00D45C3A" w:rsidRPr="00931274" w:rsidRDefault="00D45C3A"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cnfStyle w:val="010000000000" w:firstRow="0" w:lastRow="1" w:firstColumn="0" w:lastColumn="0" w:oddVBand="0" w:evenVBand="0" w:oddHBand="0" w:evenHBand="0" w:firstRowFirstColumn="0" w:firstRowLastColumn="0" w:lastRowFirstColumn="0" w:lastRowLastColumn="0"/>
              <w:rPr>
                <w:rFonts w:cs="Arial"/>
                <w:sz w:val="18"/>
                <w:szCs w:val="18"/>
              </w:rPr>
            </w:pPr>
            <w:r w:rsidRPr="00931274">
              <w:rPr>
                <w:rFonts w:cs="Arial"/>
                <w:sz w:val="18"/>
                <w:szCs w:val="18"/>
              </w:rPr>
              <w:t>25%</w:t>
            </w:r>
          </w:p>
        </w:tc>
        <w:tc>
          <w:tcPr>
            <w:cnfStyle w:val="000010000000" w:firstRow="0" w:lastRow="0" w:firstColumn="0" w:lastColumn="0" w:oddVBand="1" w:evenVBand="0" w:oddHBand="0" w:evenHBand="0" w:firstRowFirstColumn="0" w:firstRowLastColumn="0" w:lastRowFirstColumn="0" w:lastRowLastColumn="0"/>
            <w:tcW w:w="1331" w:type="dxa"/>
            <w:tcBorders>
              <w:top w:val="none" w:sz="0" w:space="0" w:color="auto"/>
              <w:left w:val="none" w:sz="0" w:space="0" w:color="auto"/>
              <w:right w:val="none" w:sz="0" w:space="0" w:color="auto"/>
            </w:tcBorders>
            <w:shd w:val="clear" w:color="auto" w:fill="FFF2D6"/>
          </w:tcPr>
          <w:p w14:paraId="7E0C6CA5" w14:textId="606C7D43" w:rsidR="00D45C3A" w:rsidRPr="00931274" w:rsidRDefault="00D45C3A"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931274">
              <w:rPr>
                <w:rFonts w:cs="Arial"/>
                <w:sz w:val="18"/>
                <w:szCs w:val="18"/>
              </w:rPr>
              <w:t>--</w:t>
            </w:r>
          </w:p>
        </w:tc>
        <w:tc>
          <w:tcPr>
            <w:tcW w:w="887" w:type="dxa"/>
            <w:tcBorders>
              <w:top w:val="none" w:sz="0" w:space="0" w:color="auto"/>
            </w:tcBorders>
            <w:shd w:val="clear" w:color="auto" w:fill="FFF2D6"/>
          </w:tcPr>
          <w:p w14:paraId="3DB0E5E2" w14:textId="77777777" w:rsidR="00D45C3A" w:rsidRPr="00931274" w:rsidRDefault="00D45C3A"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cnfStyle w:val="010000000000" w:firstRow="0" w:lastRow="1" w:firstColumn="0" w:lastColumn="0" w:oddVBand="0" w:evenVBand="0" w:oddHBand="0" w:evenHBand="0" w:firstRowFirstColumn="0" w:firstRowLastColumn="0" w:lastRowFirstColumn="0" w:lastRowLastColumn="0"/>
              <w:rPr>
                <w:rFonts w:cs="Arial"/>
                <w:sz w:val="18"/>
                <w:szCs w:val="18"/>
              </w:rPr>
            </w:pPr>
            <w:r w:rsidRPr="00931274">
              <w:rPr>
                <w:rFonts w:cs="Arial"/>
                <w:sz w:val="18"/>
                <w:szCs w:val="18"/>
              </w:rPr>
              <w:t>-33%</w:t>
            </w:r>
          </w:p>
        </w:tc>
        <w:tc>
          <w:tcPr>
            <w:cnfStyle w:val="000010000000" w:firstRow="0" w:lastRow="0" w:firstColumn="0" w:lastColumn="0" w:oddVBand="1" w:evenVBand="0" w:oddHBand="0" w:evenHBand="0" w:firstRowFirstColumn="0" w:firstRowLastColumn="0" w:lastRowFirstColumn="0" w:lastRowLastColumn="0"/>
            <w:tcW w:w="1037" w:type="dxa"/>
            <w:tcBorders>
              <w:top w:val="none" w:sz="0" w:space="0" w:color="auto"/>
              <w:left w:val="none" w:sz="0" w:space="0" w:color="auto"/>
              <w:right w:val="none" w:sz="0" w:space="0" w:color="auto"/>
            </w:tcBorders>
            <w:shd w:val="clear" w:color="auto" w:fill="FFF2D6"/>
          </w:tcPr>
          <w:p w14:paraId="466FF754" w14:textId="216EF74B" w:rsidR="00D45C3A" w:rsidRPr="00931274" w:rsidRDefault="00D45C3A"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931274">
              <w:rPr>
                <w:rFonts w:cs="Arial"/>
                <w:sz w:val="18"/>
                <w:szCs w:val="18"/>
              </w:rPr>
              <w:t>--</w:t>
            </w:r>
          </w:p>
        </w:tc>
        <w:tc>
          <w:tcPr>
            <w:cnfStyle w:val="000100000010" w:firstRow="0" w:lastRow="0" w:firstColumn="0" w:lastColumn="1" w:oddVBand="0" w:evenVBand="0" w:oddHBand="0" w:evenHBand="0" w:firstRowFirstColumn="0" w:firstRowLastColumn="0" w:lastRowFirstColumn="0" w:lastRowLastColumn="1"/>
            <w:tcW w:w="812" w:type="dxa"/>
            <w:tcBorders>
              <w:top w:val="none" w:sz="0" w:space="0" w:color="auto"/>
              <w:left w:val="none" w:sz="0" w:space="0" w:color="auto"/>
            </w:tcBorders>
            <w:shd w:val="clear" w:color="auto" w:fill="FFF2D6"/>
          </w:tcPr>
          <w:p w14:paraId="50701E64" w14:textId="77777777" w:rsidR="00D45C3A" w:rsidRPr="00931274" w:rsidRDefault="00D45C3A"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931274">
              <w:rPr>
                <w:rFonts w:cs="Arial"/>
                <w:sz w:val="18"/>
                <w:szCs w:val="18"/>
              </w:rPr>
              <w:t>-29%</w:t>
            </w:r>
          </w:p>
        </w:tc>
      </w:tr>
    </w:tbl>
    <w:p w14:paraId="2C1E5045" w14:textId="774159DC" w:rsidR="00260720" w:rsidRDefault="00260720" w:rsidP="00260720">
      <w:pPr>
        <w:autoSpaceDE w:val="0"/>
        <w:autoSpaceDN w:val="0"/>
        <w:adjustRightInd w:val="0"/>
        <w:spacing w:after="120"/>
        <w:jc w:val="center"/>
        <w:rPr>
          <w:rFonts w:cs="Arial"/>
          <w:b/>
        </w:rPr>
      </w:pPr>
    </w:p>
    <w:p w14:paraId="4D11C7B3" w14:textId="7EEB12AA" w:rsidR="002D71EB" w:rsidRDefault="002D71EB" w:rsidP="002D71EB">
      <w:pPr>
        <w:pStyle w:val="ExhibitLvl1"/>
        <w:spacing w:after="0"/>
      </w:pPr>
      <w:bookmarkStart w:id="36" w:name="_Toc27659956"/>
      <w:r>
        <w:t xml:space="preserve">Exhibit </w:t>
      </w:r>
      <w:fldSimple w:instr=" SEQ Exhibit \* ARABIC ">
        <w:r w:rsidR="00246145">
          <w:rPr>
            <w:noProof/>
          </w:rPr>
          <w:t>12</w:t>
        </w:r>
      </w:fldSimple>
      <w:r>
        <w:t xml:space="preserve">: </w:t>
      </w:r>
      <w:r w:rsidRPr="00471DF7">
        <w:t>Migratory Students in Grades 3-10 Scoring M/E on</w:t>
      </w:r>
      <w:bookmarkEnd w:id="36"/>
      <w:r w:rsidRPr="00471DF7">
        <w:t xml:space="preserve"> </w:t>
      </w:r>
    </w:p>
    <w:p w14:paraId="6ACB4082" w14:textId="03C58F29" w:rsidR="00260720" w:rsidRDefault="002D71EB" w:rsidP="002D71EB">
      <w:pPr>
        <w:pStyle w:val="ExhibitLvl1"/>
        <w:spacing w:before="0"/>
      </w:pPr>
      <w:r w:rsidRPr="00471DF7">
        <w:t>2018 ISAT Math Assessments</w:t>
      </w:r>
      <w:r w:rsidR="00260720">
        <w:t xml:space="preserve"> </w:t>
      </w:r>
    </w:p>
    <w:tbl>
      <w:tblPr>
        <w:tblStyle w:val="ListTable3-Accent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7"/>
        <w:gridCol w:w="807"/>
        <w:gridCol w:w="1176"/>
        <w:gridCol w:w="1331"/>
        <w:gridCol w:w="772"/>
        <w:gridCol w:w="1062"/>
        <w:gridCol w:w="812"/>
      </w:tblGrid>
      <w:tr w:rsidR="006B0566" w:rsidRPr="006B0566" w14:paraId="7033C740" w14:textId="77777777" w:rsidTr="006B056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057" w:type="dxa"/>
            <w:tcBorders>
              <w:bottom w:val="none" w:sz="0" w:space="0" w:color="auto"/>
              <w:right w:val="none" w:sz="0" w:space="0" w:color="auto"/>
            </w:tcBorders>
            <w:shd w:val="clear" w:color="auto" w:fill="ACCBF9" w:themeFill="background2"/>
            <w:vAlign w:val="bottom"/>
          </w:tcPr>
          <w:p w14:paraId="6DFDC4D9" w14:textId="77777777" w:rsidR="006B0566" w:rsidRPr="006B0566" w:rsidRDefault="006B0566" w:rsidP="006B0566">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bCs w:val="0"/>
                <w:color w:val="auto"/>
                <w:sz w:val="18"/>
                <w:szCs w:val="18"/>
              </w:rPr>
            </w:pPr>
            <w:r w:rsidRPr="006B0566">
              <w:rPr>
                <w:rFonts w:cs="Arial"/>
                <w:bCs w:val="0"/>
                <w:color w:val="auto"/>
                <w:sz w:val="18"/>
                <w:szCs w:val="18"/>
              </w:rPr>
              <w:t>PFS</w:t>
            </w:r>
          </w:p>
          <w:p w14:paraId="3B759DE9" w14:textId="77777777" w:rsidR="006B0566" w:rsidRPr="006B0566" w:rsidRDefault="006B0566" w:rsidP="006B0566">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bCs w:val="0"/>
                <w:color w:val="auto"/>
                <w:sz w:val="18"/>
                <w:szCs w:val="18"/>
              </w:rPr>
            </w:pPr>
            <w:r w:rsidRPr="006B0566">
              <w:rPr>
                <w:rFonts w:cs="Arial"/>
                <w:bCs w:val="0"/>
                <w:color w:val="auto"/>
                <w:sz w:val="18"/>
                <w:szCs w:val="18"/>
              </w:rPr>
              <w:t>Status</w:t>
            </w:r>
          </w:p>
        </w:tc>
        <w:tc>
          <w:tcPr>
            <w:cnfStyle w:val="000010000000" w:firstRow="0" w:lastRow="0" w:firstColumn="0" w:lastColumn="0" w:oddVBand="1" w:evenVBand="0" w:oddHBand="0" w:evenHBand="0" w:firstRowFirstColumn="0" w:firstRowLastColumn="0" w:lastRowFirstColumn="0" w:lastRowLastColumn="0"/>
            <w:tcW w:w="807" w:type="dxa"/>
            <w:tcBorders>
              <w:left w:val="none" w:sz="0" w:space="0" w:color="auto"/>
              <w:right w:val="none" w:sz="0" w:space="0" w:color="auto"/>
            </w:tcBorders>
            <w:shd w:val="clear" w:color="auto" w:fill="ACCBF9" w:themeFill="background2"/>
            <w:vAlign w:val="bottom"/>
          </w:tcPr>
          <w:p w14:paraId="2A37CED5" w14:textId="77777777" w:rsidR="006B0566" w:rsidRPr="006B0566" w:rsidRDefault="006B0566" w:rsidP="006B0566">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bCs w:val="0"/>
                <w:color w:val="auto"/>
                <w:sz w:val="18"/>
                <w:szCs w:val="18"/>
              </w:rPr>
            </w:pPr>
            <w:r w:rsidRPr="006B0566">
              <w:rPr>
                <w:rFonts w:cs="Arial"/>
                <w:bCs w:val="0"/>
                <w:color w:val="auto"/>
                <w:sz w:val="18"/>
                <w:szCs w:val="18"/>
              </w:rPr>
              <w:t>#</w:t>
            </w:r>
          </w:p>
          <w:p w14:paraId="3A069D64" w14:textId="77777777" w:rsidR="006B0566" w:rsidRPr="006B0566" w:rsidRDefault="006B0566" w:rsidP="006B0566">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bCs w:val="0"/>
                <w:color w:val="auto"/>
                <w:sz w:val="18"/>
                <w:szCs w:val="18"/>
              </w:rPr>
            </w:pPr>
            <w:r w:rsidRPr="006B0566">
              <w:rPr>
                <w:rFonts w:cs="Arial"/>
                <w:bCs w:val="0"/>
                <w:color w:val="auto"/>
                <w:sz w:val="18"/>
                <w:szCs w:val="18"/>
              </w:rPr>
              <w:t>Tested</w:t>
            </w:r>
          </w:p>
        </w:tc>
        <w:tc>
          <w:tcPr>
            <w:tcW w:w="1176" w:type="dxa"/>
            <w:shd w:val="clear" w:color="auto" w:fill="ACCBF9" w:themeFill="background2"/>
            <w:vAlign w:val="bottom"/>
          </w:tcPr>
          <w:p w14:paraId="2AD0E144" w14:textId="77777777" w:rsidR="006B0566" w:rsidRPr="006B0566" w:rsidRDefault="006B0566" w:rsidP="006B0566">
            <w:pPr>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rPr>
            </w:pPr>
            <w:r w:rsidRPr="006B0566">
              <w:rPr>
                <w:rFonts w:cs="Arial"/>
                <w:bCs w:val="0"/>
                <w:color w:val="auto"/>
                <w:sz w:val="18"/>
                <w:szCs w:val="18"/>
              </w:rPr>
              <w:t>% Migratory</w:t>
            </w:r>
          </w:p>
          <w:p w14:paraId="2A5EC2AC" w14:textId="77777777" w:rsidR="006B0566" w:rsidRPr="006B0566" w:rsidRDefault="006B0566" w:rsidP="006B0566">
            <w:pPr>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rPr>
            </w:pPr>
            <w:r w:rsidRPr="006B0566">
              <w:rPr>
                <w:rFonts w:cs="Arial"/>
                <w:bCs w:val="0"/>
                <w:color w:val="auto"/>
                <w:sz w:val="18"/>
                <w:szCs w:val="18"/>
              </w:rPr>
              <w:t>Students</w:t>
            </w:r>
          </w:p>
          <w:p w14:paraId="105F1994" w14:textId="77777777" w:rsidR="006B0566" w:rsidRPr="006B0566" w:rsidRDefault="006B0566" w:rsidP="006B0566">
            <w:pPr>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rPr>
            </w:pPr>
            <w:r w:rsidRPr="006B0566">
              <w:rPr>
                <w:rFonts w:cs="Arial"/>
                <w:bCs w:val="0"/>
                <w:color w:val="auto"/>
                <w:sz w:val="18"/>
                <w:szCs w:val="18"/>
              </w:rPr>
              <w:t>Scoring M/E</w:t>
            </w:r>
          </w:p>
        </w:tc>
        <w:tc>
          <w:tcPr>
            <w:cnfStyle w:val="000010000000" w:firstRow="0" w:lastRow="0" w:firstColumn="0" w:lastColumn="0" w:oddVBand="1" w:evenVBand="0" w:oddHBand="0" w:evenHBand="0" w:firstRowFirstColumn="0" w:firstRowLastColumn="0" w:lastRowFirstColumn="0" w:lastRowLastColumn="0"/>
            <w:tcW w:w="1331" w:type="dxa"/>
            <w:tcBorders>
              <w:left w:val="none" w:sz="0" w:space="0" w:color="auto"/>
              <w:right w:val="none" w:sz="0" w:space="0" w:color="auto"/>
            </w:tcBorders>
            <w:shd w:val="clear" w:color="auto" w:fill="ACCBF9" w:themeFill="background2"/>
            <w:vAlign w:val="bottom"/>
          </w:tcPr>
          <w:p w14:paraId="2B64F51E" w14:textId="77777777" w:rsidR="006B0566" w:rsidRPr="006B0566" w:rsidRDefault="006B0566" w:rsidP="006B0566">
            <w:pPr>
              <w:jc w:val="center"/>
              <w:rPr>
                <w:rFonts w:cs="Arial"/>
                <w:bCs w:val="0"/>
                <w:color w:val="auto"/>
                <w:sz w:val="18"/>
                <w:szCs w:val="18"/>
              </w:rPr>
            </w:pPr>
            <w:r w:rsidRPr="006B0566">
              <w:rPr>
                <w:rFonts w:cs="Arial"/>
                <w:bCs w:val="0"/>
                <w:color w:val="auto"/>
                <w:sz w:val="18"/>
                <w:szCs w:val="18"/>
              </w:rPr>
              <w:t>17-18 State</w:t>
            </w:r>
          </w:p>
          <w:p w14:paraId="5B1C5C22" w14:textId="41E56817" w:rsidR="006B0566" w:rsidRPr="006B0566" w:rsidRDefault="006B0566" w:rsidP="006B0566">
            <w:pPr>
              <w:jc w:val="center"/>
              <w:rPr>
                <w:rFonts w:cs="Arial"/>
                <w:bCs w:val="0"/>
                <w:color w:val="auto"/>
                <w:sz w:val="18"/>
                <w:szCs w:val="18"/>
              </w:rPr>
            </w:pPr>
            <w:r w:rsidRPr="006B0566">
              <w:rPr>
                <w:rFonts w:cs="Arial"/>
                <w:bCs w:val="0"/>
                <w:color w:val="auto"/>
                <w:sz w:val="18"/>
                <w:szCs w:val="18"/>
              </w:rPr>
              <w:t>Performance</w:t>
            </w:r>
          </w:p>
          <w:p w14:paraId="6A077531" w14:textId="77777777" w:rsidR="006B0566" w:rsidRPr="006B0566" w:rsidRDefault="006B0566" w:rsidP="006B0566">
            <w:pPr>
              <w:jc w:val="center"/>
              <w:rPr>
                <w:rFonts w:cs="Arial"/>
                <w:bCs w:val="0"/>
                <w:color w:val="auto"/>
                <w:sz w:val="18"/>
                <w:szCs w:val="18"/>
              </w:rPr>
            </w:pPr>
            <w:r w:rsidRPr="006B0566">
              <w:rPr>
                <w:rFonts w:cs="Arial"/>
                <w:bCs w:val="0"/>
                <w:color w:val="auto"/>
                <w:sz w:val="18"/>
                <w:szCs w:val="18"/>
              </w:rPr>
              <w:t>Target</w:t>
            </w:r>
          </w:p>
        </w:tc>
        <w:tc>
          <w:tcPr>
            <w:tcW w:w="772" w:type="dxa"/>
            <w:shd w:val="clear" w:color="auto" w:fill="ACCBF9" w:themeFill="background2"/>
            <w:vAlign w:val="bottom"/>
          </w:tcPr>
          <w:p w14:paraId="3B27C7C5" w14:textId="77777777" w:rsidR="006B0566" w:rsidRPr="006B0566" w:rsidRDefault="006B0566" w:rsidP="006B0566">
            <w:pPr>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rPr>
            </w:pPr>
            <w:r w:rsidRPr="006B0566">
              <w:rPr>
                <w:rFonts w:cs="Arial"/>
                <w:bCs w:val="0"/>
                <w:color w:val="auto"/>
                <w:sz w:val="18"/>
                <w:szCs w:val="18"/>
              </w:rPr>
              <w:t>Diff</w:t>
            </w:r>
          </w:p>
          <w:p w14:paraId="0027AAC9" w14:textId="77777777" w:rsidR="006B0566" w:rsidRPr="006B0566" w:rsidRDefault="006B0566" w:rsidP="006B0566">
            <w:pPr>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rPr>
            </w:pPr>
            <w:r w:rsidRPr="006B0566">
              <w:rPr>
                <w:rFonts w:cs="Arial"/>
                <w:bCs w:val="0"/>
                <w:color w:val="auto"/>
                <w:sz w:val="18"/>
                <w:szCs w:val="18"/>
              </w:rPr>
              <w:t>(+/-%)</w:t>
            </w:r>
          </w:p>
        </w:tc>
        <w:tc>
          <w:tcPr>
            <w:cnfStyle w:val="000010000000" w:firstRow="0" w:lastRow="0" w:firstColumn="0" w:lastColumn="0" w:oddVBand="1" w:evenVBand="0" w:oddHBand="0" w:evenHBand="0" w:firstRowFirstColumn="0" w:firstRowLastColumn="0" w:lastRowFirstColumn="0" w:lastRowLastColumn="0"/>
            <w:tcW w:w="1062" w:type="dxa"/>
            <w:tcBorders>
              <w:left w:val="none" w:sz="0" w:space="0" w:color="auto"/>
              <w:right w:val="none" w:sz="0" w:space="0" w:color="auto"/>
            </w:tcBorders>
            <w:shd w:val="clear" w:color="auto" w:fill="ACCBF9" w:themeFill="background2"/>
            <w:vAlign w:val="bottom"/>
          </w:tcPr>
          <w:p w14:paraId="0CCF88CF" w14:textId="77777777" w:rsidR="006B0566" w:rsidRPr="006B0566" w:rsidRDefault="006B0566" w:rsidP="006B0566">
            <w:pPr>
              <w:jc w:val="center"/>
              <w:rPr>
                <w:rFonts w:cs="Arial"/>
                <w:bCs w:val="0"/>
                <w:color w:val="auto"/>
                <w:sz w:val="18"/>
                <w:szCs w:val="18"/>
              </w:rPr>
            </w:pPr>
            <w:r w:rsidRPr="006B0566">
              <w:rPr>
                <w:rFonts w:cs="Arial"/>
                <w:bCs w:val="0"/>
                <w:color w:val="auto"/>
                <w:sz w:val="18"/>
                <w:szCs w:val="18"/>
              </w:rPr>
              <w:t>% Non-Migratory</w:t>
            </w:r>
          </w:p>
          <w:p w14:paraId="10C031FD" w14:textId="77777777" w:rsidR="006B0566" w:rsidRPr="006B0566" w:rsidRDefault="006B0566" w:rsidP="006B0566">
            <w:pPr>
              <w:jc w:val="center"/>
              <w:rPr>
                <w:rFonts w:cs="Arial"/>
                <w:bCs w:val="0"/>
                <w:color w:val="auto"/>
                <w:sz w:val="18"/>
                <w:szCs w:val="18"/>
              </w:rPr>
            </w:pPr>
            <w:r w:rsidRPr="006B0566">
              <w:rPr>
                <w:rFonts w:cs="Arial"/>
                <w:bCs w:val="0"/>
                <w:color w:val="auto"/>
                <w:sz w:val="18"/>
                <w:szCs w:val="18"/>
              </w:rPr>
              <w:t>Students</w:t>
            </w:r>
          </w:p>
          <w:p w14:paraId="384A6F06" w14:textId="736736DD" w:rsidR="006B0566" w:rsidRPr="006B0566" w:rsidRDefault="006B0566" w:rsidP="006B0566">
            <w:pPr>
              <w:jc w:val="center"/>
              <w:rPr>
                <w:rFonts w:cs="Arial"/>
                <w:bCs w:val="0"/>
                <w:color w:val="auto"/>
                <w:sz w:val="18"/>
                <w:szCs w:val="18"/>
              </w:rPr>
            </w:pPr>
            <w:r w:rsidRPr="006B0566">
              <w:rPr>
                <w:rFonts w:cs="Arial"/>
                <w:bCs w:val="0"/>
                <w:color w:val="auto"/>
                <w:sz w:val="18"/>
                <w:szCs w:val="18"/>
              </w:rPr>
              <w:t>Scoring M/E</w:t>
            </w:r>
          </w:p>
        </w:tc>
        <w:tc>
          <w:tcPr>
            <w:cnfStyle w:val="000100001000" w:firstRow="0" w:lastRow="0" w:firstColumn="0" w:lastColumn="1" w:oddVBand="0" w:evenVBand="0" w:oddHBand="0" w:evenHBand="0" w:firstRowFirstColumn="0" w:firstRowLastColumn="1" w:lastRowFirstColumn="0" w:lastRowLastColumn="0"/>
            <w:tcW w:w="812" w:type="dxa"/>
            <w:tcBorders>
              <w:left w:val="none" w:sz="0" w:space="0" w:color="auto"/>
              <w:bottom w:val="none" w:sz="0" w:space="0" w:color="auto"/>
            </w:tcBorders>
            <w:shd w:val="clear" w:color="auto" w:fill="ACCBF9" w:themeFill="background2"/>
            <w:vAlign w:val="bottom"/>
          </w:tcPr>
          <w:p w14:paraId="1A9205A6" w14:textId="77777777" w:rsidR="006B0566" w:rsidRPr="006B0566" w:rsidRDefault="006B0566" w:rsidP="006B0566">
            <w:pPr>
              <w:jc w:val="center"/>
              <w:rPr>
                <w:rFonts w:cs="Arial"/>
                <w:bCs w:val="0"/>
                <w:color w:val="auto"/>
                <w:sz w:val="18"/>
                <w:szCs w:val="18"/>
              </w:rPr>
            </w:pPr>
            <w:r w:rsidRPr="006B0566">
              <w:rPr>
                <w:rFonts w:cs="Arial"/>
                <w:bCs w:val="0"/>
                <w:color w:val="auto"/>
                <w:sz w:val="18"/>
                <w:szCs w:val="18"/>
              </w:rPr>
              <w:t>Diff</w:t>
            </w:r>
          </w:p>
          <w:p w14:paraId="6EEF5F9C" w14:textId="77777777" w:rsidR="006B0566" w:rsidRPr="006B0566" w:rsidRDefault="006B0566" w:rsidP="006B0566">
            <w:pPr>
              <w:jc w:val="center"/>
              <w:rPr>
                <w:rFonts w:cs="Arial"/>
                <w:bCs w:val="0"/>
                <w:color w:val="auto"/>
                <w:sz w:val="18"/>
                <w:szCs w:val="18"/>
              </w:rPr>
            </w:pPr>
            <w:r w:rsidRPr="006B0566">
              <w:rPr>
                <w:rFonts w:cs="Arial"/>
                <w:bCs w:val="0"/>
                <w:color w:val="auto"/>
                <w:sz w:val="18"/>
                <w:szCs w:val="18"/>
              </w:rPr>
              <w:t>(+/-%)</w:t>
            </w:r>
          </w:p>
        </w:tc>
      </w:tr>
      <w:tr w:rsidR="006B0566" w:rsidRPr="00FB687A" w14:paraId="3AD30E2A" w14:textId="77777777" w:rsidTr="006B05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7" w:type="dxa"/>
            <w:tcBorders>
              <w:top w:val="none" w:sz="0" w:space="0" w:color="auto"/>
              <w:bottom w:val="none" w:sz="0" w:space="0" w:color="auto"/>
              <w:right w:val="none" w:sz="0" w:space="0" w:color="auto"/>
            </w:tcBorders>
          </w:tcPr>
          <w:p w14:paraId="14DFB577" w14:textId="77777777" w:rsidR="006B0566" w:rsidRPr="00E92E3F" w:rsidRDefault="006B0566"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rPr>
                <w:rFonts w:cs="Arial"/>
                <w:sz w:val="18"/>
                <w:szCs w:val="18"/>
              </w:rPr>
            </w:pPr>
            <w:r w:rsidRPr="00E92E3F">
              <w:rPr>
                <w:rFonts w:cs="Arial"/>
                <w:sz w:val="18"/>
                <w:szCs w:val="18"/>
              </w:rPr>
              <w:t>PFS</w:t>
            </w:r>
          </w:p>
        </w:tc>
        <w:tc>
          <w:tcPr>
            <w:cnfStyle w:val="000010000000" w:firstRow="0" w:lastRow="0" w:firstColumn="0" w:lastColumn="0" w:oddVBand="1" w:evenVBand="0" w:oddHBand="0" w:evenHBand="0" w:firstRowFirstColumn="0" w:firstRowLastColumn="0" w:lastRowFirstColumn="0" w:lastRowLastColumn="0"/>
            <w:tcW w:w="807" w:type="dxa"/>
            <w:tcBorders>
              <w:top w:val="none" w:sz="0" w:space="0" w:color="auto"/>
              <w:left w:val="none" w:sz="0" w:space="0" w:color="auto"/>
              <w:bottom w:val="none" w:sz="0" w:space="0" w:color="auto"/>
              <w:right w:val="none" w:sz="0" w:space="0" w:color="auto"/>
            </w:tcBorders>
          </w:tcPr>
          <w:p w14:paraId="65414B47" w14:textId="77777777" w:rsidR="006B0566" w:rsidRPr="00E92E3F" w:rsidRDefault="006B0566"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E92E3F">
              <w:rPr>
                <w:rFonts w:cs="Arial"/>
                <w:sz w:val="18"/>
                <w:szCs w:val="18"/>
              </w:rPr>
              <w:t>781</w:t>
            </w:r>
          </w:p>
        </w:tc>
        <w:tc>
          <w:tcPr>
            <w:tcW w:w="1176" w:type="dxa"/>
            <w:tcBorders>
              <w:top w:val="none" w:sz="0" w:space="0" w:color="auto"/>
              <w:bottom w:val="none" w:sz="0" w:space="0" w:color="auto"/>
            </w:tcBorders>
          </w:tcPr>
          <w:p w14:paraId="14F1D3B6" w14:textId="77777777" w:rsidR="006B0566" w:rsidRPr="00E92E3F" w:rsidRDefault="006B0566"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92E3F">
              <w:rPr>
                <w:rFonts w:cs="Arial"/>
                <w:sz w:val="18"/>
                <w:szCs w:val="18"/>
              </w:rPr>
              <w:t>13%</w:t>
            </w:r>
          </w:p>
        </w:tc>
        <w:tc>
          <w:tcPr>
            <w:cnfStyle w:val="000010000000" w:firstRow="0" w:lastRow="0" w:firstColumn="0" w:lastColumn="0" w:oddVBand="1" w:evenVBand="0" w:oddHBand="0" w:evenHBand="0" w:firstRowFirstColumn="0" w:firstRowLastColumn="0" w:lastRowFirstColumn="0" w:lastRowLastColumn="0"/>
            <w:tcW w:w="1331" w:type="dxa"/>
            <w:tcBorders>
              <w:top w:val="none" w:sz="0" w:space="0" w:color="auto"/>
              <w:left w:val="none" w:sz="0" w:space="0" w:color="auto"/>
              <w:bottom w:val="none" w:sz="0" w:space="0" w:color="auto"/>
              <w:right w:val="none" w:sz="0" w:space="0" w:color="auto"/>
            </w:tcBorders>
          </w:tcPr>
          <w:p w14:paraId="1C53BCB2" w14:textId="762FD54B" w:rsidR="006B0566" w:rsidRPr="00E92E3F" w:rsidRDefault="006B0566"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Pr>
                <w:rFonts w:cs="Arial"/>
                <w:sz w:val="18"/>
                <w:szCs w:val="18"/>
              </w:rPr>
              <w:t>--</w:t>
            </w:r>
          </w:p>
        </w:tc>
        <w:tc>
          <w:tcPr>
            <w:tcW w:w="772" w:type="dxa"/>
            <w:tcBorders>
              <w:top w:val="none" w:sz="0" w:space="0" w:color="auto"/>
              <w:bottom w:val="none" w:sz="0" w:space="0" w:color="auto"/>
            </w:tcBorders>
          </w:tcPr>
          <w:p w14:paraId="537AA864" w14:textId="77777777" w:rsidR="006B0566" w:rsidRPr="00E92E3F" w:rsidRDefault="006B0566"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92E3F">
              <w:rPr>
                <w:rFonts w:cs="Arial"/>
                <w:sz w:val="18"/>
                <w:szCs w:val="18"/>
              </w:rPr>
              <w:t>-35%</w:t>
            </w:r>
          </w:p>
        </w:tc>
        <w:tc>
          <w:tcPr>
            <w:cnfStyle w:val="000010000000" w:firstRow="0" w:lastRow="0" w:firstColumn="0" w:lastColumn="0" w:oddVBand="1" w:evenVBand="0" w:oddHBand="0" w:evenHBand="0" w:firstRowFirstColumn="0" w:firstRowLastColumn="0" w:lastRowFirstColumn="0" w:lastRowLastColumn="0"/>
            <w:tcW w:w="1062" w:type="dxa"/>
            <w:tcBorders>
              <w:top w:val="none" w:sz="0" w:space="0" w:color="auto"/>
              <w:left w:val="none" w:sz="0" w:space="0" w:color="auto"/>
              <w:bottom w:val="none" w:sz="0" w:space="0" w:color="auto"/>
              <w:right w:val="none" w:sz="0" w:space="0" w:color="auto"/>
            </w:tcBorders>
          </w:tcPr>
          <w:p w14:paraId="239AF938" w14:textId="110907B4" w:rsidR="006B0566" w:rsidRPr="00E92E3F" w:rsidRDefault="006B0566"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Pr>
                <w:rFonts w:cs="Arial"/>
                <w:sz w:val="18"/>
                <w:szCs w:val="18"/>
              </w:rPr>
              <w:t>--</w:t>
            </w:r>
          </w:p>
        </w:tc>
        <w:tc>
          <w:tcPr>
            <w:cnfStyle w:val="000100000000" w:firstRow="0" w:lastRow="0" w:firstColumn="0" w:lastColumn="1" w:oddVBand="0" w:evenVBand="0" w:oddHBand="0" w:evenHBand="0" w:firstRowFirstColumn="0" w:firstRowLastColumn="0" w:lastRowFirstColumn="0" w:lastRowLastColumn="0"/>
            <w:tcW w:w="812" w:type="dxa"/>
            <w:tcBorders>
              <w:top w:val="none" w:sz="0" w:space="0" w:color="auto"/>
              <w:left w:val="none" w:sz="0" w:space="0" w:color="auto"/>
              <w:bottom w:val="none" w:sz="0" w:space="0" w:color="auto"/>
            </w:tcBorders>
          </w:tcPr>
          <w:p w14:paraId="0B579A9C" w14:textId="77777777" w:rsidR="006B0566" w:rsidRPr="00E92E3F" w:rsidRDefault="006B0566"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E92E3F">
              <w:rPr>
                <w:rFonts w:cs="Arial"/>
                <w:sz w:val="18"/>
                <w:szCs w:val="18"/>
              </w:rPr>
              <w:t>-31%</w:t>
            </w:r>
          </w:p>
        </w:tc>
      </w:tr>
      <w:tr w:rsidR="006B0566" w:rsidRPr="00FB687A" w14:paraId="05CF5C1A" w14:textId="77777777" w:rsidTr="006B0566">
        <w:trPr>
          <w:jc w:val="center"/>
        </w:trPr>
        <w:tc>
          <w:tcPr>
            <w:cnfStyle w:val="001000000000" w:firstRow="0" w:lastRow="0" w:firstColumn="1" w:lastColumn="0" w:oddVBand="0" w:evenVBand="0" w:oddHBand="0" w:evenHBand="0" w:firstRowFirstColumn="0" w:firstRowLastColumn="0" w:lastRowFirstColumn="0" w:lastRowLastColumn="0"/>
            <w:tcW w:w="1057" w:type="dxa"/>
            <w:tcBorders>
              <w:right w:val="none" w:sz="0" w:space="0" w:color="auto"/>
            </w:tcBorders>
          </w:tcPr>
          <w:p w14:paraId="3CD6B103" w14:textId="77777777" w:rsidR="006B0566" w:rsidRPr="00E92E3F" w:rsidRDefault="006B0566"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rPr>
                <w:rFonts w:cs="Arial"/>
                <w:sz w:val="18"/>
                <w:szCs w:val="18"/>
              </w:rPr>
            </w:pPr>
            <w:r w:rsidRPr="00E92E3F">
              <w:rPr>
                <w:rFonts w:cs="Arial"/>
                <w:sz w:val="18"/>
                <w:szCs w:val="18"/>
              </w:rPr>
              <w:t>Non-PFS</w:t>
            </w:r>
          </w:p>
        </w:tc>
        <w:tc>
          <w:tcPr>
            <w:cnfStyle w:val="000010000000" w:firstRow="0" w:lastRow="0" w:firstColumn="0" w:lastColumn="0" w:oddVBand="1" w:evenVBand="0" w:oddHBand="0" w:evenHBand="0" w:firstRowFirstColumn="0" w:firstRowLastColumn="0" w:lastRowFirstColumn="0" w:lastRowLastColumn="0"/>
            <w:tcW w:w="807" w:type="dxa"/>
            <w:tcBorders>
              <w:left w:val="none" w:sz="0" w:space="0" w:color="auto"/>
              <w:right w:val="none" w:sz="0" w:space="0" w:color="auto"/>
            </w:tcBorders>
          </w:tcPr>
          <w:p w14:paraId="1351900B" w14:textId="77777777" w:rsidR="006B0566" w:rsidRPr="00E92E3F" w:rsidRDefault="006B0566"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E92E3F">
              <w:rPr>
                <w:rFonts w:cs="Arial"/>
                <w:sz w:val="18"/>
                <w:szCs w:val="18"/>
              </w:rPr>
              <w:t>1,202</w:t>
            </w:r>
          </w:p>
        </w:tc>
        <w:tc>
          <w:tcPr>
            <w:tcW w:w="1176" w:type="dxa"/>
          </w:tcPr>
          <w:p w14:paraId="3B0FA234" w14:textId="77777777" w:rsidR="006B0566" w:rsidRPr="00E92E3F" w:rsidRDefault="006B0566"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92E3F">
              <w:rPr>
                <w:rFonts w:cs="Arial"/>
                <w:sz w:val="18"/>
                <w:szCs w:val="18"/>
              </w:rPr>
              <w:t>18%</w:t>
            </w:r>
          </w:p>
        </w:tc>
        <w:tc>
          <w:tcPr>
            <w:cnfStyle w:val="000010000000" w:firstRow="0" w:lastRow="0" w:firstColumn="0" w:lastColumn="0" w:oddVBand="1" w:evenVBand="0" w:oddHBand="0" w:evenHBand="0" w:firstRowFirstColumn="0" w:firstRowLastColumn="0" w:lastRowFirstColumn="0" w:lastRowLastColumn="0"/>
            <w:tcW w:w="1331" w:type="dxa"/>
            <w:tcBorders>
              <w:left w:val="none" w:sz="0" w:space="0" w:color="auto"/>
              <w:right w:val="none" w:sz="0" w:space="0" w:color="auto"/>
            </w:tcBorders>
          </w:tcPr>
          <w:p w14:paraId="61CE852C" w14:textId="77777777" w:rsidR="006B0566" w:rsidRPr="00E92E3F" w:rsidRDefault="006B0566"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E92E3F">
              <w:rPr>
                <w:rFonts w:cs="Arial"/>
                <w:sz w:val="18"/>
                <w:szCs w:val="18"/>
              </w:rPr>
              <w:t>48%</w:t>
            </w:r>
          </w:p>
        </w:tc>
        <w:tc>
          <w:tcPr>
            <w:tcW w:w="772" w:type="dxa"/>
          </w:tcPr>
          <w:p w14:paraId="4AD7D27C" w14:textId="77777777" w:rsidR="006B0566" w:rsidRPr="00E92E3F" w:rsidRDefault="006B0566"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92E3F">
              <w:rPr>
                <w:rFonts w:cs="Arial"/>
                <w:sz w:val="18"/>
                <w:szCs w:val="18"/>
              </w:rPr>
              <w:t>-30%</w:t>
            </w:r>
          </w:p>
        </w:tc>
        <w:tc>
          <w:tcPr>
            <w:cnfStyle w:val="000010000000" w:firstRow="0" w:lastRow="0" w:firstColumn="0" w:lastColumn="0" w:oddVBand="1" w:evenVBand="0" w:oddHBand="0" w:evenHBand="0" w:firstRowFirstColumn="0" w:firstRowLastColumn="0" w:lastRowFirstColumn="0" w:lastRowLastColumn="0"/>
            <w:tcW w:w="1062" w:type="dxa"/>
            <w:tcBorders>
              <w:left w:val="none" w:sz="0" w:space="0" w:color="auto"/>
              <w:right w:val="none" w:sz="0" w:space="0" w:color="auto"/>
            </w:tcBorders>
          </w:tcPr>
          <w:p w14:paraId="54B2AF4B" w14:textId="77777777" w:rsidR="006B0566" w:rsidRPr="00E92E3F" w:rsidRDefault="006B0566"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E92E3F">
              <w:rPr>
                <w:rFonts w:cs="Arial"/>
                <w:sz w:val="18"/>
                <w:szCs w:val="18"/>
              </w:rPr>
              <w:t>44%</w:t>
            </w:r>
          </w:p>
        </w:tc>
        <w:tc>
          <w:tcPr>
            <w:cnfStyle w:val="000100000000" w:firstRow="0" w:lastRow="0" w:firstColumn="0" w:lastColumn="1" w:oddVBand="0" w:evenVBand="0" w:oddHBand="0" w:evenHBand="0" w:firstRowFirstColumn="0" w:firstRowLastColumn="0" w:lastRowFirstColumn="0" w:lastRowLastColumn="0"/>
            <w:tcW w:w="812" w:type="dxa"/>
            <w:tcBorders>
              <w:left w:val="none" w:sz="0" w:space="0" w:color="auto"/>
            </w:tcBorders>
          </w:tcPr>
          <w:p w14:paraId="65FBBEB0" w14:textId="77777777" w:rsidR="006B0566" w:rsidRPr="00E92E3F" w:rsidRDefault="006B0566"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E92E3F">
              <w:rPr>
                <w:rFonts w:cs="Arial"/>
                <w:sz w:val="18"/>
                <w:szCs w:val="18"/>
              </w:rPr>
              <w:t>-26%</w:t>
            </w:r>
          </w:p>
        </w:tc>
      </w:tr>
      <w:tr w:rsidR="006B0566" w:rsidRPr="006B0566" w14:paraId="619C4CB4" w14:textId="77777777" w:rsidTr="006B0566">
        <w:trPr>
          <w:cnfStyle w:val="010000000000" w:firstRow="0" w:lastRow="1" w:firstColumn="0" w:lastColumn="0" w:oddVBand="0" w:evenVBand="0" w:oddHBand="0" w:evenHBand="0" w:firstRowFirstColumn="0" w:firstRowLastColumn="0" w:lastRowFirstColumn="0" w:lastRowLastColumn="0"/>
          <w:jc w:val="center"/>
        </w:trPr>
        <w:tc>
          <w:tcPr>
            <w:cnfStyle w:val="001000000001" w:firstRow="0" w:lastRow="0" w:firstColumn="1" w:lastColumn="0" w:oddVBand="0" w:evenVBand="0" w:oddHBand="0" w:evenHBand="0" w:firstRowFirstColumn="0" w:firstRowLastColumn="0" w:lastRowFirstColumn="1" w:lastRowLastColumn="0"/>
            <w:tcW w:w="1057" w:type="dxa"/>
            <w:tcBorders>
              <w:top w:val="none" w:sz="0" w:space="0" w:color="auto"/>
              <w:right w:val="none" w:sz="0" w:space="0" w:color="auto"/>
            </w:tcBorders>
            <w:shd w:val="clear" w:color="auto" w:fill="FFF2D6"/>
          </w:tcPr>
          <w:p w14:paraId="3414E5CB" w14:textId="77777777" w:rsidR="006B0566" w:rsidRPr="006B0566" w:rsidRDefault="006B0566"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rPr>
                <w:rFonts w:cs="Arial"/>
                <w:sz w:val="18"/>
                <w:szCs w:val="18"/>
              </w:rPr>
            </w:pPr>
            <w:r w:rsidRPr="006B0566">
              <w:rPr>
                <w:rFonts w:cs="Arial"/>
                <w:sz w:val="18"/>
                <w:szCs w:val="18"/>
              </w:rPr>
              <w:t>All</w:t>
            </w:r>
          </w:p>
        </w:tc>
        <w:tc>
          <w:tcPr>
            <w:cnfStyle w:val="000010000000" w:firstRow="0" w:lastRow="0" w:firstColumn="0" w:lastColumn="0" w:oddVBand="1" w:evenVBand="0" w:oddHBand="0" w:evenHBand="0" w:firstRowFirstColumn="0" w:firstRowLastColumn="0" w:lastRowFirstColumn="0" w:lastRowLastColumn="0"/>
            <w:tcW w:w="807" w:type="dxa"/>
            <w:tcBorders>
              <w:top w:val="none" w:sz="0" w:space="0" w:color="auto"/>
              <w:left w:val="none" w:sz="0" w:space="0" w:color="auto"/>
              <w:right w:val="none" w:sz="0" w:space="0" w:color="auto"/>
            </w:tcBorders>
            <w:shd w:val="clear" w:color="auto" w:fill="FFF2D6"/>
          </w:tcPr>
          <w:p w14:paraId="20C05F36" w14:textId="77777777" w:rsidR="006B0566" w:rsidRPr="006B0566" w:rsidRDefault="006B0566"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6B0566">
              <w:rPr>
                <w:rFonts w:cs="Arial"/>
                <w:sz w:val="18"/>
                <w:szCs w:val="18"/>
              </w:rPr>
              <w:t>1,983</w:t>
            </w:r>
          </w:p>
        </w:tc>
        <w:tc>
          <w:tcPr>
            <w:tcW w:w="1176" w:type="dxa"/>
            <w:tcBorders>
              <w:top w:val="none" w:sz="0" w:space="0" w:color="auto"/>
            </w:tcBorders>
            <w:shd w:val="clear" w:color="auto" w:fill="FFF2D6"/>
          </w:tcPr>
          <w:p w14:paraId="0F115284" w14:textId="77777777" w:rsidR="006B0566" w:rsidRPr="006B0566" w:rsidRDefault="006B0566"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cnfStyle w:val="010000000000" w:firstRow="0" w:lastRow="1" w:firstColumn="0" w:lastColumn="0" w:oddVBand="0" w:evenVBand="0" w:oddHBand="0" w:evenHBand="0" w:firstRowFirstColumn="0" w:firstRowLastColumn="0" w:lastRowFirstColumn="0" w:lastRowLastColumn="0"/>
              <w:rPr>
                <w:rFonts w:cs="Arial"/>
                <w:sz w:val="18"/>
                <w:szCs w:val="18"/>
              </w:rPr>
            </w:pPr>
            <w:r w:rsidRPr="006B0566">
              <w:rPr>
                <w:rFonts w:cs="Arial"/>
                <w:sz w:val="18"/>
                <w:szCs w:val="18"/>
              </w:rPr>
              <w:t>16%</w:t>
            </w:r>
          </w:p>
        </w:tc>
        <w:tc>
          <w:tcPr>
            <w:cnfStyle w:val="000010000000" w:firstRow="0" w:lastRow="0" w:firstColumn="0" w:lastColumn="0" w:oddVBand="1" w:evenVBand="0" w:oddHBand="0" w:evenHBand="0" w:firstRowFirstColumn="0" w:firstRowLastColumn="0" w:lastRowFirstColumn="0" w:lastRowLastColumn="0"/>
            <w:tcW w:w="1331" w:type="dxa"/>
            <w:tcBorders>
              <w:top w:val="none" w:sz="0" w:space="0" w:color="auto"/>
              <w:left w:val="none" w:sz="0" w:space="0" w:color="auto"/>
              <w:right w:val="none" w:sz="0" w:space="0" w:color="auto"/>
            </w:tcBorders>
            <w:shd w:val="clear" w:color="auto" w:fill="FFF2D6"/>
          </w:tcPr>
          <w:p w14:paraId="269758C3" w14:textId="2CBAE9DD" w:rsidR="006B0566" w:rsidRPr="006B0566" w:rsidRDefault="006B0566"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6B0566">
              <w:rPr>
                <w:rFonts w:cs="Arial"/>
                <w:sz w:val="18"/>
                <w:szCs w:val="18"/>
              </w:rPr>
              <w:t>--</w:t>
            </w:r>
          </w:p>
        </w:tc>
        <w:tc>
          <w:tcPr>
            <w:tcW w:w="772" w:type="dxa"/>
            <w:tcBorders>
              <w:top w:val="none" w:sz="0" w:space="0" w:color="auto"/>
            </w:tcBorders>
            <w:shd w:val="clear" w:color="auto" w:fill="FFF2D6"/>
          </w:tcPr>
          <w:p w14:paraId="1734FD45" w14:textId="77777777" w:rsidR="006B0566" w:rsidRPr="006B0566" w:rsidRDefault="006B0566"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cnfStyle w:val="010000000000" w:firstRow="0" w:lastRow="1" w:firstColumn="0" w:lastColumn="0" w:oddVBand="0" w:evenVBand="0" w:oddHBand="0" w:evenHBand="0" w:firstRowFirstColumn="0" w:firstRowLastColumn="0" w:lastRowFirstColumn="0" w:lastRowLastColumn="0"/>
              <w:rPr>
                <w:rFonts w:cs="Arial"/>
                <w:sz w:val="18"/>
                <w:szCs w:val="18"/>
              </w:rPr>
            </w:pPr>
            <w:r w:rsidRPr="006B0566">
              <w:rPr>
                <w:rFonts w:cs="Arial"/>
                <w:sz w:val="18"/>
                <w:szCs w:val="18"/>
              </w:rPr>
              <w:t>-32%</w:t>
            </w:r>
          </w:p>
        </w:tc>
        <w:tc>
          <w:tcPr>
            <w:cnfStyle w:val="000010000000" w:firstRow="0" w:lastRow="0" w:firstColumn="0" w:lastColumn="0" w:oddVBand="1" w:evenVBand="0" w:oddHBand="0" w:evenHBand="0" w:firstRowFirstColumn="0" w:firstRowLastColumn="0" w:lastRowFirstColumn="0" w:lastRowLastColumn="0"/>
            <w:tcW w:w="1062" w:type="dxa"/>
            <w:tcBorders>
              <w:top w:val="none" w:sz="0" w:space="0" w:color="auto"/>
              <w:left w:val="none" w:sz="0" w:space="0" w:color="auto"/>
              <w:right w:val="none" w:sz="0" w:space="0" w:color="auto"/>
            </w:tcBorders>
            <w:shd w:val="clear" w:color="auto" w:fill="FFF2D6"/>
          </w:tcPr>
          <w:p w14:paraId="66E4FE08" w14:textId="3D2796AA" w:rsidR="006B0566" w:rsidRPr="006B0566" w:rsidRDefault="006B0566"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6B0566">
              <w:rPr>
                <w:rFonts w:cs="Arial"/>
                <w:sz w:val="18"/>
                <w:szCs w:val="18"/>
              </w:rPr>
              <w:t>--</w:t>
            </w:r>
          </w:p>
        </w:tc>
        <w:tc>
          <w:tcPr>
            <w:cnfStyle w:val="000100000010" w:firstRow="0" w:lastRow="0" w:firstColumn="0" w:lastColumn="1" w:oddVBand="0" w:evenVBand="0" w:oddHBand="0" w:evenHBand="0" w:firstRowFirstColumn="0" w:firstRowLastColumn="0" w:lastRowFirstColumn="0" w:lastRowLastColumn="1"/>
            <w:tcW w:w="812" w:type="dxa"/>
            <w:tcBorders>
              <w:top w:val="none" w:sz="0" w:space="0" w:color="auto"/>
              <w:left w:val="none" w:sz="0" w:space="0" w:color="auto"/>
            </w:tcBorders>
            <w:shd w:val="clear" w:color="auto" w:fill="FFF2D6"/>
          </w:tcPr>
          <w:p w14:paraId="79F25B0F" w14:textId="77777777" w:rsidR="006B0566" w:rsidRPr="006B0566" w:rsidRDefault="006B0566" w:rsidP="00260720">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6B0566">
              <w:rPr>
                <w:rFonts w:cs="Arial"/>
                <w:sz w:val="18"/>
                <w:szCs w:val="18"/>
              </w:rPr>
              <w:t>-28%</w:t>
            </w:r>
          </w:p>
        </w:tc>
      </w:tr>
    </w:tbl>
    <w:p w14:paraId="0CF1466C" w14:textId="3BB2ACFE" w:rsidR="00260720" w:rsidRDefault="00260720" w:rsidP="00260720"/>
    <w:p w14:paraId="2554679A" w14:textId="62F5542A" w:rsidR="001E7534" w:rsidRDefault="001E7534">
      <w:pPr>
        <w:rPr>
          <w:b/>
          <w:bCs/>
        </w:rPr>
      </w:pPr>
      <w:r w:rsidRPr="001E7534">
        <w:t>Exhibit 13 is a graphic display of the differences in performance among migratory and non-migratory students on 2018 ELA and Math ISAT Assessments.</w:t>
      </w:r>
      <w:r>
        <w:rPr>
          <w:b/>
          <w:bCs/>
        </w:rPr>
        <w:br w:type="page"/>
      </w:r>
    </w:p>
    <w:p w14:paraId="0F80B2C0" w14:textId="16EEC59D" w:rsidR="00246145" w:rsidRPr="00246145" w:rsidRDefault="00246145" w:rsidP="00246145">
      <w:pPr>
        <w:pStyle w:val="ExhibitLvl1"/>
        <w:rPr>
          <w:rStyle w:val="ExhibitLvl1Char"/>
          <w:rFonts w:eastAsia="Calibri"/>
          <w:b/>
          <w:bCs/>
        </w:rPr>
      </w:pPr>
      <w:bookmarkStart w:id="37" w:name="_Toc27659957"/>
      <w:r w:rsidRPr="00246145">
        <w:t xml:space="preserve">Exhibit </w:t>
      </w:r>
      <w:fldSimple w:instr=" SEQ Exhibit \* ARABIC ">
        <w:r w:rsidRPr="00246145">
          <w:t>13</w:t>
        </w:r>
      </w:fldSimple>
      <w:r w:rsidRPr="00246145">
        <w:rPr>
          <w:rStyle w:val="ExhibitLvl1Char"/>
          <w:rFonts w:eastAsia="Calibri"/>
          <w:b/>
          <w:bCs/>
        </w:rPr>
        <w:t>: Graphic Display of 2018 ISAT ELA and Math Assessment Results</w:t>
      </w:r>
    </w:p>
    <w:p w14:paraId="407E7CBD" w14:textId="45BA19E8" w:rsidR="00260720" w:rsidRDefault="00260720" w:rsidP="002D71EB">
      <w:pPr>
        <w:pStyle w:val="Caption"/>
        <w:jc w:val="center"/>
      </w:pPr>
      <w:r w:rsidRPr="0079195A">
        <w:rPr>
          <w:rFonts w:eastAsia="Times New Roman" w:cs="Arial"/>
          <w:b/>
          <w:noProof/>
          <w:color w:val="4A66AC" w:themeColor="accent1"/>
        </w:rPr>
        <w:drawing>
          <wp:inline distT="0" distB="0" distL="0" distR="0" wp14:anchorId="0331E46C" wp14:editId="74BF215B">
            <wp:extent cx="5943600" cy="2432050"/>
            <wp:effectExtent l="0" t="0" r="0" b="0"/>
            <wp:docPr id="1" name="Chart 1" descr="Bar graph of 2018 ISAT ELA and Math Assessment Results comparing PFS, Non-PFS, All Students, Non-Migrant Students and the State Target."/>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End w:id="37"/>
    </w:p>
    <w:p w14:paraId="04AC4416" w14:textId="465EFDC9" w:rsidR="008672AE" w:rsidRDefault="004B5852" w:rsidP="00570A16">
      <w:pPr>
        <w:pStyle w:val="ExhibitLvl1"/>
        <w:jc w:val="left"/>
        <w:rPr>
          <w:b w:val="0"/>
          <w:bCs w:val="0"/>
        </w:rPr>
      </w:pPr>
      <w:r>
        <w:rPr>
          <w:b w:val="0"/>
          <w:bCs w:val="0"/>
        </w:rPr>
        <w:t>Assessing Comprehension and Communication in English State-to-State (</w:t>
      </w:r>
      <w:r w:rsidR="008672AE" w:rsidRPr="008672AE">
        <w:rPr>
          <w:b w:val="0"/>
          <w:bCs w:val="0"/>
        </w:rPr>
        <w:t>ACCESS</w:t>
      </w:r>
      <w:r>
        <w:rPr>
          <w:b w:val="0"/>
          <w:bCs w:val="0"/>
        </w:rPr>
        <w:t>)</w:t>
      </w:r>
      <w:r w:rsidR="008672AE" w:rsidRPr="008672AE">
        <w:rPr>
          <w:b w:val="0"/>
          <w:bCs w:val="0"/>
        </w:rPr>
        <w:t xml:space="preserve"> for ELLs is the annual summative English language proficiency assessment administered to </w:t>
      </w:r>
      <w:r w:rsidR="00570A16">
        <w:rPr>
          <w:b w:val="0"/>
          <w:bCs w:val="0"/>
        </w:rPr>
        <w:t>k</w:t>
      </w:r>
      <w:r w:rsidR="008672AE" w:rsidRPr="008672AE">
        <w:rPr>
          <w:b w:val="0"/>
          <w:bCs w:val="0"/>
        </w:rPr>
        <w:t xml:space="preserve">indergarten through grade 12 students who have been identified as </w:t>
      </w:r>
      <w:r w:rsidR="00570A16">
        <w:rPr>
          <w:b w:val="0"/>
          <w:bCs w:val="0"/>
        </w:rPr>
        <w:t xml:space="preserve">ELs </w:t>
      </w:r>
      <w:r w:rsidR="008672AE" w:rsidRPr="008672AE">
        <w:rPr>
          <w:b w:val="0"/>
          <w:bCs w:val="0"/>
        </w:rPr>
        <w:t>in Idaho. The test measures academic English language proficiency in the following language domains: listening, reading, speaking</w:t>
      </w:r>
      <w:r w:rsidR="00570A16">
        <w:rPr>
          <w:b w:val="0"/>
          <w:bCs w:val="0"/>
        </w:rPr>
        <w:t>,</w:t>
      </w:r>
      <w:r w:rsidR="008672AE" w:rsidRPr="008672AE">
        <w:rPr>
          <w:b w:val="0"/>
          <w:bCs w:val="0"/>
        </w:rPr>
        <w:t xml:space="preserve"> and writing. </w:t>
      </w:r>
      <w:r w:rsidR="008672AE">
        <w:rPr>
          <w:b w:val="0"/>
          <w:bCs w:val="0"/>
        </w:rPr>
        <w:t xml:space="preserve">A Composite </w:t>
      </w:r>
      <w:r w:rsidR="008672AE" w:rsidRPr="008672AE">
        <w:rPr>
          <w:b w:val="0"/>
          <w:bCs w:val="0"/>
        </w:rPr>
        <w:t>Proficiency Level of 4.2 or higher</w:t>
      </w:r>
      <w:r w:rsidR="008672AE">
        <w:rPr>
          <w:b w:val="0"/>
          <w:bCs w:val="0"/>
        </w:rPr>
        <w:t xml:space="preserve"> is required to exit out of the program. Exhibits </w:t>
      </w:r>
      <w:r w:rsidR="009C4928">
        <w:rPr>
          <w:b w:val="0"/>
          <w:bCs w:val="0"/>
        </w:rPr>
        <w:t>14</w:t>
      </w:r>
      <w:r w:rsidR="008672AE">
        <w:rPr>
          <w:b w:val="0"/>
          <w:bCs w:val="0"/>
        </w:rPr>
        <w:t xml:space="preserve"> and </w:t>
      </w:r>
      <w:r w:rsidR="009C4928">
        <w:rPr>
          <w:b w:val="0"/>
          <w:bCs w:val="0"/>
        </w:rPr>
        <w:t>15</w:t>
      </w:r>
      <w:r w:rsidR="008672AE">
        <w:rPr>
          <w:b w:val="0"/>
          <w:bCs w:val="0"/>
        </w:rPr>
        <w:t xml:space="preserve"> illustrate the results of the ACCESS </w:t>
      </w:r>
      <w:r w:rsidR="00570A16">
        <w:rPr>
          <w:b w:val="0"/>
          <w:bCs w:val="0"/>
        </w:rPr>
        <w:t>for ELLs A</w:t>
      </w:r>
      <w:r w:rsidR="008672AE">
        <w:rPr>
          <w:b w:val="0"/>
          <w:bCs w:val="0"/>
        </w:rPr>
        <w:t xml:space="preserve">ssessment that was administered in 2018. </w:t>
      </w:r>
    </w:p>
    <w:p w14:paraId="1BD8817C" w14:textId="5E8044B5" w:rsidR="00260720" w:rsidRPr="00206BBB" w:rsidRDefault="002D71EB" w:rsidP="002D71EB">
      <w:pPr>
        <w:pStyle w:val="ExhibitLvl1"/>
      </w:pPr>
      <w:bookmarkStart w:id="38" w:name="_Toc27659958"/>
      <w:r>
        <w:t xml:space="preserve">Exhibit </w:t>
      </w:r>
      <w:fldSimple w:instr=" SEQ Exhibit \* ARABIC ">
        <w:r w:rsidR="00246145">
          <w:rPr>
            <w:noProof/>
          </w:rPr>
          <w:t>14</w:t>
        </w:r>
      </w:fldSimple>
      <w:r>
        <w:t xml:space="preserve">: </w:t>
      </w:r>
      <w:r w:rsidRPr="0012704C">
        <w:t>Migratory ELs Scoring Proficient on the 2018 ACCESS for ELLs</w:t>
      </w:r>
      <w:bookmarkEnd w:id="38"/>
      <w:r w:rsidR="00206BBB" w:rsidRPr="00206BBB">
        <w:t xml:space="preserve"> </w:t>
      </w:r>
    </w:p>
    <w:tbl>
      <w:tblPr>
        <w:tblStyle w:val="ListTable3-Accent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7"/>
        <w:gridCol w:w="807"/>
        <w:gridCol w:w="1281"/>
        <w:gridCol w:w="1710"/>
        <w:gridCol w:w="720"/>
      </w:tblGrid>
      <w:tr w:rsidR="005A23B4" w:rsidRPr="00260720" w14:paraId="638A6F5F" w14:textId="77777777" w:rsidTr="00B70E9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057" w:type="dxa"/>
            <w:tcBorders>
              <w:bottom w:val="none" w:sz="0" w:space="0" w:color="auto"/>
              <w:right w:val="none" w:sz="0" w:space="0" w:color="auto"/>
            </w:tcBorders>
            <w:shd w:val="clear" w:color="auto" w:fill="ACCBF9" w:themeFill="background2"/>
            <w:vAlign w:val="bottom"/>
          </w:tcPr>
          <w:p w14:paraId="6D0C2571" w14:textId="77777777" w:rsidR="005A23B4" w:rsidRPr="00CB78B7" w:rsidRDefault="005A23B4" w:rsidP="00CB78B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bCs w:val="0"/>
                <w:color w:val="auto"/>
                <w:sz w:val="18"/>
                <w:szCs w:val="18"/>
              </w:rPr>
            </w:pPr>
            <w:r w:rsidRPr="00CB78B7">
              <w:rPr>
                <w:rFonts w:cs="Arial"/>
                <w:bCs w:val="0"/>
                <w:color w:val="auto"/>
                <w:sz w:val="18"/>
                <w:szCs w:val="18"/>
              </w:rPr>
              <w:t>PFS</w:t>
            </w:r>
          </w:p>
          <w:p w14:paraId="06055A43" w14:textId="77777777" w:rsidR="005A23B4" w:rsidRPr="00CB78B7" w:rsidRDefault="005A23B4" w:rsidP="00CB78B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bCs w:val="0"/>
                <w:color w:val="auto"/>
                <w:sz w:val="18"/>
                <w:szCs w:val="18"/>
              </w:rPr>
            </w:pPr>
            <w:r w:rsidRPr="00CB78B7">
              <w:rPr>
                <w:rFonts w:cs="Arial"/>
                <w:bCs w:val="0"/>
                <w:color w:val="auto"/>
                <w:sz w:val="18"/>
                <w:szCs w:val="18"/>
              </w:rPr>
              <w:t>Status</w:t>
            </w:r>
          </w:p>
        </w:tc>
        <w:tc>
          <w:tcPr>
            <w:cnfStyle w:val="000010000000" w:firstRow="0" w:lastRow="0" w:firstColumn="0" w:lastColumn="0" w:oddVBand="1" w:evenVBand="0" w:oddHBand="0" w:evenHBand="0" w:firstRowFirstColumn="0" w:firstRowLastColumn="0" w:lastRowFirstColumn="0" w:lastRowLastColumn="0"/>
            <w:tcW w:w="807" w:type="dxa"/>
            <w:tcBorders>
              <w:left w:val="none" w:sz="0" w:space="0" w:color="auto"/>
              <w:right w:val="none" w:sz="0" w:space="0" w:color="auto"/>
            </w:tcBorders>
            <w:shd w:val="clear" w:color="auto" w:fill="ACCBF9" w:themeFill="background2"/>
            <w:vAlign w:val="bottom"/>
          </w:tcPr>
          <w:p w14:paraId="166479B5" w14:textId="77777777" w:rsidR="005A23B4" w:rsidRPr="00CB78B7" w:rsidRDefault="005A23B4" w:rsidP="00CB78B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bCs w:val="0"/>
                <w:color w:val="auto"/>
                <w:sz w:val="18"/>
                <w:szCs w:val="18"/>
              </w:rPr>
            </w:pPr>
            <w:r w:rsidRPr="00CB78B7">
              <w:rPr>
                <w:rFonts w:cs="Arial"/>
                <w:bCs w:val="0"/>
                <w:color w:val="auto"/>
                <w:sz w:val="18"/>
                <w:szCs w:val="18"/>
              </w:rPr>
              <w:t>#</w:t>
            </w:r>
          </w:p>
          <w:p w14:paraId="279DE587" w14:textId="77777777" w:rsidR="005A23B4" w:rsidRPr="00CB78B7" w:rsidRDefault="005A23B4" w:rsidP="00CB78B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bCs w:val="0"/>
                <w:color w:val="auto"/>
                <w:sz w:val="18"/>
                <w:szCs w:val="18"/>
              </w:rPr>
            </w:pPr>
            <w:r w:rsidRPr="00CB78B7">
              <w:rPr>
                <w:rFonts w:cs="Arial"/>
                <w:bCs w:val="0"/>
                <w:color w:val="auto"/>
                <w:sz w:val="18"/>
                <w:szCs w:val="18"/>
              </w:rPr>
              <w:t>Tested</w:t>
            </w:r>
          </w:p>
        </w:tc>
        <w:tc>
          <w:tcPr>
            <w:tcW w:w="1281" w:type="dxa"/>
            <w:shd w:val="clear" w:color="auto" w:fill="ACCBF9" w:themeFill="background2"/>
            <w:vAlign w:val="bottom"/>
          </w:tcPr>
          <w:p w14:paraId="6F7B3E89" w14:textId="77777777" w:rsidR="005A23B4" w:rsidRPr="00CB78B7" w:rsidRDefault="005A23B4" w:rsidP="00CB78B7">
            <w:pPr>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rPr>
            </w:pPr>
            <w:r w:rsidRPr="00CB78B7">
              <w:rPr>
                <w:rFonts w:cs="Arial"/>
                <w:bCs w:val="0"/>
                <w:color w:val="auto"/>
                <w:sz w:val="18"/>
                <w:szCs w:val="18"/>
              </w:rPr>
              <w:t>% Migratory</w:t>
            </w:r>
          </w:p>
          <w:p w14:paraId="661B0D72" w14:textId="77777777" w:rsidR="005A23B4" w:rsidRPr="00CB78B7" w:rsidRDefault="005A23B4" w:rsidP="00CB78B7">
            <w:pPr>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rPr>
            </w:pPr>
            <w:r w:rsidRPr="00CB78B7">
              <w:rPr>
                <w:rFonts w:cs="Arial"/>
                <w:bCs w:val="0"/>
                <w:color w:val="auto"/>
                <w:sz w:val="18"/>
                <w:szCs w:val="18"/>
              </w:rPr>
              <w:t>Students</w:t>
            </w:r>
          </w:p>
          <w:p w14:paraId="36DFBC09" w14:textId="77777777" w:rsidR="005A23B4" w:rsidRPr="00CB78B7" w:rsidRDefault="005A23B4" w:rsidP="00CB78B7">
            <w:pPr>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rPr>
            </w:pPr>
            <w:r w:rsidRPr="00CB78B7">
              <w:rPr>
                <w:rFonts w:cs="Arial"/>
                <w:bCs w:val="0"/>
                <w:color w:val="auto"/>
                <w:sz w:val="18"/>
                <w:szCs w:val="18"/>
              </w:rPr>
              <w:t>Scoring Proficient</w:t>
            </w:r>
          </w:p>
        </w:tc>
        <w:tc>
          <w:tcPr>
            <w:cnfStyle w:val="000010000000" w:firstRow="0" w:lastRow="0" w:firstColumn="0" w:lastColumn="0" w:oddVBand="1" w:evenVBand="0" w:oddHBand="0" w:evenHBand="0" w:firstRowFirstColumn="0" w:firstRowLastColumn="0" w:lastRowFirstColumn="0" w:lastRowLastColumn="0"/>
            <w:tcW w:w="1710" w:type="dxa"/>
            <w:tcBorders>
              <w:left w:val="none" w:sz="0" w:space="0" w:color="auto"/>
              <w:right w:val="none" w:sz="0" w:space="0" w:color="auto"/>
            </w:tcBorders>
            <w:shd w:val="clear" w:color="auto" w:fill="ACCBF9" w:themeFill="background2"/>
            <w:vAlign w:val="bottom"/>
          </w:tcPr>
          <w:p w14:paraId="403D7525" w14:textId="77777777" w:rsidR="005A23B4" w:rsidRPr="00CB78B7" w:rsidRDefault="005A23B4" w:rsidP="00CB78B7">
            <w:pPr>
              <w:jc w:val="center"/>
              <w:rPr>
                <w:rFonts w:cs="Arial"/>
                <w:bCs w:val="0"/>
                <w:color w:val="auto"/>
                <w:sz w:val="18"/>
                <w:szCs w:val="18"/>
              </w:rPr>
            </w:pPr>
            <w:r w:rsidRPr="00CB78B7">
              <w:rPr>
                <w:rFonts w:cs="Arial"/>
                <w:bCs w:val="0"/>
                <w:color w:val="auto"/>
                <w:sz w:val="18"/>
                <w:szCs w:val="18"/>
              </w:rPr>
              <w:t>% Non-Migratory</w:t>
            </w:r>
          </w:p>
          <w:p w14:paraId="10C3D80C" w14:textId="77777777" w:rsidR="005A23B4" w:rsidRPr="00CB78B7" w:rsidRDefault="005A23B4" w:rsidP="00CB78B7">
            <w:pPr>
              <w:jc w:val="center"/>
              <w:rPr>
                <w:rFonts w:cs="Arial"/>
                <w:bCs w:val="0"/>
                <w:color w:val="auto"/>
                <w:sz w:val="18"/>
                <w:szCs w:val="18"/>
              </w:rPr>
            </w:pPr>
            <w:r w:rsidRPr="00CB78B7">
              <w:rPr>
                <w:rFonts w:cs="Arial"/>
                <w:bCs w:val="0"/>
                <w:color w:val="auto"/>
                <w:sz w:val="18"/>
                <w:szCs w:val="18"/>
              </w:rPr>
              <w:t>Students</w:t>
            </w:r>
          </w:p>
          <w:p w14:paraId="44440266" w14:textId="77777777" w:rsidR="005A23B4" w:rsidRPr="00CB78B7" w:rsidRDefault="005A23B4" w:rsidP="00CB78B7">
            <w:pPr>
              <w:jc w:val="center"/>
              <w:rPr>
                <w:rFonts w:cs="Arial"/>
                <w:bCs w:val="0"/>
                <w:color w:val="auto"/>
                <w:sz w:val="18"/>
                <w:szCs w:val="18"/>
              </w:rPr>
            </w:pPr>
            <w:r w:rsidRPr="00CB78B7">
              <w:rPr>
                <w:rFonts w:cs="Arial"/>
                <w:bCs w:val="0"/>
                <w:color w:val="auto"/>
                <w:sz w:val="18"/>
                <w:szCs w:val="18"/>
              </w:rPr>
              <w:t>Scoring Proficient</w:t>
            </w:r>
          </w:p>
        </w:tc>
        <w:tc>
          <w:tcPr>
            <w:cnfStyle w:val="000100001000" w:firstRow="0" w:lastRow="0" w:firstColumn="0" w:lastColumn="1" w:oddVBand="0" w:evenVBand="0" w:oddHBand="0" w:evenHBand="0" w:firstRowFirstColumn="0" w:firstRowLastColumn="1" w:lastRowFirstColumn="0" w:lastRowLastColumn="0"/>
            <w:tcW w:w="720" w:type="dxa"/>
            <w:tcBorders>
              <w:left w:val="none" w:sz="0" w:space="0" w:color="auto"/>
              <w:bottom w:val="none" w:sz="0" w:space="0" w:color="auto"/>
            </w:tcBorders>
            <w:shd w:val="clear" w:color="auto" w:fill="ACCBF9" w:themeFill="background2"/>
            <w:vAlign w:val="bottom"/>
          </w:tcPr>
          <w:p w14:paraId="001CEC2F" w14:textId="77777777" w:rsidR="005A23B4" w:rsidRPr="00CB78B7" w:rsidRDefault="005A23B4" w:rsidP="00CB78B7">
            <w:pPr>
              <w:jc w:val="center"/>
              <w:rPr>
                <w:rFonts w:cs="Arial"/>
                <w:bCs w:val="0"/>
                <w:color w:val="auto"/>
                <w:sz w:val="18"/>
                <w:szCs w:val="18"/>
              </w:rPr>
            </w:pPr>
            <w:r w:rsidRPr="00CB78B7">
              <w:rPr>
                <w:rFonts w:cs="Arial"/>
                <w:bCs w:val="0"/>
                <w:color w:val="auto"/>
                <w:sz w:val="18"/>
                <w:szCs w:val="18"/>
              </w:rPr>
              <w:t>Diff</w:t>
            </w:r>
          </w:p>
          <w:p w14:paraId="709D747A" w14:textId="77777777" w:rsidR="005A23B4" w:rsidRPr="00CB78B7" w:rsidRDefault="005A23B4" w:rsidP="00CB78B7">
            <w:pPr>
              <w:jc w:val="center"/>
              <w:rPr>
                <w:rFonts w:cs="Arial"/>
                <w:bCs w:val="0"/>
                <w:color w:val="auto"/>
                <w:sz w:val="18"/>
                <w:szCs w:val="18"/>
              </w:rPr>
            </w:pPr>
            <w:r w:rsidRPr="00CB78B7">
              <w:rPr>
                <w:rFonts w:cs="Arial"/>
                <w:bCs w:val="0"/>
                <w:color w:val="auto"/>
                <w:sz w:val="18"/>
                <w:szCs w:val="18"/>
              </w:rPr>
              <w:t>(+/-%)</w:t>
            </w:r>
          </w:p>
        </w:tc>
      </w:tr>
      <w:tr w:rsidR="005A23B4" w:rsidRPr="00FB687A" w14:paraId="63C3D728" w14:textId="77777777" w:rsidTr="00B70E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7" w:type="dxa"/>
            <w:tcBorders>
              <w:top w:val="none" w:sz="0" w:space="0" w:color="auto"/>
              <w:bottom w:val="none" w:sz="0" w:space="0" w:color="auto"/>
              <w:right w:val="none" w:sz="0" w:space="0" w:color="auto"/>
            </w:tcBorders>
          </w:tcPr>
          <w:p w14:paraId="263B2EF9" w14:textId="77777777" w:rsidR="005A23B4" w:rsidRPr="005A23B4" w:rsidRDefault="005A23B4" w:rsidP="00570A16">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rPr>
                <w:rFonts w:cs="Arial"/>
                <w:b w:val="0"/>
                <w:bCs w:val="0"/>
                <w:sz w:val="18"/>
                <w:szCs w:val="18"/>
              </w:rPr>
            </w:pPr>
            <w:r w:rsidRPr="005A23B4">
              <w:rPr>
                <w:rFonts w:cs="Arial"/>
                <w:b w:val="0"/>
                <w:bCs w:val="0"/>
                <w:sz w:val="18"/>
                <w:szCs w:val="18"/>
              </w:rPr>
              <w:t>PFS</w:t>
            </w:r>
          </w:p>
        </w:tc>
        <w:tc>
          <w:tcPr>
            <w:cnfStyle w:val="000010000000" w:firstRow="0" w:lastRow="0" w:firstColumn="0" w:lastColumn="0" w:oddVBand="1" w:evenVBand="0" w:oddHBand="0" w:evenHBand="0" w:firstRowFirstColumn="0" w:firstRowLastColumn="0" w:lastRowFirstColumn="0" w:lastRowLastColumn="0"/>
            <w:tcW w:w="807" w:type="dxa"/>
            <w:tcBorders>
              <w:top w:val="none" w:sz="0" w:space="0" w:color="auto"/>
              <w:left w:val="none" w:sz="0" w:space="0" w:color="auto"/>
              <w:bottom w:val="none" w:sz="0" w:space="0" w:color="auto"/>
              <w:right w:val="none" w:sz="0" w:space="0" w:color="auto"/>
            </w:tcBorders>
          </w:tcPr>
          <w:p w14:paraId="4785C6D2" w14:textId="77777777" w:rsidR="005A23B4" w:rsidRPr="00E92E3F" w:rsidRDefault="005A23B4" w:rsidP="00570A16">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E92E3F">
              <w:rPr>
                <w:rFonts w:cs="Arial"/>
                <w:sz w:val="18"/>
                <w:szCs w:val="18"/>
              </w:rPr>
              <w:t>866</w:t>
            </w:r>
          </w:p>
        </w:tc>
        <w:tc>
          <w:tcPr>
            <w:tcW w:w="1281" w:type="dxa"/>
            <w:tcBorders>
              <w:top w:val="none" w:sz="0" w:space="0" w:color="auto"/>
              <w:bottom w:val="none" w:sz="0" w:space="0" w:color="auto"/>
            </w:tcBorders>
          </w:tcPr>
          <w:p w14:paraId="72294140" w14:textId="77777777" w:rsidR="005A23B4" w:rsidRPr="00E92E3F" w:rsidRDefault="005A23B4" w:rsidP="00570A16">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92E3F">
              <w:rPr>
                <w:rFonts w:cs="Arial"/>
                <w:sz w:val="18"/>
                <w:szCs w:val="18"/>
              </w:rPr>
              <w:t>2.4%</w:t>
            </w:r>
          </w:p>
        </w:tc>
        <w:tc>
          <w:tcPr>
            <w:cnfStyle w:val="000010000000" w:firstRow="0" w:lastRow="0" w:firstColumn="0" w:lastColumn="0" w:oddVBand="1" w:evenVBand="0" w:oddHBand="0" w:evenHBand="0" w:firstRowFirstColumn="0" w:firstRowLastColumn="0" w:lastRowFirstColumn="0" w:lastRowLastColumn="0"/>
            <w:tcW w:w="1710" w:type="dxa"/>
            <w:tcBorders>
              <w:top w:val="none" w:sz="0" w:space="0" w:color="auto"/>
              <w:left w:val="none" w:sz="0" w:space="0" w:color="auto"/>
              <w:bottom w:val="none" w:sz="0" w:space="0" w:color="auto"/>
              <w:right w:val="none" w:sz="0" w:space="0" w:color="auto"/>
            </w:tcBorders>
          </w:tcPr>
          <w:p w14:paraId="33B921B9" w14:textId="1E8D6795" w:rsidR="005A23B4" w:rsidRPr="00E92E3F" w:rsidRDefault="005A23B4" w:rsidP="00570A16">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Pr>
                <w:rFonts w:cs="Arial"/>
                <w:sz w:val="18"/>
                <w:szCs w:val="18"/>
              </w:rPr>
              <w:t>--</w:t>
            </w:r>
          </w:p>
        </w:tc>
        <w:tc>
          <w:tcPr>
            <w:cnfStyle w:val="000100000000" w:firstRow="0" w:lastRow="0" w:firstColumn="0" w:lastColumn="1" w:oddVBand="0" w:evenVBand="0" w:oddHBand="0" w:evenHBand="0" w:firstRowFirstColumn="0" w:firstRowLastColumn="0" w:lastRowFirstColumn="0" w:lastRowLastColumn="0"/>
            <w:tcW w:w="720" w:type="dxa"/>
            <w:tcBorders>
              <w:top w:val="none" w:sz="0" w:space="0" w:color="auto"/>
              <w:left w:val="none" w:sz="0" w:space="0" w:color="auto"/>
              <w:bottom w:val="none" w:sz="0" w:space="0" w:color="auto"/>
            </w:tcBorders>
          </w:tcPr>
          <w:p w14:paraId="604F7838" w14:textId="66710509" w:rsidR="005A23B4" w:rsidRPr="00E92E3F" w:rsidRDefault="005A23B4" w:rsidP="00570A16">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Pr>
                <w:rFonts w:cs="Arial"/>
                <w:sz w:val="18"/>
                <w:szCs w:val="18"/>
              </w:rPr>
              <w:t>--</w:t>
            </w:r>
          </w:p>
        </w:tc>
      </w:tr>
      <w:tr w:rsidR="005A23B4" w:rsidRPr="00FB687A" w14:paraId="73A996DE" w14:textId="77777777" w:rsidTr="00B70E96">
        <w:trPr>
          <w:jc w:val="center"/>
        </w:trPr>
        <w:tc>
          <w:tcPr>
            <w:cnfStyle w:val="001000000000" w:firstRow="0" w:lastRow="0" w:firstColumn="1" w:lastColumn="0" w:oddVBand="0" w:evenVBand="0" w:oddHBand="0" w:evenHBand="0" w:firstRowFirstColumn="0" w:firstRowLastColumn="0" w:lastRowFirstColumn="0" w:lastRowLastColumn="0"/>
            <w:tcW w:w="1057" w:type="dxa"/>
            <w:tcBorders>
              <w:right w:val="none" w:sz="0" w:space="0" w:color="auto"/>
            </w:tcBorders>
          </w:tcPr>
          <w:p w14:paraId="115CCB5C" w14:textId="77777777" w:rsidR="005A23B4" w:rsidRPr="005A23B4" w:rsidRDefault="005A23B4" w:rsidP="00570A16">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rPr>
                <w:rFonts w:cs="Arial"/>
                <w:b w:val="0"/>
                <w:bCs w:val="0"/>
                <w:sz w:val="18"/>
                <w:szCs w:val="18"/>
              </w:rPr>
            </w:pPr>
            <w:r w:rsidRPr="005A23B4">
              <w:rPr>
                <w:rFonts w:cs="Arial"/>
                <w:b w:val="0"/>
                <w:bCs w:val="0"/>
                <w:sz w:val="18"/>
                <w:szCs w:val="18"/>
              </w:rPr>
              <w:t>Non-PFS</w:t>
            </w:r>
          </w:p>
        </w:tc>
        <w:tc>
          <w:tcPr>
            <w:cnfStyle w:val="000010000000" w:firstRow="0" w:lastRow="0" w:firstColumn="0" w:lastColumn="0" w:oddVBand="1" w:evenVBand="0" w:oddHBand="0" w:evenHBand="0" w:firstRowFirstColumn="0" w:firstRowLastColumn="0" w:lastRowFirstColumn="0" w:lastRowLastColumn="0"/>
            <w:tcW w:w="807" w:type="dxa"/>
            <w:tcBorders>
              <w:left w:val="none" w:sz="0" w:space="0" w:color="auto"/>
              <w:right w:val="none" w:sz="0" w:space="0" w:color="auto"/>
            </w:tcBorders>
          </w:tcPr>
          <w:p w14:paraId="2FF2354E" w14:textId="77777777" w:rsidR="005A23B4" w:rsidRPr="00E92E3F" w:rsidRDefault="005A23B4" w:rsidP="00570A16">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E92E3F">
              <w:rPr>
                <w:rFonts w:cs="Arial"/>
                <w:sz w:val="18"/>
                <w:szCs w:val="18"/>
              </w:rPr>
              <w:t>1,151</w:t>
            </w:r>
          </w:p>
        </w:tc>
        <w:tc>
          <w:tcPr>
            <w:tcW w:w="1281" w:type="dxa"/>
          </w:tcPr>
          <w:p w14:paraId="79F3C39B" w14:textId="77777777" w:rsidR="005A23B4" w:rsidRPr="00E92E3F" w:rsidRDefault="005A23B4" w:rsidP="00570A16">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92E3F">
              <w:rPr>
                <w:rFonts w:cs="Arial"/>
                <w:sz w:val="18"/>
                <w:szCs w:val="18"/>
              </w:rPr>
              <w:t>3.3%</w:t>
            </w:r>
          </w:p>
        </w:tc>
        <w:tc>
          <w:tcPr>
            <w:cnfStyle w:val="000010000000" w:firstRow="0" w:lastRow="0" w:firstColumn="0" w:lastColumn="0" w:oddVBand="1" w:evenVBand="0" w:oddHBand="0" w:evenHBand="0" w:firstRowFirstColumn="0" w:firstRowLastColumn="0" w:lastRowFirstColumn="0" w:lastRowLastColumn="0"/>
            <w:tcW w:w="1710" w:type="dxa"/>
            <w:tcBorders>
              <w:left w:val="none" w:sz="0" w:space="0" w:color="auto"/>
              <w:right w:val="none" w:sz="0" w:space="0" w:color="auto"/>
            </w:tcBorders>
          </w:tcPr>
          <w:p w14:paraId="17A3FC16" w14:textId="2A7D9B31" w:rsidR="005A23B4" w:rsidRPr="00E92E3F" w:rsidRDefault="005A23B4" w:rsidP="00570A16">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Pr>
                <w:rFonts w:cs="Arial"/>
                <w:sz w:val="18"/>
                <w:szCs w:val="18"/>
              </w:rPr>
              <w:t>--</w:t>
            </w:r>
          </w:p>
        </w:tc>
        <w:tc>
          <w:tcPr>
            <w:cnfStyle w:val="000100000000" w:firstRow="0" w:lastRow="0" w:firstColumn="0" w:lastColumn="1" w:oddVBand="0" w:evenVBand="0" w:oddHBand="0" w:evenHBand="0" w:firstRowFirstColumn="0" w:firstRowLastColumn="0" w:lastRowFirstColumn="0" w:lastRowLastColumn="0"/>
            <w:tcW w:w="720" w:type="dxa"/>
            <w:tcBorders>
              <w:left w:val="none" w:sz="0" w:space="0" w:color="auto"/>
            </w:tcBorders>
          </w:tcPr>
          <w:p w14:paraId="090A8554" w14:textId="2B8D1F3F" w:rsidR="005A23B4" w:rsidRPr="00E92E3F" w:rsidRDefault="005A23B4" w:rsidP="00570A16">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Pr>
                <w:rFonts w:cs="Arial"/>
                <w:sz w:val="18"/>
                <w:szCs w:val="18"/>
              </w:rPr>
              <w:t>--</w:t>
            </w:r>
          </w:p>
        </w:tc>
      </w:tr>
      <w:tr w:rsidR="005A23B4" w:rsidRPr="005A23B4" w14:paraId="02B66262" w14:textId="77777777" w:rsidTr="00B70E96">
        <w:trPr>
          <w:cnfStyle w:val="010000000000" w:firstRow="0" w:lastRow="1" w:firstColumn="0" w:lastColumn="0" w:oddVBand="0" w:evenVBand="0" w:oddHBand="0" w:evenHBand="0" w:firstRowFirstColumn="0" w:firstRowLastColumn="0" w:lastRowFirstColumn="0" w:lastRowLastColumn="0"/>
          <w:jc w:val="center"/>
        </w:trPr>
        <w:tc>
          <w:tcPr>
            <w:cnfStyle w:val="001000000001" w:firstRow="0" w:lastRow="0" w:firstColumn="1" w:lastColumn="0" w:oddVBand="0" w:evenVBand="0" w:oddHBand="0" w:evenHBand="0" w:firstRowFirstColumn="0" w:firstRowLastColumn="0" w:lastRowFirstColumn="1" w:lastRowLastColumn="0"/>
            <w:tcW w:w="1057" w:type="dxa"/>
            <w:tcBorders>
              <w:top w:val="none" w:sz="0" w:space="0" w:color="auto"/>
              <w:right w:val="none" w:sz="0" w:space="0" w:color="auto"/>
            </w:tcBorders>
            <w:shd w:val="clear" w:color="auto" w:fill="FFF2D6"/>
          </w:tcPr>
          <w:p w14:paraId="45CE0464" w14:textId="77777777" w:rsidR="005A23B4" w:rsidRPr="005A23B4" w:rsidRDefault="005A23B4" w:rsidP="00570A16">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rPr>
                <w:rFonts w:cs="Arial"/>
                <w:sz w:val="18"/>
                <w:szCs w:val="18"/>
              </w:rPr>
            </w:pPr>
            <w:r w:rsidRPr="005A23B4">
              <w:rPr>
                <w:rFonts w:cs="Arial"/>
                <w:sz w:val="18"/>
                <w:szCs w:val="18"/>
              </w:rPr>
              <w:t>All</w:t>
            </w:r>
          </w:p>
        </w:tc>
        <w:tc>
          <w:tcPr>
            <w:cnfStyle w:val="000010000000" w:firstRow="0" w:lastRow="0" w:firstColumn="0" w:lastColumn="0" w:oddVBand="1" w:evenVBand="0" w:oddHBand="0" w:evenHBand="0" w:firstRowFirstColumn="0" w:firstRowLastColumn="0" w:lastRowFirstColumn="0" w:lastRowLastColumn="0"/>
            <w:tcW w:w="807" w:type="dxa"/>
            <w:tcBorders>
              <w:top w:val="none" w:sz="0" w:space="0" w:color="auto"/>
              <w:left w:val="none" w:sz="0" w:space="0" w:color="auto"/>
              <w:right w:val="none" w:sz="0" w:space="0" w:color="auto"/>
            </w:tcBorders>
            <w:shd w:val="clear" w:color="auto" w:fill="FFF2D6"/>
          </w:tcPr>
          <w:p w14:paraId="0B8B5748" w14:textId="77777777" w:rsidR="005A23B4" w:rsidRPr="005A23B4" w:rsidRDefault="005A23B4" w:rsidP="00570A16">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5A23B4">
              <w:rPr>
                <w:rFonts w:cs="Arial"/>
                <w:sz w:val="18"/>
                <w:szCs w:val="18"/>
              </w:rPr>
              <w:t>2,017</w:t>
            </w:r>
          </w:p>
        </w:tc>
        <w:tc>
          <w:tcPr>
            <w:tcW w:w="1281" w:type="dxa"/>
            <w:tcBorders>
              <w:top w:val="none" w:sz="0" w:space="0" w:color="auto"/>
            </w:tcBorders>
            <w:shd w:val="clear" w:color="auto" w:fill="FFF2D6"/>
          </w:tcPr>
          <w:p w14:paraId="7BA02EA8" w14:textId="77777777" w:rsidR="005A23B4" w:rsidRPr="005A23B4" w:rsidRDefault="005A23B4" w:rsidP="00570A16">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cnfStyle w:val="010000000000" w:firstRow="0" w:lastRow="1" w:firstColumn="0" w:lastColumn="0" w:oddVBand="0" w:evenVBand="0" w:oddHBand="0" w:evenHBand="0" w:firstRowFirstColumn="0" w:firstRowLastColumn="0" w:lastRowFirstColumn="0" w:lastRowLastColumn="0"/>
              <w:rPr>
                <w:rFonts w:cs="Arial"/>
                <w:sz w:val="18"/>
                <w:szCs w:val="18"/>
              </w:rPr>
            </w:pPr>
            <w:r w:rsidRPr="005A23B4">
              <w:rPr>
                <w:rFonts w:cs="Arial"/>
                <w:sz w:val="18"/>
                <w:szCs w:val="18"/>
              </w:rPr>
              <w:t>2.9%</w:t>
            </w:r>
          </w:p>
        </w:tc>
        <w:tc>
          <w:tcPr>
            <w:cnfStyle w:val="000010000000" w:firstRow="0" w:lastRow="0" w:firstColumn="0" w:lastColumn="0" w:oddVBand="1" w:evenVBand="0" w:oddHBand="0" w:evenHBand="0" w:firstRowFirstColumn="0" w:firstRowLastColumn="0" w:lastRowFirstColumn="0" w:lastRowLastColumn="0"/>
            <w:tcW w:w="1710" w:type="dxa"/>
            <w:tcBorders>
              <w:top w:val="none" w:sz="0" w:space="0" w:color="auto"/>
              <w:left w:val="none" w:sz="0" w:space="0" w:color="auto"/>
              <w:right w:val="none" w:sz="0" w:space="0" w:color="auto"/>
            </w:tcBorders>
            <w:shd w:val="clear" w:color="auto" w:fill="FFF2D6"/>
          </w:tcPr>
          <w:p w14:paraId="4B2AEA80" w14:textId="77777777" w:rsidR="005A23B4" w:rsidRPr="005A23B4" w:rsidRDefault="005A23B4" w:rsidP="00570A16">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5A23B4">
              <w:rPr>
                <w:rFonts w:cs="Arial"/>
                <w:sz w:val="18"/>
                <w:szCs w:val="18"/>
              </w:rPr>
              <w:t>3.6%</w:t>
            </w:r>
          </w:p>
        </w:tc>
        <w:tc>
          <w:tcPr>
            <w:cnfStyle w:val="000100000010" w:firstRow="0" w:lastRow="0" w:firstColumn="0" w:lastColumn="1" w:oddVBand="0" w:evenVBand="0" w:oddHBand="0" w:evenHBand="0" w:firstRowFirstColumn="0" w:firstRowLastColumn="0" w:lastRowFirstColumn="0" w:lastRowLastColumn="1"/>
            <w:tcW w:w="720" w:type="dxa"/>
            <w:tcBorders>
              <w:top w:val="none" w:sz="0" w:space="0" w:color="auto"/>
              <w:left w:val="none" w:sz="0" w:space="0" w:color="auto"/>
            </w:tcBorders>
            <w:shd w:val="clear" w:color="auto" w:fill="FFF2D6"/>
          </w:tcPr>
          <w:p w14:paraId="487319ED" w14:textId="77777777" w:rsidR="005A23B4" w:rsidRPr="005A23B4" w:rsidRDefault="005A23B4" w:rsidP="00570A16">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jc w:val="center"/>
              <w:rPr>
                <w:rFonts w:cs="Arial"/>
                <w:sz w:val="18"/>
                <w:szCs w:val="18"/>
              </w:rPr>
            </w:pPr>
            <w:r w:rsidRPr="005A23B4">
              <w:rPr>
                <w:rFonts w:cs="Arial"/>
                <w:sz w:val="18"/>
                <w:szCs w:val="18"/>
              </w:rPr>
              <w:t>-0.7%</w:t>
            </w:r>
          </w:p>
        </w:tc>
      </w:tr>
    </w:tbl>
    <w:p w14:paraId="29E8EF71" w14:textId="77777777" w:rsidR="00260720" w:rsidRPr="00105699" w:rsidRDefault="00260720" w:rsidP="00570A16">
      <w:pPr>
        <w:tabs>
          <w:tab w:val="left" w:pos="450"/>
        </w:tabs>
        <w:rPr>
          <w:sz w:val="12"/>
        </w:rPr>
      </w:pPr>
    </w:p>
    <w:p w14:paraId="21214E1A" w14:textId="6BA5EAE6" w:rsidR="00260720" w:rsidRDefault="00260720" w:rsidP="00570A16">
      <w:pPr>
        <w:autoSpaceDE w:val="0"/>
        <w:autoSpaceDN w:val="0"/>
        <w:adjustRightInd w:val="0"/>
        <w:jc w:val="center"/>
        <w:rPr>
          <w:rFonts w:cs="Arial"/>
          <w:b/>
        </w:rPr>
      </w:pPr>
    </w:p>
    <w:p w14:paraId="1E0AD0D1" w14:textId="4472E83B" w:rsidR="00206BBB" w:rsidRPr="00260720" w:rsidRDefault="002D71EB" w:rsidP="002D71EB">
      <w:pPr>
        <w:pStyle w:val="ExhibitLvl1"/>
      </w:pPr>
      <w:bookmarkStart w:id="39" w:name="_Toc27659959"/>
      <w:r>
        <w:t xml:space="preserve">Exhibit </w:t>
      </w:r>
      <w:fldSimple w:instr=" SEQ Exhibit \* ARABIC ">
        <w:r w:rsidR="00246145">
          <w:rPr>
            <w:noProof/>
          </w:rPr>
          <w:t>15</w:t>
        </w:r>
      </w:fldSimple>
      <w:r>
        <w:t xml:space="preserve">: </w:t>
      </w:r>
      <w:r w:rsidRPr="00B449CF">
        <w:t>Graphic Display of 2018 ACCESS for ELLs Assessment Results</w:t>
      </w:r>
      <w:bookmarkEnd w:id="39"/>
    </w:p>
    <w:p w14:paraId="1FF9AE34" w14:textId="77777777" w:rsidR="00206BBB" w:rsidRDefault="00206BBB" w:rsidP="00570A16">
      <w:r w:rsidRPr="0079195A">
        <w:rPr>
          <w:rFonts w:eastAsia="Times New Roman" w:cs="Arial"/>
          <w:b/>
          <w:noProof/>
          <w:color w:val="4A66AC" w:themeColor="accent1"/>
        </w:rPr>
        <w:drawing>
          <wp:inline distT="0" distB="0" distL="0" distR="0" wp14:anchorId="43FBCF8E" wp14:editId="26E3FED6">
            <wp:extent cx="5943600" cy="2444750"/>
            <wp:effectExtent l="0" t="0" r="0" b="0"/>
            <wp:docPr id="5" name="Chart 5" descr="Bar graph of the 2018 ACCESS for ELLs Assessment Results comparing PFS, Non-PFS, All Students, and Non-Migrant Students"/>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C5CCD29" w14:textId="77777777" w:rsidR="008C0B7D" w:rsidRDefault="008C0B7D">
      <w:pPr>
        <w:rPr>
          <w:rFonts w:ascii="Arial Black" w:eastAsia="Times New Roman" w:hAnsi="Arial Black" w:cs="Arial"/>
          <w:b/>
        </w:rPr>
      </w:pPr>
      <w:r>
        <w:br w:type="page"/>
      </w:r>
    </w:p>
    <w:p w14:paraId="09E1675D" w14:textId="778C4C6C" w:rsidR="00164E72" w:rsidRPr="00D62A77" w:rsidRDefault="00BB3447" w:rsidP="00A27958">
      <w:pPr>
        <w:pStyle w:val="AccessibleH3"/>
        <w:rPr>
          <w:color w:val="4A66AC" w:themeColor="accent1"/>
          <w:sz w:val="24"/>
          <w:szCs w:val="24"/>
        </w:rPr>
      </w:pPr>
      <w:bookmarkStart w:id="40" w:name="_Toc27750660"/>
      <w:r>
        <w:t>School Readiness</w:t>
      </w:r>
      <w:bookmarkEnd w:id="40"/>
    </w:p>
    <w:p w14:paraId="27471F7F" w14:textId="35CE7D25" w:rsidR="00164E72" w:rsidRDefault="00164E72" w:rsidP="008616E9">
      <w:pPr>
        <w:autoSpaceDE w:val="0"/>
        <w:autoSpaceDN w:val="0"/>
        <w:adjustRightInd w:val="0"/>
        <w:rPr>
          <w:rFonts w:eastAsia="Times New Roman" w:cs="Arial"/>
          <w:sz w:val="20"/>
        </w:rPr>
      </w:pPr>
    </w:p>
    <w:p w14:paraId="1F9ADD7B" w14:textId="27B33B39" w:rsidR="00D003CA" w:rsidRPr="00D151C2" w:rsidRDefault="005D5C07" w:rsidP="008616E9">
      <w:pPr>
        <w:rPr>
          <w:rFonts w:cs="Arial"/>
        </w:rPr>
      </w:pPr>
      <w:r w:rsidRPr="006337BA">
        <w:rPr>
          <w:rFonts w:cs="Arial"/>
        </w:rPr>
        <w:t xml:space="preserve">Exhibit </w:t>
      </w:r>
      <w:r w:rsidR="006337BA" w:rsidRPr="006337BA">
        <w:rPr>
          <w:rFonts w:cs="Arial"/>
        </w:rPr>
        <w:t>1</w:t>
      </w:r>
      <w:r w:rsidR="00D21D26">
        <w:rPr>
          <w:rFonts w:cs="Arial"/>
        </w:rPr>
        <w:t>6</w:t>
      </w:r>
      <w:r w:rsidRPr="006337BA">
        <w:rPr>
          <w:rFonts w:cs="Arial"/>
        </w:rPr>
        <w:t xml:space="preserve"> shows that the percentage of migratory children ages 3-5 (not in kindergarten)</w:t>
      </w:r>
      <w:r>
        <w:rPr>
          <w:rFonts w:cs="Arial"/>
        </w:rPr>
        <w:t xml:space="preserve"> receiving MEP services has </w:t>
      </w:r>
      <w:r w:rsidR="0035638F">
        <w:rPr>
          <w:rFonts w:cs="Arial"/>
        </w:rPr>
        <w:t>increased</w:t>
      </w:r>
      <w:r>
        <w:rPr>
          <w:rFonts w:cs="Arial"/>
        </w:rPr>
        <w:t xml:space="preserve"> from </w:t>
      </w:r>
      <w:r w:rsidR="006337BA">
        <w:rPr>
          <w:rFonts w:cs="Arial"/>
        </w:rPr>
        <w:t>48</w:t>
      </w:r>
      <w:r>
        <w:rPr>
          <w:rFonts w:cs="Arial"/>
        </w:rPr>
        <w:t xml:space="preserve">% </w:t>
      </w:r>
      <w:r w:rsidR="0035638F">
        <w:rPr>
          <w:rFonts w:cs="Arial"/>
        </w:rPr>
        <w:t xml:space="preserve">in </w:t>
      </w:r>
      <w:r w:rsidR="006337BA">
        <w:rPr>
          <w:rFonts w:cs="Arial"/>
        </w:rPr>
        <w:t>2014-15</w:t>
      </w:r>
      <w:r>
        <w:rPr>
          <w:rFonts w:cs="Arial"/>
        </w:rPr>
        <w:t xml:space="preserve"> to </w:t>
      </w:r>
      <w:r w:rsidR="006337BA">
        <w:rPr>
          <w:rFonts w:cs="Arial"/>
        </w:rPr>
        <w:t>6</w:t>
      </w:r>
      <w:r w:rsidR="0035638F">
        <w:rPr>
          <w:rFonts w:cs="Arial"/>
        </w:rPr>
        <w:t>6</w:t>
      </w:r>
      <w:r>
        <w:rPr>
          <w:rFonts w:cs="Arial"/>
        </w:rPr>
        <w:t xml:space="preserve">% </w:t>
      </w:r>
      <w:r w:rsidR="0035638F">
        <w:rPr>
          <w:rFonts w:cs="Arial"/>
        </w:rPr>
        <w:t xml:space="preserve">in </w:t>
      </w:r>
      <w:r w:rsidR="006337BA">
        <w:rPr>
          <w:rFonts w:cs="Arial"/>
        </w:rPr>
        <w:t>2017-18.</w:t>
      </w:r>
    </w:p>
    <w:p w14:paraId="797DE99E" w14:textId="51C6914E" w:rsidR="00164E72" w:rsidRPr="00D151C2" w:rsidRDefault="00EE2E65" w:rsidP="00EE2E65">
      <w:pPr>
        <w:pStyle w:val="ExhibitLvl1"/>
        <w:rPr>
          <w:sz w:val="20"/>
        </w:rPr>
      </w:pPr>
      <w:bookmarkStart w:id="41" w:name="_Toc27659960"/>
      <w:r>
        <w:t xml:space="preserve">Exhibit </w:t>
      </w:r>
      <w:fldSimple w:instr=" SEQ Exhibit \* ARABIC ">
        <w:r w:rsidR="00246145">
          <w:rPr>
            <w:noProof/>
          </w:rPr>
          <w:t>16</w:t>
        </w:r>
      </w:fldSimple>
      <w:r w:rsidRPr="003E1ED1">
        <w:t>: Migratory Children Ages 3-5 Served by the Idaho MEP</w:t>
      </w:r>
      <w:bookmarkEnd w:id="41"/>
    </w:p>
    <w:tbl>
      <w:tblPr>
        <w:tblStyle w:val="TableGrid"/>
        <w:tblW w:w="4478" w:type="dxa"/>
        <w:jc w:val="center"/>
        <w:tblLook w:val="04A0" w:firstRow="1" w:lastRow="0" w:firstColumn="1" w:lastColumn="0" w:noHBand="0" w:noVBand="1"/>
      </w:tblPr>
      <w:tblGrid>
        <w:gridCol w:w="1177"/>
        <w:gridCol w:w="1107"/>
        <w:gridCol w:w="1067"/>
        <w:gridCol w:w="1127"/>
      </w:tblGrid>
      <w:tr w:rsidR="005D5C07" w:rsidRPr="001E472C" w14:paraId="0FB15DF7" w14:textId="77777777" w:rsidTr="008E28FF">
        <w:trPr>
          <w:trHeight w:val="251"/>
          <w:jc w:val="center"/>
        </w:trPr>
        <w:tc>
          <w:tcPr>
            <w:tcW w:w="1177" w:type="dxa"/>
            <w:shd w:val="clear" w:color="auto" w:fill="ACCBF9" w:themeFill="background2"/>
            <w:noWrap/>
            <w:vAlign w:val="bottom"/>
          </w:tcPr>
          <w:p w14:paraId="5EDEB5F7" w14:textId="34169700" w:rsidR="005D5C07" w:rsidRPr="001E472C" w:rsidRDefault="005D5C07" w:rsidP="008E28FF">
            <w:pPr>
              <w:jc w:val="center"/>
              <w:rPr>
                <w:rFonts w:cs="Arial"/>
                <w:b/>
                <w:bCs/>
                <w:sz w:val="18"/>
                <w:szCs w:val="18"/>
              </w:rPr>
            </w:pPr>
            <w:r w:rsidRPr="001E472C">
              <w:rPr>
                <w:rFonts w:cs="Arial"/>
                <w:b/>
                <w:bCs/>
                <w:sz w:val="18"/>
                <w:szCs w:val="18"/>
              </w:rPr>
              <w:t>Year</w:t>
            </w:r>
          </w:p>
        </w:tc>
        <w:tc>
          <w:tcPr>
            <w:tcW w:w="1107" w:type="dxa"/>
            <w:shd w:val="clear" w:color="auto" w:fill="ACCBF9" w:themeFill="background2"/>
            <w:vAlign w:val="bottom"/>
          </w:tcPr>
          <w:p w14:paraId="20F79C2D" w14:textId="17BABADC" w:rsidR="005D5C07" w:rsidRPr="001E472C" w:rsidRDefault="005D5C07" w:rsidP="008E28FF">
            <w:pPr>
              <w:jc w:val="center"/>
              <w:rPr>
                <w:rFonts w:cs="Arial"/>
                <w:b/>
                <w:bCs/>
                <w:sz w:val="18"/>
                <w:szCs w:val="18"/>
              </w:rPr>
            </w:pPr>
            <w:r w:rsidRPr="001E472C">
              <w:rPr>
                <w:rFonts w:cs="Arial"/>
                <w:b/>
                <w:bCs/>
                <w:sz w:val="18"/>
                <w:szCs w:val="18"/>
              </w:rPr>
              <w:t># Eligible</w:t>
            </w:r>
          </w:p>
        </w:tc>
        <w:tc>
          <w:tcPr>
            <w:tcW w:w="1067" w:type="dxa"/>
            <w:shd w:val="clear" w:color="auto" w:fill="ACCBF9" w:themeFill="background2"/>
            <w:vAlign w:val="bottom"/>
          </w:tcPr>
          <w:p w14:paraId="562F1CD9" w14:textId="0060B6EF" w:rsidR="005D5C07" w:rsidRPr="001E472C" w:rsidRDefault="005D5C07" w:rsidP="008E28FF">
            <w:pPr>
              <w:jc w:val="center"/>
              <w:rPr>
                <w:rFonts w:cs="Arial"/>
                <w:b/>
                <w:bCs/>
                <w:sz w:val="18"/>
                <w:szCs w:val="18"/>
              </w:rPr>
            </w:pPr>
            <w:r w:rsidRPr="001E472C">
              <w:rPr>
                <w:rFonts w:cs="Arial"/>
                <w:b/>
                <w:bCs/>
                <w:sz w:val="18"/>
                <w:szCs w:val="18"/>
              </w:rPr>
              <w:t># Served</w:t>
            </w:r>
          </w:p>
        </w:tc>
        <w:tc>
          <w:tcPr>
            <w:tcW w:w="1127" w:type="dxa"/>
            <w:shd w:val="clear" w:color="auto" w:fill="ACCBF9" w:themeFill="background2"/>
            <w:vAlign w:val="bottom"/>
          </w:tcPr>
          <w:p w14:paraId="68729B01" w14:textId="3E5A5533" w:rsidR="005D5C07" w:rsidRPr="001E472C" w:rsidRDefault="005D5C07" w:rsidP="008E28FF">
            <w:pPr>
              <w:jc w:val="center"/>
              <w:rPr>
                <w:rFonts w:cs="Arial"/>
                <w:b/>
                <w:bCs/>
                <w:sz w:val="18"/>
                <w:szCs w:val="18"/>
              </w:rPr>
            </w:pPr>
            <w:r w:rsidRPr="001E472C">
              <w:rPr>
                <w:rFonts w:cs="Arial"/>
                <w:b/>
                <w:bCs/>
                <w:sz w:val="18"/>
                <w:szCs w:val="18"/>
              </w:rPr>
              <w:t>% Served</w:t>
            </w:r>
          </w:p>
        </w:tc>
      </w:tr>
      <w:tr w:rsidR="00D24EF4" w:rsidRPr="00D151C2" w14:paraId="7639A6CE" w14:textId="77777777" w:rsidTr="008E28FF">
        <w:trPr>
          <w:jc w:val="center"/>
        </w:trPr>
        <w:tc>
          <w:tcPr>
            <w:tcW w:w="1177" w:type="dxa"/>
            <w:noWrap/>
            <w:hideMark/>
          </w:tcPr>
          <w:p w14:paraId="62B8BED5" w14:textId="4D05E952" w:rsidR="00D24EF4" w:rsidRPr="005D5C07" w:rsidRDefault="00D24EF4" w:rsidP="008616E9">
            <w:pPr>
              <w:rPr>
                <w:rFonts w:cs="Arial"/>
                <w:color w:val="000000"/>
                <w:sz w:val="18"/>
                <w:szCs w:val="18"/>
              </w:rPr>
            </w:pPr>
            <w:r w:rsidRPr="005D5C07">
              <w:rPr>
                <w:rFonts w:cs="Arial"/>
                <w:sz w:val="18"/>
                <w:szCs w:val="18"/>
              </w:rPr>
              <w:t>2014-2015</w:t>
            </w:r>
          </w:p>
        </w:tc>
        <w:tc>
          <w:tcPr>
            <w:tcW w:w="1107" w:type="dxa"/>
            <w:noWrap/>
          </w:tcPr>
          <w:p w14:paraId="647DE404" w14:textId="1A86E1C4" w:rsidR="00D24EF4" w:rsidRPr="005D5C07" w:rsidRDefault="008672AE" w:rsidP="008616E9">
            <w:pPr>
              <w:jc w:val="center"/>
              <w:rPr>
                <w:rFonts w:cs="Arial"/>
                <w:color w:val="000000"/>
                <w:sz w:val="18"/>
                <w:szCs w:val="18"/>
              </w:rPr>
            </w:pPr>
            <w:r>
              <w:rPr>
                <w:rFonts w:cs="Arial"/>
                <w:color w:val="000000"/>
                <w:sz w:val="18"/>
                <w:szCs w:val="18"/>
              </w:rPr>
              <w:t>364</w:t>
            </w:r>
          </w:p>
        </w:tc>
        <w:tc>
          <w:tcPr>
            <w:tcW w:w="1067" w:type="dxa"/>
            <w:noWrap/>
          </w:tcPr>
          <w:p w14:paraId="4CA16A35" w14:textId="47BDB85B" w:rsidR="00D24EF4" w:rsidRPr="005D5C07" w:rsidRDefault="008672AE" w:rsidP="008616E9">
            <w:pPr>
              <w:jc w:val="center"/>
              <w:rPr>
                <w:rFonts w:cs="Arial"/>
                <w:color w:val="000000"/>
                <w:sz w:val="18"/>
                <w:szCs w:val="18"/>
              </w:rPr>
            </w:pPr>
            <w:r>
              <w:rPr>
                <w:rFonts w:cs="Arial"/>
                <w:color w:val="000000"/>
                <w:sz w:val="18"/>
                <w:szCs w:val="18"/>
              </w:rPr>
              <w:t>175</w:t>
            </w:r>
          </w:p>
        </w:tc>
        <w:tc>
          <w:tcPr>
            <w:tcW w:w="1127" w:type="dxa"/>
            <w:noWrap/>
          </w:tcPr>
          <w:p w14:paraId="67745DA6" w14:textId="0C446F31" w:rsidR="00D24EF4" w:rsidRPr="005D5C07" w:rsidRDefault="00833E53" w:rsidP="008616E9">
            <w:pPr>
              <w:jc w:val="center"/>
              <w:rPr>
                <w:rFonts w:cs="Arial"/>
                <w:color w:val="000000"/>
                <w:sz w:val="18"/>
                <w:szCs w:val="18"/>
              </w:rPr>
            </w:pPr>
            <w:r>
              <w:rPr>
                <w:rFonts w:cs="Arial"/>
                <w:color w:val="000000"/>
                <w:sz w:val="18"/>
                <w:szCs w:val="18"/>
              </w:rPr>
              <w:t>48%</w:t>
            </w:r>
          </w:p>
        </w:tc>
      </w:tr>
      <w:tr w:rsidR="00D24EF4" w:rsidRPr="00D151C2" w14:paraId="39CC9221" w14:textId="77777777" w:rsidTr="008E28FF">
        <w:trPr>
          <w:jc w:val="center"/>
        </w:trPr>
        <w:tc>
          <w:tcPr>
            <w:tcW w:w="1177" w:type="dxa"/>
            <w:noWrap/>
            <w:hideMark/>
          </w:tcPr>
          <w:p w14:paraId="1CC1368E" w14:textId="5BA8DF97" w:rsidR="00D24EF4" w:rsidRPr="005D5C07" w:rsidRDefault="00D24EF4" w:rsidP="008616E9">
            <w:pPr>
              <w:rPr>
                <w:rFonts w:cs="Arial"/>
                <w:color w:val="000000"/>
                <w:sz w:val="18"/>
                <w:szCs w:val="18"/>
              </w:rPr>
            </w:pPr>
            <w:r w:rsidRPr="005D5C07">
              <w:rPr>
                <w:rFonts w:cs="Arial"/>
                <w:sz w:val="18"/>
                <w:szCs w:val="18"/>
              </w:rPr>
              <w:t>2015-2016</w:t>
            </w:r>
          </w:p>
        </w:tc>
        <w:tc>
          <w:tcPr>
            <w:tcW w:w="1107" w:type="dxa"/>
            <w:noWrap/>
          </w:tcPr>
          <w:p w14:paraId="3B56BA08" w14:textId="2AFAB6CB" w:rsidR="00D24EF4" w:rsidRPr="005D5C07" w:rsidRDefault="008672AE" w:rsidP="008616E9">
            <w:pPr>
              <w:jc w:val="center"/>
              <w:rPr>
                <w:rFonts w:cs="Arial"/>
                <w:color w:val="000000"/>
                <w:sz w:val="18"/>
                <w:szCs w:val="18"/>
              </w:rPr>
            </w:pPr>
            <w:r>
              <w:rPr>
                <w:rFonts w:cs="Arial"/>
                <w:color w:val="000000"/>
                <w:sz w:val="18"/>
                <w:szCs w:val="18"/>
              </w:rPr>
              <w:t>405</w:t>
            </w:r>
          </w:p>
        </w:tc>
        <w:tc>
          <w:tcPr>
            <w:tcW w:w="1067" w:type="dxa"/>
            <w:noWrap/>
          </w:tcPr>
          <w:p w14:paraId="092B9396" w14:textId="1C55758C" w:rsidR="00D24EF4" w:rsidRPr="005D5C07" w:rsidRDefault="008672AE" w:rsidP="008616E9">
            <w:pPr>
              <w:jc w:val="center"/>
              <w:rPr>
                <w:rFonts w:cs="Arial"/>
                <w:color w:val="000000"/>
                <w:sz w:val="18"/>
                <w:szCs w:val="18"/>
              </w:rPr>
            </w:pPr>
            <w:r>
              <w:rPr>
                <w:rFonts w:cs="Arial"/>
                <w:color w:val="000000"/>
                <w:sz w:val="18"/>
                <w:szCs w:val="18"/>
              </w:rPr>
              <w:t>198</w:t>
            </w:r>
          </w:p>
        </w:tc>
        <w:tc>
          <w:tcPr>
            <w:tcW w:w="1127" w:type="dxa"/>
            <w:noWrap/>
          </w:tcPr>
          <w:p w14:paraId="67C98A53" w14:textId="4ECF0F05" w:rsidR="00D24EF4" w:rsidRPr="005D5C07" w:rsidRDefault="00833E53" w:rsidP="008616E9">
            <w:pPr>
              <w:jc w:val="center"/>
              <w:rPr>
                <w:rFonts w:cs="Arial"/>
                <w:color w:val="000000"/>
                <w:sz w:val="18"/>
                <w:szCs w:val="18"/>
              </w:rPr>
            </w:pPr>
            <w:r>
              <w:rPr>
                <w:rFonts w:cs="Arial"/>
                <w:color w:val="000000"/>
                <w:sz w:val="18"/>
                <w:szCs w:val="18"/>
              </w:rPr>
              <w:t>49%</w:t>
            </w:r>
          </w:p>
        </w:tc>
      </w:tr>
      <w:tr w:rsidR="00D24EF4" w:rsidRPr="00D151C2" w14:paraId="3371322F" w14:textId="77777777" w:rsidTr="008E28FF">
        <w:trPr>
          <w:jc w:val="center"/>
        </w:trPr>
        <w:tc>
          <w:tcPr>
            <w:tcW w:w="1177" w:type="dxa"/>
            <w:noWrap/>
            <w:hideMark/>
          </w:tcPr>
          <w:p w14:paraId="780EDF1E" w14:textId="4340C63B" w:rsidR="00D24EF4" w:rsidRPr="005D5C07" w:rsidRDefault="00D24EF4" w:rsidP="008616E9">
            <w:pPr>
              <w:rPr>
                <w:rFonts w:cs="Arial"/>
                <w:color w:val="000000"/>
                <w:sz w:val="18"/>
                <w:szCs w:val="18"/>
              </w:rPr>
            </w:pPr>
            <w:r w:rsidRPr="005D5C07">
              <w:rPr>
                <w:rFonts w:cs="Arial"/>
                <w:sz w:val="18"/>
                <w:szCs w:val="18"/>
              </w:rPr>
              <w:t>2016-2017</w:t>
            </w:r>
          </w:p>
        </w:tc>
        <w:tc>
          <w:tcPr>
            <w:tcW w:w="1107" w:type="dxa"/>
          </w:tcPr>
          <w:p w14:paraId="6D9267A6" w14:textId="57C85AD2" w:rsidR="00D24EF4" w:rsidRPr="005D5C07" w:rsidRDefault="008672AE" w:rsidP="008616E9">
            <w:pPr>
              <w:jc w:val="center"/>
              <w:rPr>
                <w:rFonts w:cs="Arial"/>
                <w:color w:val="000000"/>
                <w:sz w:val="18"/>
                <w:szCs w:val="18"/>
              </w:rPr>
            </w:pPr>
            <w:r>
              <w:rPr>
                <w:rFonts w:cs="Arial"/>
                <w:color w:val="000000"/>
                <w:sz w:val="18"/>
                <w:szCs w:val="18"/>
              </w:rPr>
              <w:t>574</w:t>
            </w:r>
          </w:p>
        </w:tc>
        <w:tc>
          <w:tcPr>
            <w:tcW w:w="1067" w:type="dxa"/>
          </w:tcPr>
          <w:p w14:paraId="249F3EEC" w14:textId="3632DE2B" w:rsidR="00D24EF4" w:rsidRPr="005D5C07" w:rsidRDefault="008672AE" w:rsidP="008616E9">
            <w:pPr>
              <w:jc w:val="center"/>
              <w:rPr>
                <w:rFonts w:cs="Arial"/>
                <w:color w:val="000000"/>
                <w:sz w:val="18"/>
                <w:szCs w:val="18"/>
              </w:rPr>
            </w:pPr>
            <w:r>
              <w:rPr>
                <w:rFonts w:cs="Arial"/>
                <w:color w:val="000000"/>
                <w:sz w:val="18"/>
                <w:szCs w:val="18"/>
              </w:rPr>
              <w:t>337</w:t>
            </w:r>
          </w:p>
        </w:tc>
        <w:tc>
          <w:tcPr>
            <w:tcW w:w="1127" w:type="dxa"/>
            <w:noWrap/>
          </w:tcPr>
          <w:p w14:paraId="0C3DA1B4" w14:textId="72342EAE" w:rsidR="00D24EF4" w:rsidRPr="005D5C07" w:rsidRDefault="00833E53" w:rsidP="008616E9">
            <w:pPr>
              <w:jc w:val="center"/>
              <w:rPr>
                <w:rFonts w:cs="Arial"/>
                <w:color w:val="000000"/>
                <w:sz w:val="18"/>
                <w:szCs w:val="18"/>
              </w:rPr>
            </w:pPr>
            <w:r>
              <w:rPr>
                <w:rFonts w:cs="Arial"/>
                <w:color w:val="000000"/>
                <w:sz w:val="18"/>
                <w:szCs w:val="18"/>
              </w:rPr>
              <w:t>59%</w:t>
            </w:r>
          </w:p>
        </w:tc>
      </w:tr>
      <w:tr w:rsidR="00164E72" w:rsidRPr="00D151C2" w14:paraId="4F19C224" w14:textId="77777777" w:rsidTr="008E28FF">
        <w:trPr>
          <w:jc w:val="center"/>
        </w:trPr>
        <w:tc>
          <w:tcPr>
            <w:tcW w:w="1177" w:type="dxa"/>
            <w:noWrap/>
          </w:tcPr>
          <w:p w14:paraId="189F0CF8" w14:textId="32505899" w:rsidR="00164E72" w:rsidRPr="005D5C07" w:rsidRDefault="00D24EF4" w:rsidP="008616E9">
            <w:pPr>
              <w:rPr>
                <w:rFonts w:cs="Arial"/>
                <w:color w:val="000000"/>
                <w:sz w:val="18"/>
                <w:szCs w:val="18"/>
              </w:rPr>
            </w:pPr>
            <w:r w:rsidRPr="005D5C07">
              <w:rPr>
                <w:rFonts w:cs="Arial"/>
                <w:color w:val="000000"/>
                <w:sz w:val="18"/>
                <w:szCs w:val="18"/>
              </w:rPr>
              <w:t>2017-2018</w:t>
            </w:r>
          </w:p>
        </w:tc>
        <w:tc>
          <w:tcPr>
            <w:tcW w:w="1107" w:type="dxa"/>
          </w:tcPr>
          <w:p w14:paraId="28C13C0B" w14:textId="16AECDB4" w:rsidR="00164E72" w:rsidRPr="005D5C07" w:rsidRDefault="008672AE" w:rsidP="008616E9">
            <w:pPr>
              <w:jc w:val="center"/>
              <w:rPr>
                <w:rFonts w:cs="Arial"/>
                <w:color w:val="000000"/>
                <w:sz w:val="18"/>
                <w:szCs w:val="18"/>
              </w:rPr>
            </w:pPr>
            <w:r>
              <w:rPr>
                <w:rFonts w:cs="Arial"/>
                <w:color w:val="000000"/>
                <w:sz w:val="18"/>
                <w:szCs w:val="18"/>
              </w:rPr>
              <w:t>769</w:t>
            </w:r>
          </w:p>
        </w:tc>
        <w:tc>
          <w:tcPr>
            <w:tcW w:w="1067" w:type="dxa"/>
          </w:tcPr>
          <w:p w14:paraId="18294372" w14:textId="0967EE58" w:rsidR="00164E72" w:rsidRPr="005D5C07" w:rsidRDefault="008672AE" w:rsidP="008616E9">
            <w:pPr>
              <w:jc w:val="center"/>
              <w:rPr>
                <w:rFonts w:cs="Arial"/>
                <w:color w:val="000000"/>
                <w:sz w:val="18"/>
                <w:szCs w:val="18"/>
              </w:rPr>
            </w:pPr>
            <w:r>
              <w:rPr>
                <w:rFonts w:cs="Arial"/>
                <w:color w:val="000000"/>
                <w:sz w:val="18"/>
                <w:szCs w:val="18"/>
              </w:rPr>
              <w:t>506</w:t>
            </w:r>
          </w:p>
        </w:tc>
        <w:tc>
          <w:tcPr>
            <w:tcW w:w="1127" w:type="dxa"/>
            <w:noWrap/>
          </w:tcPr>
          <w:p w14:paraId="020D30E7" w14:textId="71D6AF54" w:rsidR="00164E72" w:rsidRPr="005D5C07" w:rsidRDefault="00833E53" w:rsidP="008616E9">
            <w:pPr>
              <w:jc w:val="center"/>
              <w:rPr>
                <w:rFonts w:cs="Arial"/>
                <w:color w:val="000000"/>
                <w:sz w:val="18"/>
                <w:szCs w:val="18"/>
              </w:rPr>
            </w:pPr>
            <w:r>
              <w:rPr>
                <w:rFonts w:cs="Arial"/>
                <w:color w:val="000000"/>
                <w:sz w:val="18"/>
                <w:szCs w:val="18"/>
              </w:rPr>
              <w:t>66%</w:t>
            </w:r>
          </w:p>
        </w:tc>
      </w:tr>
    </w:tbl>
    <w:p w14:paraId="2A39D013" w14:textId="77777777" w:rsidR="00164E72" w:rsidRPr="00D151C2" w:rsidRDefault="00164E72" w:rsidP="008616E9">
      <w:pPr>
        <w:pStyle w:val="Exhibit"/>
        <w:rPr>
          <w:rFonts w:ascii="Arial" w:hAnsi="Arial"/>
          <w:sz w:val="20"/>
          <w:szCs w:val="24"/>
        </w:rPr>
      </w:pPr>
    </w:p>
    <w:p w14:paraId="06F03017" w14:textId="7FC72A59" w:rsidR="00164E72" w:rsidRPr="00D151C2" w:rsidRDefault="00164E72" w:rsidP="008616E9">
      <w:pPr>
        <w:pStyle w:val="CNANormal0"/>
      </w:pPr>
      <w:r w:rsidRPr="00D151C2">
        <w:t>Exhibit 1</w:t>
      </w:r>
      <w:r w:rsidR="00D21D26">
        <w:t>7</w:t>
      </w:r>
      <w:r w:rsidRPr="00D151C2">
        <w:t xml:space="preserve"> illustrates the number and percentage of </w:t>
      </w:r>
      <w:r w:rsidR="005D5C07">
        <w:t xml:space="preserve">migratory </w:t>
      </w:r>
      <w:r w:rsidRPr="00D151C2">
        <w:t xml:space="preserve">children </w:t>
      </w:r>
      <w:r w:rsidR="005D5C07">
        <w:t xml:space="preserve">ages 3-5 receiving any services, the number receiving instructional services, and the number receiving support services in 2017-18. </w:t>
      </w:r>
      <w:r w:rsidR="003D4AB5">
        <w:t xml:space="preserve">Of the </w:t>
      </w:r>
      <w:r w:rsidR="006337BA">
        <w:t>506</w:t>
      </w:r>
      <w:r w:rsidR="003D4AB5">
        <w:t xml:space="preserve"> migratory children receiving services, </w:t>
      </w:r>
      <w:r w:rsidR="006337BA">
        <w:t>35</w:t>
      </w:r>
      <w:r w:rsidR="003D4AB5">
        <w:t xml:space="preserve">% received instructional services </w:t>
      </w:r>
      <w:r w:rsidR="0035638F">
        <w:t xml:space="preserve">(23% of all eligible children ages 3-5), </w:t>
      </w:r>
      <w:r w:rsidR="003D4AB5">
        <w:t xml:space="preserve">and </w:t>
      </w:r>
      <w:r w:rsidR="006337BA">
        <w:t>97</w:t>
      </w:r>
      <w:r w:rsidR="003D4AB5">
        <w:t>% received support services</w:t>
      </w:r>
      <w:r w:rsidR="0035638F">
        <w:t xml:space="preserve"> (</w:t>
      </w:r>
      <w:r w:rsidR="003D4AB5">
        <w:t>6</w:t>
      </w:r>
      <w:r w:rsidR="006337BA">
        <w:t>4</w:t>
      </w:r>
      <w:r w:rsidR="003D4AB5">
        <w:t xml:space="preserve">% </w:t>
      </w:r>
      <w:r w:rsidR="0035638F">
        <w:t>of all eligible children ages 3-5)</w:t>
      </w:r>
      <w:r w:rsidR="003D4AB5">
        <w:t xml:space="preserve">. </w:t>
      </w:r>
    </w:p>
    <w:p w14:paraId="477184E6" w14:textId="77777777" w:rsidR="00164E72" w:rsidRPr="00D151C2" w:rsidRDefault="00164E72" w:rsidP="008616E9">
      <w:pPr>
        <w:pStyle w:val="CNANormal0"/>
      </w:pPr>
    </w:p>
    <w:p w14:paraId="69BD9613" w14:textId="2751453B" w:rsidR="00BD20C0" w:rsidRDefault="00BD20C0" w:rsidP="00BD20C0">
      <w:pPr>
        <w:pStyle w:val="ExhibitLvl1"/>
      </w:pPr>
      <w:bookmarkStart w:id="42" w:name="_Toc27659961"/>
      <w:r>
        <w:t xml:space="preserve">Exhibit </w:t>
      </w:r>
      <w:fldSimple w:instr=" SEQ Exhibit \* ARABIC ">
        <w:r w:rsidR="00246145">
          <w:rPr>
            <w:noProof/>
          </w:rPr>
          <w:t>17</w:t>
        </w:r>
      </w:fldSimple>
      <w:r w:rsidRPr="00F4076E">
        <w:t>: Migratory Children Ages 3-5 Receiving Instructional/</w:t>
      </w:r>
      <w:bookmarkEnd w:id="42"/>
    </w:p>
    <w:p w14:paraId="6262F6D2" w14:textId="3BE20A9A" w:rsidR="00164E72" w:rsidRPr="00D151C2" w:rsidRDefault="00BD20C0" w:rsidP="00BD20C0">
      <w:pPr>
        <w:pStyle w:val="ExhibitLvl1"/>
      </w:pPr>
      <w:r w:rsidRPr="00F4076E">
        <w:t>Support Services in 2017-18</w:t>
      </w:r>
    </w:p>
    <w:tbl>
      <w:tblPr>
        <w:tblStyle w:val="GridTable4-Accent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790"/>
        <w:gridCol w:w="1620"/>
      </w:tblGrid>
      <w:tr w:rsidR="00164E72" w:rsidRPr="00D151C2" w14:paraId="5AFF1723" w14:textId="77777777" w:rsidTr="00371C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5" w:type="dxa"/>
            <w:tcBorders>
              <w:top w:val="none" w:sz="0" w:space="0" w:color="auto"/>
              <w:left w:val="none" w:sz="0" w:space="0" w:color="auto"/>
              <w:bottom w:val="none" w:sz="0" w:space="0" w:color="auto"/>
              <w:right w:val="none" w:sz="0" w:space="0" w:color="auto"/>
            </w:tcBorders>
            <w:shd w:val="clear" w:color="auto" w:fill="ACCBF9" w:themeFill="background2"/>
            <w:vAlign w:val="bottom"/>
          </w:tcPr>
          <w:p w14:paraId="09A3C2F0" w14:textId="313FE3C9" w:rsidR="00164E72" w:rsidRPr="00E91260" w:rsidRDefault="00164E72" w:rsidP="00371C1B">
            <w:pPr>
              <w:pStyle w:val="Exhibit"/>
              <w:jc w:val="center"/>
              <w:rPr>
                <w:rFonts w:ascii="Arial" w:hAnsi="Arial"/>
                <w:b/>
                <w:bCs w:val="0"/>
                <w:color w:val="auto"/>
                <w:sz w:val="18"/>
                <w:szCs w:val="20"/>
              </w:rPr>
            </w:pPr>
            <w:r w:rsidRPr="00E91260">
              <w:rPr>
                <w:rFonts w:ascii="Arial" w:hAnsi="Arial"/>
                <w:b/>
                <w:bCs w:val="0"/>
                <w:color w:val="auto"/>
                <w:sz w:val="18"/>
                <w:szCs w:val="20"/>
              </w:rPr>
              <w:t xml:space="preserve"># </w:t>
            </w:r>
            <w:r w:rsidR="001102E2" w:rsidRPr="00E91260">
              <w:rPr>
                <w:rFonts w:ascii="Arial" w:hAnsi="Arial"/>
                <w:b/>
                <w:bCs w:val="0"/>
                <w:color w:val="auto"/>
                <w:sz w:val="18"/>
                <w:szCs w:val="20"/>
              </w:rPr>
              <w:t>Migratory</w:t>
            </w:r>
            <w:r w:rsidRPr="00E91260">
              <w:rPr>
                <w:rFonts w:ascii="Arial" w:hAnsi="Arial"/>
                <w:b/>
                <w:bCs w:val="0"/>
                <w:color w:val="auto"/>
                <w:sz w:val="18"/>
                <w:szCs w:val="20"/>
              </w:rPr>
              <w:t xml:space="preserve"> Children Served</w:t>
            </w:r>
          </w:p>
        </w:tc>
        <w:tc>
          <w:tcPr>
            <w:tcW w:w="1790" w:type="dxa"/>
            <w:tcBorders>
              <w:top w:val="none" w:sz="0" w:space="0" w:color="auto"/>
              <w:left w:val="none" w:sz="0" w:space="0" w:color="auto"/>
              <w:bottom w:val="none" w:sz="0" w:space="0" w:color="auto"/>
              <w:right w:val="none" w:sz="0" w:space="0" w:color="auto"/>
            </w:tcBorders>
            <w:shd w:val="clear" w:color="auto" w:fill="ACCBF9" w:themeFill="background2"/>
            <w:vAlign w:val="bottom"/>
          </w:tcPr>
          <w:p w14:paraId="6A7A3332" w14:textId="67491B55" w:rsidR="00164E72" w:rsidRPr="00E91260" w:rsidRDefault="00164E72" w:rsidP="00371C1B">
            <w:pPr>
              <w:pStyle w:val="Exhibit"/>
              <w:jc w:val="center"/>
              <w:cnfStyle w:val="100000000000" w:firstRow="1" w:lastRow="0" w:firstColumn="0" w:lastColumn="0" w:oddVBand="0" w:evenVBand="0" w:oddHBand="0" w:evenHBand="0" w:firstRowFirstColumn="0" w:firstRowLastColumn="0" w:lastRowFirstColumn="0" w:lastRowLastColumn="0"/>
              <w:rPr>
                <w:rFonts w:ascii="Arial" w:hAnsi="Arial"/>
                <w:b/>
                <w:bCs w:val="0"/>
                <w:color w:val="auto"/>
                <w:sz w:val="18"/>
                <w:szCs w:val="20"/>
              </w:rPr>
            </w:pPr>
            <w:r w:rsidRPr="00E91260">
              <w:rPr>
                <w:rFonts w:ascii="Arial" w:hAnsi="Arial"/>
                <w:b/>
                <w:bCs w:val="0"/>
                <w:color w:val="auto"/>
                <w:sz w:val="18"/>
                <w:szCs w:val="20"/>
              </w:rPr>
              <w:t>#</w:t>
            </w:r>
            <w:r w:rsidR="003D4AB5" w:rsidRPr="00E91260">
              <w:rPr>
                <w:rFonts w:ascii="Arial" w:hAnsi="Arial"/>
                <w:b/>
                <w:bCs w:val="0"/>
                <w:color w:val="auto"/>
                <w:sz w:val="18"/>
                <w:szCs w:val="20"/>
              </w:rPr>
              <w:t xml:space="preserve"> (%)</w:t>
            </w:r>
            <w:r w:rsidRPr="00E91260">
              <w:rPr>
                <w:rFonts w:ascii="Arial" w:hAnsi="Arial"/>
                <w:b/>
                <w:bCs w:val="0"/>
                <w:color w:val="auto"/>
                <w:sz w:val="18"/>
                <w:szCs w:val="20"/>
              </w:rPr>
              <w:t xml:space="preserve"> Receiving Instructional Services</w:t>
            </w:r>
          </w:p>
        </w:tc>
        <w:tc>
          <w:tcPr>
            <w:tcW w:w="1620" w:type="dxa"/>
            <w:tcBorders>
              <w:top w:val="none" w:sz="0" w:space="0" w:color="auto"/>
              <w:left w:val="none" w:sz="0" w:space="0" w:color="auto"/>
              <w:bottom w:val="none" w:sz="0" w:space="0" w:color="auto"/>
              <w:right w:val="none" w:sz="0" w:space="0" w:color="auto"/>
            </w:tcBorders>
            <w:shd w:val="clear" w:color="auto" w:fill="ACCBF9" w:themeFill="background2"/>
            <w:vAlign w:val="bottom"/>
          </w:tcPr>
          <w:p w14:paraId="6D0B0657" w14:textId="2E466466" w:rsidR="00164E72" w:rsidRPr="00E91260" w:rsidRDefault="00164E72" w:rsidP="00371C1B">
            <w:pPr>
              <w:pStyle w:val="Exhibit"/>
              <w:jc w:val="center"/>
              <w:cnfStyle w:val="100000000000" w:firstRow="1" w:lastRow="0" w:firstColumn="0" w:lastColumn="0" w:oddVBand="0" w:evenVBand="0" w:oddHBand="0" w:evenHBand="0" w:firstRowFirstColumn="0" w:firstRowLastColumn="0" w:lastRowFirstColumn="0" w:lastRowLastColumn="0"/>
              <w:rPr>
                <w:rFonts w:ascii="Arial" w:hAnsi="Arial"/>
                <w:b/>
                <w:bCs w:val="0"/>
                <w:color w:val="auto"/>
                <w:sz w:val="18"/>
                <w:szCs w:val="20"/>
              </w:rPr>
            </w:pPr>
            <w:r w:rsidRPr="00E91260">
              <w:rPr>
                <w:rFonts w:ascii="Arial" w:hAnsi="Arial"/>
                <w:b/>
                <w:bCs w:val="0"/>
                <w:color w:val="auto"/>
                <w:sz w:val="18"/>
                <w:szCs w:val="20"/>
              </w:rPr>
              <w:t>#</w:t>
            </w:r>
            <w:r w:rsidR="003D4AB5" w:rsidRPr="00E91260">
              <w:rPr>
                <w:rFonts w:ascii="Arial" w:hAnsi="Arial"/>
                <w:b/>
                <w:bCs w:val="0"/>
                <w:color w:val="auto"/>
                <w:sz w:val="18"/>
                <w:szCs w:val="20"/>
              </w:rPr>
              <w:t xml:space="preserve"> (%)</w:t>
            </w:r>
            <w:r w:rsidRPr="00E91260">
              <w:rPr>
                <w:rFonts w:ascii="Arial" w:hAnsi="Arial"/>
                <w:b/>
                <w:bCs w:val="0"/>
                <w:color w:val="auto"/>
                <w:sz w:val="18"/>
                <w:szCs w:val="20"/>
              </w:rPr>
              <w:t xml:space="preserve"> Receiving Support Services</w:t>
            </w:r>
          </w:p>
        </w:tc>
      </w:tr>
      <w:tr w:rsidR="00164E72" w:rsidRPr="00D151C2" w14:paraId="1CE2AB04" w14:textId="77777777" w:rsidTr="00B9549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5" w:type="dxa"/>
            <w:shd w:val="clear" w:color="auto" w:fill="FFFFFF" w:themeFill="background1"/>
            <w:vAlign w:val="center"/>
          </w:tcPr>
          <w:p w14:paraId="07278A56" w14:textId="18D763F2" w:rsidR="00164E72" w:rsidRPr="00E91260" w:rsidRDefault="006337BA" w:rsidP="008E28FF">
            <w:pPr>
              <w:pStyle w:val="Exhibit"/>
              <w:jc w:val="center"/>
              <w:rPr>
                <w:rFonts w:ascii="Arial" w:hAnsi="Arial"/>
                <w:bCs w:val="0"/>
                <w:sz w:val="18"/>
                <w:szCs w:val="20"/>
              </w:rPr>
            </w:pPr>
            <w:r w:rsidRPr="00E91260">
              <w:rPr>
                <w:rFonts w:ascii="Arial" w:hAnsi="Arial"/>
                <w:bCs w:val="0"/>
                <w:sz w:val="18"/>
                <w:szCs w:val="20"/>
              </w:rPr>
              <w:t>506</w:t>
            </w:r>
          </w:p>
        </w:tc>
        <w:tc>
          <w:tcPr>
            <w:tcW w:w="1790" w:type="dxa"/>
            <w:shd w:val="clear" w:color="auto" w:fill="FFFFFF" w:themeFill="background1"/>
            <w:vAlign w:val="center"/>
          </w:tcPr>
          <w:p w14:paraId="12F2B8F2" w14:textId="0FAF6918" w:rsidR="00164E72" w:rsidRPr="003D4AB5" w:rsidRDefault="006337BA" w:rsidP="008E28FF">
            <w:pPr>
              <w:pStyle w:val="Exhibit"/>
              <w:jc w:val="center"/>
              <w:cnfStyle w:val="000000100000" w:firstRow="0" w:lastRow="0" w:firstColumn="0" w:lastColumn="0" w:oddVBand="0" w:evenVBand="0" w:oddHBand="1" w:evenHBand="0" w:firstRowFirstColumn="0" w:firstRowLastColumn="0" w:lastRowFirstColumn="0" w:lastRowLastColumn="0"/>
              <w:rPr>
                <w:rFonts w:ascii="Arial" w:hAnsi="Arial"/>
                <w:b w:val="0"/>
                <w:sz w:val="18"/>
                <w:szCs w:val="20"/>
              </w:rPr>
            </w:pPr>
            <w:r>
              <w:rPr>
                <w:rFonts w:ascii="Arial" w:hAnsi="Arial"/>
                <w:b w:val="0"/>
                <w:sz w:val="18"/>
                <w:szCs w:val="20"/>
              </w:rPr>
              <w:t>178</w:t>
            </w:r>
            <w:r w:rsidR="003D4AB5" w:rsidRPr="003D4AB5">
              <w:rPr>
                <w:rFonts w:ascii="Arial" w:hAnsi="Arial"/>
                <w:b w:val="0"/>
                <w:sz w:val="18"/>
                <w:szCs w:val="20"/>
              </w:rPr>
              <w:t xml:space="preserve"> (</w:t>
            </w:r>
            <w:r>
              <w:rPr>
                <w:rFonts w:ascii="Arial" w:hAnsi="Arial"/>
                <w:b w:val="0"/>
                <w:sz w:val="18"/>
                <w:szCs w:val="20"/>
              </w:rPr>
              <w:t>35</w:t>
            </w:r>
            <w:r w:rsidR="003D4AB5" w:rsidRPr="003D4AB5">
              <w:rPr>
                <w:rFonts w:ascii="Arial" w:hAnsi="Arial"/>
                <w:b w:val="0"/>
                <w:sz w:val="18"/>
                <w:szCs w:val="20"/>
              </w:rPr>
              <w:t>%)</w:t>
            </w:r>
          </w:p>
        </w:tc>
        <w:tc>
          <w:tcPr>
            <w:tcW w:w="1620" w:type="dxa"/>
            <w:shd w:val="clear" w:color="auto" w:fill="FFFFFF" w:themeFill="background1"/>
            <w:vAlign w:val="center"/>
          </w:tcPr>
          <w:p w14:paraId="04ADDC22" w14:textId="7243BA0D" w:rsidR="00164E72" w:rsidRPr="003D4AB5" w:rsidRDefault="006337BA" w:rsidP="008E28FF">
            <w:pPr>
              <w:pStyle w:val="Exhibit"/>
              <w:jc w:val="center"/>
              <w:cnfStyle w:val="000000100000" w:firstRow="0" w:lastRow="0" w:firstColumn="0" w:lastColumn="0" w:oddVBand="0" w:evenVBand="0" w:oddHBand="1" w:evenHBand="0" w:firstRowFirstColumn="0" w:firstRowLastColumn="0" w:lastRowFirstColumn="0" w:lastRowLastColumn="0"/>
              <w:rPr>
                <w:rFonts w:ascii="Arial" w:hAnsi="Arial"/>
                <w:b w:val="0"/>
                <w:sz w:val="18"/>
                <w:szCs w:val="20"/>
              </w:rPr>
            </w:pPr>
            <w:r>
              <w:rPr>
                <w:rFonts w:ascii="Arial" w:hAnsi="Arial"/>
                <w:b w:val="0"/>
                <w:sz w:val="18"/>
                <w:szCs w:val="20"/>
              </w:rPr>
              <w:t>490</w:t>
            </w:r>
            <w:r w:rsidR="003D4AB5" w:rsidRPr="003D4AB5">
              <w:rPr>
                <w:rFonts w:ascii="Arial" w:hAnsi="Arial"/>
                <w:b w:val="0"/>
                <w:sz w:val="18"/>
                <w:szCs w:val="20"/>
              </w:rPr>
              <w:t xml:space="preserve"> (</w:t>
            </w:r>
            <w:r>
              <w:rPr>
                <w:rFonts w:ascii="Arial" w:hAnsi="Arial"/>
                <w:b w:val="0"/>
                <w:sz w:val="18"/>
                <w:szCs w:val="20"/>
              </w:rPr>
              <w:t>97</w:t>
            </w:r>
            <w:r w:rsidR="003D4AB5" w:rsidRPr="003D4AB5">
              <w:rPr>
                <w:rFonts w:ascii="Arial" w:hAnsi="Arial"/>
                <w:b w:val="0"/>
                <w:sz w:val="18"/>
                <w:szCs w:val="20"/>
              </w:rPr>
              <w:t>%)</w:t>
            </w:r>
          </w:p>
        </w:tc>
      </w:tr>
    </w:tbl>
    <w:p w14:paraId="04092346" w14:textId="77777777" w:rsidR="00164E72" w:rsidRPr="00D151C2" w:rsidRDefault="00164E72" w:rsidP="008616E9">
      <w:pPr>
        <w:tabs>
          <w:tab w:val="left" w:pos="-1080"/>
          <w:tab w:val="left" w:pos="-720"/>
          <w:tab w:val="left" w:pos="0"/>
          <w:tab w:val="left" w:pos="36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eastAsia="Times New Roman" w:cs="Arial"/>
          <w:b/>
          <w:color w:val="0F243E"/>
        </w:rPr>
      </w:pPr>
    </w:p>
    <w:p w14:paraId="295FE683" w14:textId="0FC7BEB4" w:rsidR="00BB3447" w:rsidRDefault="00BB3447" w:rsidP="00A27958">
      <w:pPr>
        <w:pStyle w:val="AccessibleH3"/>
      </w:pPr>
      <w:bookmarkStart w:id="43" w:name="_Toc27750661"/>
      <w:r>
        <w:t>High School Graduation</w:t>
      </w:r>
      <w:bookmarkEnd w:id="43"/>
    </w:p>
    <w:p w14:paraId="1C2A464A" w14:textId="77777777" w:rsidR="00BB3447" w:rsidRPr="00D151C2" w:rsidRDefault="00BB3447" w:rsidP="008616E9">
      <w:pPr>
        <w:rPr>
          <w:rFonts w:cs="Arial"/>
          <w:sz w:val="18"/>
        </w:rPr>
      </w:pPr>
    </w:p>
    <w:p w14:paraId="392F97D9" w14:textId="7AE90D38" w:rsidR="00D24EF4" w:rsidRDefault="00436232" w:rsidP="008616E9">
      <w:pPr>
        <w:rPr>
          <w:rFonts w:cs="Arial"/>
        </w:rPr>
      </w:pPr>
      <w:r>
        <w:rPr>
          <w:rFonts w:cs="Arial"/>
        </w:rPr>
        <w:t>Exhibit 18 shows that t</w:t>
      </w:r>
      <w:r w:rsidR="00D24EF4" w:rsidRPr="00D151C2">
        <w:rPr>
          <w:rFonts w:cs="Arial"/>
        </w:rPr>
        <w:t xml:space="preserve">he high school graduation rate for </w:t>
      </w:r>
      <w:r w:rsidR="001102E2">
        <w:rPr>
          <w:rFonts w:cs="Arial"/>
        </w:rPr>
        <w:t>migratory</w:t>
      </w:r>
      <w:r w:rsidR="00D24EF4" w:rsidRPr="00D151C2">
        <w:rPr>
          <w:rFonts w:cs="Arial"/>
        </w:rPr>
        <w:t xml:space="preserve"> students in </w:t>
      </w:r>
      <w:r w:rsidR="004168FC">
        <w:rPr>
          <w:rFonts w:cs="Arial"/>
        </w:rPr>
        <w:t>Idaho</w:t>
      </w:r>
      <w:r w:rsidR="00D24EF4" w:rsidRPr="00D151C2">
        <w:rPr>
          <w:rFonts w:cs="Arial"/>
        </w:rPr>
        <w:t xml:space="preserve"> during </w:t>
      </w:r>
      <w:r w:rsidR="002F668D" w:rsidRPr="00D151C2">
        <w:rPr>
          <w:rFonts w:cs="Arial"/>
        </w:rPr>
        <w:t>2017-18</w:t>
      </w:r>
      <w:r w:rsidR="00D24EF4" w:rsidRPr="00D151C2">
        <w:rPr>
          <w:rFonts w:cs="Arial"/>
        </w:rPr>
        <w:t xml:space="preserve"> was </w:t>
      </w:r>
      <w:r w:rsidR="002F668D" w:rsidRPr="00D151C2">
        <w:rPr>
          <w:rFonts w:cs="Arial"/>
        </w:rPr>
        <w:t>7</w:t>
      </w:r>
      <w:r w:rsidR="00A13529">
        <w:rPr>
          <w:rFonts w:cs="Arial"/>
        </w:rPr>
        <w:t>0</w:t>
      </w:r>
      <w:r w:rsidR="00D24EF4" w:rsidRPr="00D151C2">
        <w:rPr>
          <w:rFonts w:cs="Arial"/>
        </w:rPr>
        <w:t>%, compared to 8</w:t>
      </w:r>
      <w:r w:rsidR="00A13529">
        <w:rPr>
          <w:rFonts w:cs="Arial"/>
        </w:rPr>
        <w:t>1</w:t>
      </w:r>
      <w:r w:rsidR="00D24EF4" w:rsidRPr="00D151C2">
        <w:rPr>
          <w:rFonts w:cs="Arial"/>
        </w:rPr>
        <w:t>% for all students</w:t>
      </w:r>
      <w:r w:rsidR="00636BF4">
        <w:rPr>
          <w:rFonts w:cs="Arial"/>
        </w:rPr>
        <w:t xml:space="preserve"> – a difference of 11%</w:t>
      </w:r>
      <w:r w:rsidR="00D24EF4" w:rsidRPr="00D151C2">
        <w:rPr>
          <w:rFonts w:cs="Arial"/>
        </w:rPr>
        <w:t xml:space="preserve">. </w:t>
      </w:r>
    </w:p>
    <w:p w14:paraId="59AD12E8" w14:textId="77777777" w:rsidR="00674601" w:rsidRDefault="00674601" w:rsidP="008616E9">
      <w:pPr>
        <w:rPr>
          <w:rFonts w:cs="Arial"/>
        </w:rPr>
      </w:pPr>
    </w:p>
    <w:p w14:paraId="700151E1" w14:textId="6ECDCC04" w:rsidR="00BD20C0" w:rsidRDefault="00BD20C0" w:rsidP="00BD20C0">
      <w:pPr>
        <w:pStyle w:val="ExhibitLvl1"/>
      </w:pPr>
      <w:bookmarkStart w:id="44" w:name="_Toc27659962"/>
      <w:r>
        <w:t xml:space="preserve">Exhibit </w:t>
      </w:r>
      <w:fldSimple w:instr=" SEQ Exhibit \* ARABIC ">
        <w:r w:rsidR="00246145">
          <w:rPr>
            <w:noProof/>
          </w:rPr>
          <w:t>18</w:t>
        </w:r>
      </w:fldSimple>
      <w:r w:rsidRPr="00577C9C">
        <w:t>: 2017-18 Migratory and Non-Migratory Student</w:t>
      </w:r>
      <w:bookmarkEnd w:id="44"/>
      <w:r w:rsidRPr="00577C9C">
        <w:t xml:space="preserve"> </w:t>
      </w:r>
    </w:p>
    <w:p w14:paraId="25E6A746" w14:textId="44D9BBAA" w:rsidR="00674601" w:rsidRPr="00D151C2" w:rsidRDefault="00BD20C0" w:rsidP="00BD20C0">
      <w:pPr>
        <w:pStyle w:val="ExhibitLvl1"/>
      </w:pPr>
      <w:r w:rsidRPr="00577C9C">
        <w:t>Graduation Rates</w:t>
      </w:r>
    </w:p>
    <w:tbl>
      <w:tblPr>
        <w:tblStyle w:val="GridTable4-Accent2"/>
        <w:tblW w:w="5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2250"/>
        <w:gridCol w:w="1197"/>
      </w:tblGrid>
      <w:tr w:rsidR="00E91260" w:rsidRPr="00FC0A25" w14:paraId="2DC5DAEA" w14:textId="77777777" w:rsidTr="00D72C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8" w:type="dxa"/>
            <w:tcBorders>
              <w:bottom w:val="single" w:sz="4" w:space="0" w:color="auto"/>
              <w:right w:val="single" w:sz="4" w:space="0" w:color="072B62" w:themeColor="accent2"/>
            </w:tcBorders>
            <w:shd w:val="clear" w:color="auto" w:fill="ACCBF9" w:themeFill="background2"/>
            <w:vAlign w:val="bottom"/>
            <w:hideMark/>
          </w:tcPr>
          <w:p w14:paraId="0DC0442A" w14:textId="77777777" w:rsidR="00E91260" w:rsidRPr="00674601" w:rsidRDefault="00E91260" w:rsidP="00BC0019">
            <w:pPr>
              <w:jc w:val="center"/>
              <w:rPr>
                <w:rFonts w:cs="Arial"/>
                <w:color w:val="auto"/>
                <w:sz w:val="18"/>
                <w:szCs w:val="18"/>
              </w:rPr>
            </w:pPr>
            <w:r w:rsidRPr="00674601">
              <w:rPr>
                <w:rFonts w:cs="Arial"/>
                <w:color w:val="auto"/>
                <w:sz w:val="18"/>
                <w:szCs w:val="18"/>
              </w:rPr>
              <w:t>Migratory Student</w:t>
            </w:r>
          </w:p>
          <w:p w14:paraId="2403B941" w14:textId="77777777" w:rsidR="00E91260" w:rsidRPr="00674601" w:rsidRDefault="00E91260" w:rsidP="00BC0019">
            <w:pPr>
              <w:jc w:val="center"/>
              <w:rPr>
                <w:rFonts w:cs="Arial"/>
                <w:color w:val="auto"/>
                <w:sz w:val="18"/>
                <w:szCs w:val="18"/>
              </w:rPr>
            </w:pPr>
            <w:r w:rsidRPr="00674601">
              <w:rPr>
                <w:rFonts w:cs="Arial"/>
                <w:color w:val="auto"/>
                <w:sz w:val="18"/>
                <w:szCs w:val="18"/>
              </w:rPr>
              <w:t>Graduation Rate</w:t>
            </w:r>
          </w:p>
        </w:tc>
        <w:tc>
          <w:tcPr>
            <w:tcW w:w="2250" w:type="dxa"/>
            <w:tcBorders>
              <w:left w:val="single" w:sz="4" w:space="0" w:color="072B62" w:themeColor="accent2"/>
              <w:bottom w:val="single" w:sz="4" w:space="0" w:color="auto"/>
              <w:right w:val="single" w:sz="4" w:space="0" w:color="072B62" w:themeColor="accent2"/>
            </w:tcBorders>
            <w:shd w:val="clear" w:color="auto" w:fill="ACCBF9" w:themeFill="background2"/>
            <w:vAlign w:val="bottom"/>
            <w:hideMark/>
          </w:tcPr>
          <w:p w14:paraId="3DE6BCB8" w14:textId="77777777" w:rsidR="00E91260" w:rsidRPr="00674601" w:rsidRDefault="00E91260" w:rsidP="00BC0019">
            <w:pPr>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674601">
              <w:rPr>
                <w:rFonts w:cs="Arial"/>
                <w:color w:val="auto"/>
                <w:sz w:val="18"/>
                <w:szCs w:val="18"/>
              </w:rPr>
              <w:t>Non-Migratory Student Graduation Rate</w:t>
            </w:r>
          </w:p>
        </w:tc>
        <w:tc>
          <w:tcPr>
            <w:tcW w:w="1197" w:type="dxa"/>
            <w:tcBorders>
              <w:left w:val="single" w:sz="4" w:space="0" w:color="072B62" w:themeColor="accent2"/>
              <w:bottom w:val="single" w:sz="4" w:space="0" w:color="auto"/>
            </w:tcBorders>
            <w:shd w:val="clear" w:color="auto" w:fill="ACCBF9" w:themeFill="background2"/>
            <w:vAlign w:val="bottom"/>
          </w:tcPr>
          <w:p w14:paraId="57E2AAF8" w14:textId="77777777" w:rsidR="00E91260" w:rsidRPr="00674601" w:rsidRDefault="00E91260" w:rsidP="00BC0019">
            <w:pPr>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674601">
              <w:rPr>
                <w:rFonts w:cs="Arial"/>
                <w:color w:val="auto"/>
                <w:sz w:val="18"/>
                <w:szCs w:val="18"/>
              </w:rPr>
              <w:t>Difference</w:t>
            </w:r>
          </w:p>
        </w:tc>
      </w:tr>
      <w:tr w:rsidR="00E91260" w:rsidRPr="00D151C2" w14:paraId="621AE511" w14:textId="77777777" w:rsidTr="00E912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88" w:type="dxa"/>
            <w:tcBorders>
              <w:top w:val="single" w:sz="4" w:space="0" w:color="auto"/>
            </w:tcBorders>
            <w:shd w:val="clear" w:color="auto" w:fill="FFFFFF" w:themeFill="background1"/>
            <w:vAlign w:val="center"/>
          </w:tcPr>
          <w:p w14:paraId="3E9339EA" w14:textId="77777777" w:rsidR="00E91260" w:rsidRPr="00F75B3A" w:rsidRDefault="00E91260" w:rsidP="00BC0019">
            <w:pPr>
              <w:jc w:val="center"/>
              <w:rPr>
                <w:rFonts w:cs="Arial"/>
                <w:b w:val="0"/>
                <w:bCs w:val="0"/>
                <w:color w:val="000000"/>
                <w:sz w:val="18"/>
                <w:szCs w:val="18"/>
              </w:rPr>
            </w:pPr>
            <w:r w:rsidRPr="00F75B3A">
              <w:rPr>
                <w:rFonts w:cs="Arial"/>
                <w:b w:val="0"/>
                <w:bCs w:val="0"/>
                <w:color w:val="000000"/>
                <w:sz w:val="18"/>
                <w:szCs w:val="18"/>
              </w:rPr>
              <w:t>70%</w:t>
            </w:r>
          </w:p>
        </w:tc>
        <w:tc>
          <w:tcPr>
            <w:tcW w:w="2250" w:type="dxa"/>
            <w:tcBorders>
              <w:top w:val="single" w:sz="4" w:space="0" w:color="auto"/>
            </w:tcBorders>
            <w:shd w:val="clear" w:color="auto" w:fill="FFFFFF" w:themeFill="background1"/>
            <w:vAlign w:val="center"/>
          </w:tcPr>
          <w:p w14:paraId="31218A0B" w14:textId="77777777" w:rsidR="00E91260" w:rsidRPr="009058A4" w:rsidRDefault="00E91260" w:rsidP="00BC001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81</w:t>
            </w:r>
            <w:r w:rsidRPr="009058A4">
              <w:rPr>
                <w:rFonts w:cs="Arial"/>
                <w:color w:val="000000"/>
                <w:sz w:val="18"/>
                <w:szCs w:val="18"/>
              </w:rPr>
              <w:t>%</w:t>
            </w:r>
          </w:p>
        </w:tc>
        <w:tc>
          <w:tcPr>
            <w:tcW w:w="1197" w:type="dxa"/>
            <w:tcBorders>
              <w:top w:val="single" w:sz="4" w:space="0" w:color="auto"/>
            </w:tcBorders>
            <w:shd w:val="clear" w:color="auto" w:fill="FFFFFF" w:themeFill="background1"/>
            <w:vAlign w:val="center"/>
          </w:tcPr>
          <w:p w14:paraId="6EB99F23" w14:textId="77777777" w:rsidR="00E91260" w:rsidRPr="009058A4" w:rsidRDefault="00E91260" w:rsidP="00BC001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-11%</w:t>
            </w:r>
          </w:p>
        </w:tc>
      </w:tr>
    </w:tbl>
    <w:p w14:paraId="3CD2B7FC" w14:textId="77777777" w:rsidR="00674601" w:rsidRDefault="00674601" w:rsidP="00674601">
      <w:pPr>
        <w:rPr>
          <w:rFonts w:ascii="Arial Black" w:eastAsia="Times New Roman" w:hAnsi="Arial Black" w:cs="Arial"/>
          <w:b/>
        </w:rPr>
      </w:pPr>
    </w:p>
    <w:p w14:paraId="6A67A9B6" w14:textId="5A21F963" w:rsidR="00674601" w:rsidRPr="00D151C2" w:rsidRDefault="00674601" w:rsidP="008616E9">
      <w:pPr>
        <w:rPr>
          <w:rFonts w:cs="Arial"/>
        </w:rPr>
      </w:pPr>
      <w:r w:rsidRPr="00D151C2">
        <w:rPr>
          <w:noProof/>
        </w:rPr>
        <w:drawing>
          <wp:inline distT="0" distB="0" distL="0" distR="0" wp14:anchorId="646931B1" wp14:editId="67BDB897">
            <wp:extent cx="5806440" cy="2171700"/>
            <wp:effectExtent l="0" t="0" r="3810" b="0"/>
            <wp:docPr id="330" name="Chart 330" descr="Bar graph comparing migratory and non-migratory student graduation rates in 2017-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43AE01D" w14:textId="77777777" w:rsidR="00F75B3A" w:rsidRDefault="00F75B3A">
      <w:pPr>
        <w:rPr>
          <w:rFonts w:ascii="Arial Black" w:eastAsia="Times New Roman" w:hAnsi="Arial Black" w:cs="Arial"/>
          <w:b/>
        </w:rPr>
      </w:pPr>
      <w:r>
        <w:br w:type="page"/>
      </w:r>
    </w:p>
    <w:p w14:paraId="5AF8E2A1" w14:textId="072D69A7" w:rsidR="00164E72" w:rsidRPr="00D62A77" w:rsidRDefault="00BB3447" w:rsidP="00A27958">
      <w:pPr>
        <w:pStyle w:val="AccessibleH3"/>
        <w:rPr>
          <w:color w:val="4A66AC" w:themeColor="accent1"/>
          <w:sz w:val="24"/>
          <w:szCs w:val="24"/>
        </w:rPr>
      </w:pPr>
      <w:bookmarkStart w:id="45" w:name="_Toc27750662"/>
      <w:r>
        <w:t>Out-of-School Youth (OSY)</w:t>
      </w:r>
      <w:bookmarkEnd w:id="45"/>
    </w:p>
    <w:p w14:paraId="191B2005" w14:textId="77777777" w:rsidR="00164E72" w:rsidRPr="00D151C2" w:rsidRDefault="00164E72" w:rsidP="008616E9">
      <w:pPr>
        <w:rPr>
          <w:rFonts w:eastAsia="Times New Roman" w:cs="Arial"/>
          <w:sz w:val="18"/>
        </w:rPr>
      </w:pPr>
    </w:p>
    <w:p w14:paraId="40A81803" w14:textId="054DE622" w:rsidR="00164E72" w:rsidRDefault="007C7495" w:rsidP="008616E9">
      <w:pPr>
        <w:rPr>
          <w:rFonts w:eastAsia="Times New Roman" w:cs="Arial"/>
        </w:rPr>
      </w:pPr>
      <w:r>
        <w:rPr>
          <w:rFonts w:eastAsia="Times New Roman" w:cs="Arial"/>
        </w:rPr>
        <w:t xml:space="preserve">Exhibit </w:t>
      </w:r>
      <w:r w:rsidR="00CC5001">
        <w:rPr>
          <w:rFonts w:eastAsia="Times New Roman" w:cs="Arial"/>
        </w:rPr>
        <w:t>19</w:t>
      </w:r>
      <w:r>
        <w:rPr>
          <w:rFonts w:eastAsia="Times New Roman" w:cs="Arial"/>
        </w:rPr>
        <w:t xml:space="preserve"> shows </w:t>
      </w:r>
      <w:r w:rsidR="008365CB">
        <w:rPr>
          <w:rFonts w:eastAsia="Times New Roman" w:cs="Arial"/>
        </w:rPr>
        <w:t xml:space="preserve">that </w:t>
      </w:r>
      <w:r w:rsidR="00A13529">
        <w:rPr>
          <w:rFonts w:eastAsia="Times New Roman" w:cs="Arial"/>
        </w:rPr>
        <w:t xml:space="preserve">the percentage of </w:t>
      </w:r>
      <w:r>
        <w:rPr>
          <w:rFonts w:eastAsia="Times New Roman" w:cs="Arial"/>
        </w:rPr>
        <w:t xml:space="preserve">OSY served </w:t>
      </w:r>
      <w:r w:rsidR="008365CB">
        <w:rPr>
          <w:rFonts w:eastAsia="Times New Roman" w:cs="Arial"/>
        </w:rPr>
        <w:t xml:space="preserve">has increased by 30% since 2014-15. </w:t>
      </w:r>
      <w:r w:rsidR="00164E72" w:rsidRPr="00D151C2">
        <w:rPr>
          <w:rFonts w:eastAsia="Times New Roman" w:cs="Arial"/>
        </w:rPr>
        <w:t xml:space="preserve">The needs of OSY are challenging as they are likely to live away from parents and many are parents themselves; most have health needs that may interfere with participating in school (e.g., medical, dental, vision, nutrition); and re-engaging OSY in MEP services and keeping them engaged is perhaps the most difficult work in </w:t>
      </w:r>
      <w:r w:rsidR="008365CB">
        <w:rPr>
          <w:rFonts w:eastAsia="Times New Roman" w:cs="Arial"/>
        </w:rPr>
        <w:t>migrant</w:t>
      </w:r>
      <w:r w:rsidR="00164E72" w:rsidRPr="00D151C2">
        <w:rPr>
          <w:rFonts w:eastAsia="Times New Roman" w:cs="Arial"/>
        </w:rPr>
        <w:t xml:space="preserve"> education due to age and circumstances. </w:t>
      </w:r>
    </w:p>
    <w:p w14:paraId="36FDADB0" w14:textId="7FB8A730" w:rsidR="007C7495" w:rsidRPr="00D151C2" w:rsidRDefault="00BD20C0" w:rsidP="00BD20C0">
      <w:pPr>
        <w:pStyle w:val="ExhibitLvl1"/>
        <w:rPr>
          <w:sz w:val="20"/>
        </w:rPr>
      </w:pPr>
      <w:bookmarkStart w:id="46" w:name="_Toc27659963"/>
      <w:r>
        <w:t xml:space="preserve">Exhibit </w:t>
      </w:r>
      <w:fldSimple w:instr=" SEQ Exhibit \* ARABIC ">
        <w:r w:rsidR="00246145">
          <w:rPr>
            <w:noProof/>
          </w:rPr>
          <w:t>19</w:t>
        </w:r>
      </w:fldSimple>
      <w:r w:rsidRPr="00823EC8">
        <w:t>: Migratory OSY Served by the Idaho MEP</w:t>
      </w:r>
      <w:bookmarkEnd w:id="46"/>
    </w:p>
    <w:tbl>
      <w:tblPr>
        <w:tblStyle w:val="TableGrid"/>
        <w:tblW w:w="4478" w:type="dxa"/>
        <w:jc w:val="center"/>
        <w:tblLook w:val="04A0" w:firstRow="1" w:lastRow="0" w:firstColumn="1" w:lastColumn="0" w:noHBand="0" w:noVBand="1"/>
      </w:tblPr>
      <w:tblGrid>
        <w:gridCol w:w="1177"/>
        <w:gridCol w:w="1107"/>
        <w:gridCol w:w="1067"/>
        <w:gridCol w:w="1127"/>
      </w:tblGrid>
      <w:tr w:rsidR="007C7495" w:rsidRPr="001E472C" w14:paraId="6FC99400" w14:textId="77777777" w:rsidTr="000B03D2">
        <w:trPr>
          <w:jc w:val="center"/>
        </w:trPr>
        <w:tc>
          <w:tcPr>
            <w:tcW w:w="1177" w:type="dxa"/>
            <w:shd w:val="clear" w:color="auto" w:fill="ACCBF9" w:themeFill="background2"/>
            <w:noWrap/>
          </w:tcPr>
          <w:p w14:paraId="3CFD1972" w14:textId="77777777" w:rsidR="007C7495" w:rsidRPr="001E472C" w:rsidRDefault="007C7495" w:rsidP="008D3D47">
            <w:pPr>
              <w:jc w:val="center"/>
              <w:rPr>
                <w:rFonts w:cs="Arial"/>
                <w:b/>
                <w:bCs/>
                <w:sz w:val="18"/>
                <w:szCs w:val="18"/>
              </w:rPr>
            </w:pPr>
            <w:r w:rsidRPr="001E472C">
              <w:rPr>
                <w:rFonts w:cs="Arial"/>
                <w:b/>
                <w:bCs/>
                <w:sz w:val="18"/>
                <w:szCs w:val="18"/>
              </w:rPr>
              <w:t>Year</w:t>
            </w:r>
          </w:p>
        </w:tc>
        <w:tc>
          <w:tcPr>
            <w:tcW w:w="1107" w:type="dxa"/>
            <w:shd w:val="clear" w:color="auto" w:fill="ACCBF9" w:themeFill="background2"/>
          </w:tcPr>
          <w:p w14:paraId="54C60274" w14:textId="77777777" w:rsidR="007C7495" w:rsidRPr="001E472C" w:rsidRDefault="007C7495" w:rsidP="008D3D47">
            <w:pPr>
              <w:jc w:val="center"/>
              <w:rPr>
                <w:rFonts w:cs="Arial"/>
                <w:b/>
                <w:bCs/>
                <w:sz w:val="18"/>
                <w:szCs w:val="18"/>
              </w:rPr>
            </w:pPr>
            <w:r w:rsidRPr="001E472C">
              <w:rPr>
                <w:rFonts w:cs="Arial"/>
                <w:b/>
                <w:bCs/>
                <w:sz w:val="18"/>
                <w:szCs w:val="18"/>
              </w:rPr>
              <w:t># Eligible</w:t>
            </w:r>
          </w:p>
        </w:tc>
        <w:tc>
          <w:tcPr>
            <w:tcW w:w="1067" w:type="dxa"/>
            <w:shd w:val="clear" w:color="auto" w:fill="ACCBF9" w:themeFill="background2"/>
          </w:tcPr>
          <w:p w14:paraId="4B590663" w14:textId="77777777" w:rsidR="007C7495" w:rsidRPr="001E472C" w:rsidRDefault="007C7495" w:rsidP="008D3D47">
            <w:pPr>
              <w:jc w:val="center"/>
              <w:rPr>
                <w:rFonts w:cs="Arial"/>
                <w:b/>
                <w:bCs/>
                <w:sz w:val="18"/>
                <w:szCs w:val="18"/>
              </w:rPr>
            </w:pPr>
            <w:r w:rsidRPr="001E472C">
              <w:rPr>
                <w:rFonts w:cs="Arial"/>
                <w:b/>
                <w:bCs/>
                <w:sz w:val="18"/>
                <w:szCs w:val="18"/>
              </w:rPr>
              <w:t># Served</w:t>
            </w:r>
          </w:p>
        </w:tc>
        <w:tc>
          <w:tcPr>
            <w:tcW w:w="1127" w:type="dxa"/>
            <w:shd w:val="clear" w:color="auto" w:fill="ACCBF9" w:themeFill="background2"/>
          </w:tcPr>
          <w:p w14:paraId="3156F389" w14:textId="77777777" w:rsidR="007C7495" w:rsidRPr="001E472C" w:rsidRDefault="007C7495" w:rsidP="008D3D47">
            <w:pPr>
              <w:jc w:val="center"/>
              <w:rPr>
                <w:rFonts w:cs="Arial"/>
                <w:b/>
                <w:bCs/>
                <w:sz w:val="18"/>
                <w:szCs w:val="18"/>
              </w:rPr>
            </w:pPr>
            <w:r w:rsidRPr="001E472C">
              <w:rPr>
                <w:rFonts w:cs="Arial"/>
                <w:b/>
                <w:bCs/>
                <w:sz w:val="18"/>
                <w:szCs w:val="18"/>
              </w:rPr>
              <w:t>% Served</w:t>
            </w:r>
          </w:p>
        </w:tc>
      </w:tr>
      <w:tr w:rsidR="007C7495" w:rsidRPr="00D151C2" w14:paraId="665A0E5B" w14:textId="77777777" w:rsidTr="000B03D2">
        <w:trPr>
          <w:jc w:val="center"/>
        </w:trPr>
        <w:tc>
          <w:tcPr>
            <w:tcW w:w="1177" w:type="dxa"/>
            <w:noWrap/>
            <w:hideMark/>
          </w:tcPr>
          <w:p w14:paraId="233FBDE9" w14:textId="77777777" w:rsidR="007C7495" w:rsidRPr="005D5C07" w:rsidRDefault="007C7495" w:rsidP="007C7495">
            <w:pPr>
              <w:rPr>
                <w:rFonts w:cs="Arial"/>
                <w:color w:val="000000"/>
                <w:sz w:val="18"/>
                <w:szCs w:val="18"/>
              </w:rPr>
            </w:pPr>
            <w:r w:rsidRPr="005D5C07">
              <w:rPr>
                <w:rFonts w:cs="Arial"/>
                <w:sz w:val="18"/>
                <w:szCs w:val="18"/>
              </w:rPr>
              <w:t>2014-2015</w:t>
            </w:r>
          </w:p>
        </w:tc>
        <w:tc>
          <w:tcPr>
            <w:tcW w:w="1107" w:type="dxa"/>
            <w:noWrap/>
          </w:tcPr>
          <w:p w14:paraId="5F655B80" w14:textId="6993F038" w:rsidR="007C7495" w:rsidRPr="007C7495" w:rsidRDefault="00A13529" w:rsidP="007C7495">
            <w:pPr>
              <w:jc w:val="center"/>
              <w:rPr>
                <w:rFonts w:cs="Arial"/>
                <w:color w:val="000000"/>
                <w:sz w:val="18"/>
                <w:szCs w:val="18"/>
              </w:rPr>
            </w:pPr>
            <w:r>
              <w:rPr>
                <w:rFonts w:cs="Arial"/>
                <w:color w:val="000000"/>
                <w:sz w:val="18"/>
                <w:szCs w:val="18"/>
              </w:rPr>
              <w:t>126</w:t>
            </w:r>
          </w:p>
        </w:tc>
        <w:tc>
          <w:tcPr>
            <w:tcW w:w="1067" w:type="dxa"/>
            <w:noWrap/>
          </w:tcPr>
          <w:p w14:paraId="4E741EC2" w14:textId="58AED16D" w:rsidR="007C7495" w:rsidRPr="007C7495" w:rsidRDefault="00A13529" w:rsidP="007C7495">
            <w:pPr>
              <w:jc w:val="center"/>
              <w:rPr>
                <w:rFonts w:cs="Arial"/>
                <w:color w:val="000000"/>
                <w:sz w:val="18"/>
                <w:szCs w:val="18"/>
              </w:rPr>
            </w:pPr>
            <w:r>
              <w:rPr>
                <w:rFonts w:cs="Arial"/>
                <w:color w:val="000000"/>
                <w:sz w:val="18"/>
                <w:szCs w:val="18"/>
              </w:rPr>
              <w:t>42</w:t>
            </w:r>
          </w:p>
        </w:tc>
        <w:tc>
          <w:tcPr>
            <w:tcW w:w="1127" w:type="dxa"/>
            <w:noWrap/>
          </w:tcPr>
          <w:p w14:paraId="57CCC979" w14:textId="6B1ADB41" w:rsidR="007C7495" w:rsidRPr="007C7495" w:rsidRDefault="00A13529" w:rsidP="007C7495">
            <w:pPr>
              <w:jc w:val="center"/>
              <w:rPr>
                <w:rFonts w:cs="Arial"/>
                <w:color w:val="000000"/>
                <w:sz w:val="18"/>
                <w:szCs w:val="18"/>
              </w:rPr>
            </w:pPr>
            <w:r>
              <w:rPr>
                <w:rFonts w:cs="Arial"/>
                <w:color w:val="000000"/>
                <w:sz w:val="18"/>
                <w:szCs w:val="18"/>
              </w:rPr>
              <w:t>33%</w:t>
            </w:r>
          </w:p>
        </w:tc>
      </w:tr>
      <w:tr w:rsidR="007C7495" w:rsidRPr="00D151C2" w14:paraId="3E39CFEE" w14:textId="77777777" w:rsidTr="000B03D2">
        <w:trPr>
          <w:jc w:val="center"/>
        </w:trPr>
        <w:tc>
          <w:tcPr>
            <w:tcW w:w="1177" w:type="dxa"/>
            <w:noWrap/>
            <w:hideMark/>
          </w:tcPr>
          <w:p w14:paraId="27E5AC60" w14:textId="77777777" w:rsidR="007C7495" w:rsidRPr="005D5C07" w:rsidRDefault="007C7495" w:rsidP="007C7495">
            <w:pPr>
              <w:rPr>
                <w:rFonts w:cs="Arial"/>
                <w:color w:val="000000"/>
                <w:sz w:val="18"/>
                <w:szCs w:val="18"/>
              </w:rPr>
            </w:pPr>
            <w:r w:rsidRPr="005D5C07">
              <w:rPr>
                <w:rFonts w:cs="Arial"/>
                <w:sz w:val="18"/>
                <w:szCs w:val="18"/>
              </w:rPr>
              <w:t>2015-2016</w:t>
            </w:r>
          </w:p>
        </w:tc>
        <w:tc>
          <w:tcPr>
            <w:tcW w:w="1107" w:type="dxa"/>
            <w:noWrap/>
          </w:tcPr>
          <w:p w14:paraId="3112A742" w14:textId="664A3EA1" w:rsidR="007C7495" w:rsidRPr="007C7495" w:rsidRDefault="00A13529" w:rsidP="007C7495">
            <w:pPr>
              <w:jc w:val="center"/>
              <w:rPr>
                <w:rFonts w:cs="Arial"/>
                <w:color w:val="000000"/>
                <w:sz w:val="18"/>
                <w:szCs w:val="18"/>
              </w:rPr>
            </w:pPr>
            <w:r>
              <w:rPr>
                <w:rFonts w:cs="Arial"/>
                <w:color w:val="000000"/>
                <w:sz w:val="18"/>
                <w:szCs w:val="18"/>
              </w:rPr>
              <w:t>258</w:t>
            </w:r>
          </w:p>
        </w:tc>
        <w:tc>
          <w:tcPr>
            <w:tcW w:w="1067" w:type="dxa"/>
            <w:noWrap/>
          </w:tcPr>
          <w:p w14:paraId="33A75449" w14:textId="790E48BF" w:rsidR="007C7495" w:rsidRPr="007C7495" w:rsidRDefault="00A13529" w:rsidP="007C7495">
            <w:pPr>
              <w:jc w:val="center"/>
              <w:rPr>
                <w:rFonts w:cs="Arial"/>
                <w:color w:val="000000"/>
                <w:sz w:val="18"/>
                <w:szCs w:val="18"/>
              </w:rPr>
            </w:pPr>
            <w:r>
              <w:rPr>
                <w:rFonts w:cs="Arial"/>
                <w:color w:val="000000"/>
                <w:sz w:val="18"/>
                <w:szCs w:val="18"/>
              </w:rPr>
              <w:t>72</w:t>
            </w:r>
          </w:p>
        </w:tc>
        <w:tc>
          <w:tcPr>
            <w:tcW w:w="1127" w:type="dxa"/>
            <w:noWrap/>
          </w:tcPr>
          <w:p w14:paraId="35594F09" w14:textId="50B2E1AE" w:rsidR="007C7495" w:rsidRPr="007C7495" w:rsidRDefault="00A13529" w:rsidP="007C7495">
            <w:pPr>
              <w:jc w:val="center"/>
              <w:rPr>
                <w:rFonts w:cs="Arial"/>
                <w:color w:val="000000"/>
                <w:sz w:val="18"/>
                <w:szCs w:val="18"/>
              </w:rPr>
            </w:pPr>
            <w:r>
              <w:rPr>
                <w:rFonts w:cs="Arial"/>
                <w:color w:val="000000"/>
                <w:sz w:val="18"/>
                <w:szCs w:val="18"/>
              </w:rPr>
              <w:t>28%</w:t>
            </w:r>
          </w:p>
        </w:tc>
      </w:tr>
      <w:tr w:rsidR="007C7495" w:rsidRPr="00D151C2" w14:paraId="4ABD30B2" w14:textId="77777777" w:rsidTr="000B03D2">
        <w:trPr>
          <w:jc w:val="center"/>
        </w:trPr>
        <w:tc>
          <w:tcPr>
            <w:tcW w:w="1177" w:type="dxa"/>
            <w:noWrap/>
            <w:hideMark/>
          </w:tcPr>
          <w:p w14:paraId="4AEAB820" w14:textId="77777777" w:rsidR="007C7495" w:rsidRPr="005D5C07" w:rsidRDefault="007C7495" w:rsidP="007C7495">
            <w:pPr>
              <w:rPr>
                <w:rFonts w:cs="Arial"/>
                <w:color w:val="000000"/>
                <w:sz w:val="18"/>
                <w:szCs w:val="18"/>
              </w:rPr>
            </w:pPr>
            <w:r w:rsidRPr="005D5C07">
              <w:rPr>
                <w:rFonts w:cs="Arial"/>
                <w:sz w:val="18"/>
                <w:szCs w:val="18"/>
              </w:rPr>
              <w:t>2016-2017</w:t>
            </w:r>
          </w:p>
        </w:tc>
        <w:tc>
          <w:tcPr>
            <w:tcW w:w="1107" w:type="dxa"/>
          </w:tcPr>
          <w:p w14:paraId="29A67539" w14:textId="4DF545C8" w:rsidR="007C7495" w:rsidRPr="007C7495" w:rsidRDefault="00A13529" w:rsidP="007C7495">
            <w:pPr>
              <w:jc w:val="center"/>
              <w:rPr>
                <w:rFonts w:cs="Arial"/>
                <w:color w:val="000000"/>
                <w:sz w:val="18"/>
                <w:szCs w:val="18"/>
              </w:rPr>
            </w:pPr>
            <w:r>
              <w:rPr>
                <w:rFonts w:cs="Arial"/>
                <w:color w:val="000000"/>
                <w:sz w:val="18"/>
                <w:szCs w:val="18"/>
              </w:rPr>
              <w:t>260</w:t>
            </w:r>
          </w:p>
        </w:tc>
        <w:tc>
          <w:tcPr>
            <w:tcW w:w="1067" w:type="dxa"/>
          </w:tcPr>
          <w:p w14:paraId="71EBDE20" w14:textId="1A752444" w:rsidR="007C7495" w:rsidRPr="007C7495" w:rsidRDefault="00A13529" w:rsidP="007C7495">
            <w:pPr>
              <w:jc w:val="center"/>
              <w:rPr>
                <w:rFonts w:cs="Arial"/>
                <w:color w:val="000000"/>
                <w:sz w:val="18"/>
                <w:szCs w:val="18"/>
              </w:rPr>
            </w:pPr>
            <w:r>
              <w:rPr>
                <w:rFonts w:cs="Arial"/>
                <w:color w:val="000000"/>
                <w:sz w:val="18"/>
                <w:szCs w:val="18"/>
              </w:rPr>
              <w:t>93</w:t>
            </w:r>
          </w:p>
        </w:tc>
        <w:tc>
          <w:tcPr>
            <w:tcW w:w="1127" w:type="dxa"/>
            <w:noWrap/>
          </w:tcPr>
          <w:p w14:paraId="00B56A57" w14:textId="4BF037FF" w:rsidR="007C7495" w:rsidRPr="007C7495" w:rsidRDefault="00A13529" w:rsidP="007C7495">
            <w:pPr>
              <w:jc w:val="center"/>
              <w:rPr>
                <w:rFonts w:cs="Arial"/>
                <w:color w:val="000000"/>
                <w:sz w:val="18"/>
                <w:szCs w:val="18"/>
              </w:rPr>
            </w:pPr>
            <w:r>
              <w:rPr>
                <w:rFonts w:cs="Arial"/>
                <w:color w:val="000000"/>
                <w:sz w:val="18"/>
                <w:szCs w:val="18"/>
              </w:rPr>
              <w:t>36%</w:t>
            </w:r>
          </w:p>
        </w:tc>
      </w:tr>
      <w:tr w:rsidR="007C7495" w:rsidRPr="00D151C2" w14:paraId="6A1293EF" w14:textId="77777777" w:rsidTr="000B03D2">
        <w:trPr>
          <w:jc w:val="center"/>
        </w:trPr>
        <w:tc>
          <w:tcPr>
            <w:tcW w:w="1177" w:type="dxa"/>
            <w:noWrap/>
          </w:tcPr>
          <w:p w14:paraId="5701F322" w14:textId="77777777" w:rsidR="007C7495" w:rsidRPr="005D5C07" w:rsidRDefault="007C7495" w:rsidP="007C7495">
            <w:pPr>
              <w:rPr>
                <w:rFonts w:cs="Arial"/>
                <w:color w:val="000000"/>
                <w:sz w:val="18"/>
                <w:szCs w:val="18"/>
              </w:rPr>
            </w:pPr>
            <w:r w:rsidRPr="005D5C07">
              <w:rPr>
                <w:rFonts w:cs="Arial"/>
                <w:color w:val="000000"/>
                <w:sz w:val="18"/>
                <w:szCs w:val="18"/>
              </w:rPr>
              <w:t>2017-2018</w:t>
            </w:r>
          </w:p>
        </w:tc>
        <w:tc>
          <w:tcPr>
            <w:tcW w:w="1107" w:type="dxa"/>
          </w:tcPr>
          <w:p w14:paraId="00D935D3" w14:textId="4B0CC849" w:rsidR="007C7495" w:rsidRPr="007C7495" w:rsidRDefault="00A13529" w:rsidP="007C7495">
            <w:pPr>
              <w:jc w:val="center"/>
              <w:rPr>
                <w:rFonts w:cs="Arial"/>
                <w:color w:val="000000"/>
                <w:sz w:val="18"/>
                <w:szCs w:val="18"/>
              </w:rPr>
            </w:pPr>
            <w:r>
              <w:rPr>
                <w:rFonts w:cs="Arial"/>
                <w:color w:val="000000"/>
                <w:sz w:val="18"/>
                <w:szCs w:val="18"/>
              </w:rPr>
              <w:t>296</w:t>
            </w:r>
          </w:p>
        </w:tc>
        <w:tc>
          <w:tcPr>
            <w:tcW w:w="1067" w:type="dxa"/>
          </w:tcPr>
          <w:p w14:paraId="27F2844B" w14:textId="3E699A6E" w:rsidR="007C7495" w:rsidRPr="007C7495" w:rsidRDefault="00A13529" w:rsidP="007C7495">
            <w:pPr>
              <w:jc w:val="center"/>
              <w:rPr>
                <w:rFonts w:cs="Arial"/>
                <w:color w:val="000000"/>
                <w:sz w:val="18"/>
                <w:szCs w:val="18"/>
              </w:rPr>
            </w:pPr>
            <w:r>
              <w:rPr>
                <w:rFonts w:cs="Arial"/>
                <w:color w:val="000000"/>
                <w:sz w:val="18"/>
                <w:szCs w:val="18"/>
              </w:rPr>
              <w:t>173</w:t>
            </w:r>
          </w:p>
        </w:tc>
        <w:tc>
          <w:tcPr>
            <w:tcW w:w="1127" w:type="dxa"/>
            <w:noWrap/>
          </w:tcPr>
          <w:p w14:paraId="1DCA0445" w14:textId="4A606D6C" w:rsidR="007C7495" w:rsidRPr="007C7495" w:rsidRDefault="00A13529" w:rsidP="007C7495">
            <w:pPr>
              <w:jc w:val="center"/>
              <w:rPr>
                <w:rFonts w:cs="Arial"/>
                <w:color w:val="000000"/>
                <w:sz w:val="18"/>
                <w:szCs w:val="18"/>
              </w:rPr>
            </w:pPr>
            <w:r>
              <w:rPr>
                <w:rFonts w:cs="Arial"/>
                <w:color w:val="000000"/>
                <w:sz w:val="18"/>
                <w:szCs w:val="18"/>
              </w:rPr>
              <w:t>58%</w:t>
            </w:r>
          </w:p>
        </w:tc>
      </w:tr>
    </w:tbl>
    <w:p w14:paraId="65C2173E" w14:textId="77777777" w:rsidR="007C7495" w:rsidRPr="00D151C2" w:rsidRDefault="007C7495" w:rsidP="007C7495">
      <w:pPr>
        <w:pStyle w:val="Exhibit"/>
        <w:rPr>
          <w:rFonts w:ascii="Arial" w:hAnsi="Arial"/>
          <w:sz w:val="20"/>
          <w:szCs w:val="24"/>
        </w:rPr>
      </w:pPr>
    </w:p>
    <w:p w14:paraId="1592FCCF" w14:textId="647683BC" w:rsidR="00BB3447" w:rsidRDefault="00BB3447" w:rsidP="00A27958">
      <w:pPr>
        <w:pStyle w:val="AccessibleH3"/>
        <w:rPr>
          <w:color w:val="0F243E"/>
        </w:rPr>
      </w:pPr>
      <w:bookmarkStart w:id="47" w:name="_Toc27750663"/>
      <w:r>
        <w:t>Needs Assessment Survey Results</w:t>
      </w:r>
      <w:bookmarkEnd w:id="47"/>
    </w:p>
    <w:p w14:paraId="6F8A557E" w14:textId="77777777" w:rsidR="00BB3447" w:rsidRPr="00D151C2" w:rsidRDefault="00BB3447" w:rsidP="008616E9">
      <w:pPr>
        <w:tabs>
          <w:tab w:val="left" w:pos="-1080"/>
          <w:tab w:val="left" w:pos="-720"/>
          <w:tab w:val="left" w:pos="0"/>
          <w:tab w:val="left" w:pos="36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eastAsia="Times New Roman" w:cs="Arial"/>
          <w:b/>
          <w:color w:val="0F243E"/>
        </w:rPr>
      </w:pPr>
    </w:p>
    <w:p w14:paraId="5D6A8E04" w14:textId="5C51C68A" w:rsidR="00164E72" w:rsidRPr="00D151C2" w:rsidRDefault="00164E72" w:rsidP="008616E9">
      <w:pPr>
        <w:pStyle w:val="CNANormal0"/>
      </w:pPr>
      <w:r w:rsidRPr="00D151C2">
        <w:t xml:space="preserve">Through the surveys that were conducted, the NAC had access to detailed input from a wide variety of stakeholders that helped to inform their decision making. The key stakeholders that were queried about their opinions and ideas regarding the most critical needs of </w:t>
      </w:r>
      <w:r w:rsidR="001102E2">
        <w:t>migratory</w:t>
      </w:r>
      <w:r w:rsidRPr="00D151C2">
        <w:t xml:space="preserve"> students and families included: State MEP staff, local MEP staff, secondary-aged </w:t>
      </w:r>
      <w:r w:rsidR="001102E2">
        <w:t>migratory</w:t>
      </w:r>
      <w:r w:rsidRPr="00D151C2">
        <w:t xml:space="preserve"> students, and </w:t>
      </w:r>
      <w:r w:rsidR="001102E2">
        <w:t>migratory</w:t>
      </w:r>
      <w:r w:rsidRPr="00D151C2">
        <w:t xml:space="preserve"> parents. An analysis of the responses to the survey questions and the conclusions follow. </w:t>
      </w:r>
    </w:p>
    <w:p w14:paraId="5BD724B7" w14:textId="77777777" w:rsidR="00164E72" w:rsidRPr="00D151C2" w:rsidRDefault="00164E72" w:rsidP="008616E9">
      <w:pPr>
        <w:rPr>
          <w:rFonts w:cs="Arial"/>
          <w:b/>
        </w:rPr>
      </w:pPr>
    </w:p>
    <w:p w14:paraId="2C704B32" w14:textId="732B31EA" w:rsidR="00164E72" w:rsidRPr="00D151C2" w:rsidRDefault="001102E2" w:rsidP="008616E9">
      <w:pPr>
        <w:rPr>
          <w:rFonts w:eastAsia="Times New Roman" w:cs="Arial"/>
          <w:b/>
        </w:rPr>
      </w:pPr>
      <w:r w:rsidRPr="00686B18">
        <w:rPr>
          <w:rFonts w:cs="Arial"/>
          <w:b/>
          <w:bCs/>
          <w:u w:val="single"/>
        </w:rPr>
        <w:t>M</w:t>
      </w:r>
      <w:r w:rsidR="00686B18">
        <w:rPr>
          <w:rFonts w:cs="Arial"/>
          <w:b/>
          <w:bCs/>
          <w:u w:val="single"/>
        </w:rPr>
        <w:t>EP</w:t>
      </w:r>
      <w:r w:rsidR="00164E72" w:rsidRPr="00686B18">
        <w:rPr>
          <w:rFonts w:cs="Arial"/>
          <w:b/>
          <w:bCs/>
          <w:u w:val="single"/>
        </w:rPr>
        <w:t xml:space="preserve"> staff</w:t>
      </w:r>
      <w:r w:rsidR="00164E72" w:rsidRPr="00D151C2">
        <w:rPr>
          <w:rFonts w:cs="Arial"/>
        </w:rPr>
        <w:t xml:space="preserve"> surveyed </w:t>
      </w:r>
      <w:r w:rsidR="00164E72" w:rsidRPr="00D151C2">
        <w:rPr>
          <w:rFonts w:eastAsia="Times New Roman" w:cs="Arial"/>
        </w:rPr>
        <w:t xml:space="preserve">were asked </w:t>
      </w:r>
      <w:r w:rsidR="00686B18">
        <w:rPr>
          <w:rFonts w:eastAsia="Times New Roman" w:cs="Arial"/>
        </w:rPr>
        <w:t xml:space="preserve">to identify students’ greatest needs related to instruction and support services needed by students, as well as services needed by parents/families, and their own professional development needs. Exhibit </w:t>
      </w:r>
      <w:r w:rsidR="00CC5001">
        <w:rPr>
          <w:rFonts w:eastAsia="Times New Roman" w:cs="Arial"/>
        </w:rPr>
        <w:t>20</w:t>
      </w:r>
      <w:r w:rsidR="00686B18">
        <w:rPr>
          <w:rFonts w:eastAsia="Times New Roman" w:cs="Arial"/>
        </w:rPr>
        <w:t xml:space="preserve"> sh</w:t>
      </w:r>
      <w:r w:rsidR="00261A5C">
        <w:rPr>
          <w:rFonts w:eastAsia="Times New Roman" w:cs="Arial"/>
        </w:rPr>
        <w:t>ows that MEP staff responding felt the instruction migratory students need most includes r</w:t>
      </w:r>
      <w:r w:rsidR="004D33E3" w:rsidRPr="004D33E3">
        <w:rPr>
          <w:rFonts w:eastAsia="Times New Roman" w:cs="Arial"/>
        </w:rPr>
        <w:t>eading instruction (82%), writing instruction (76%), English language instruction (66%), mathematics instruction (53%), completing missing homework/assignments (52%), and learning study skills (51%).</w:t>
      </w:r>
    </w:p>
    <w:p w14:paraId="6B019919" w14:textId="77777777" w:rsidR="00164E72" w:rsidRPr="00D151C2" w:rsidRDefault="00164E72" w:rsidP="008616E9">
      <w:pPr>
        <w:jc w:val="center"/>
        <w:rPr>
          <w:rFonts w:eastAsia="Times New Roman" w:cs="Arial"/>
          <w:b/>
        </w:rPr>
      </w:pPr>
    </w:p>
    <w:p w14:paraId="0A8B61EB" w14:textId="77777777" w:rsidR="00246145" w:rsidRDefault="00BD20C0" w:rsidP="00BD20C0">
      <w:pPr>
        <w:pStyle w:val="Caption"/>
        <w:jc w:val="center"/>
        <w:rPr>
          <w:rStyle w:val="ExhibitLvl1Char"/>
          <w:rFonts w:eastAsia="Calibri"/>
        </w:rPr>
      </w:pPr>
      <w:bookmarkStart w:id="48" w:name="_Toc27659964"/>
      <w:r w:rsidRPr="00BD20C0">
        <w:rPr>
          <w:rStyle w:val="ExhibitLvl1Char"/>
          <w:rFonts w:eastAsia="Calibri"/>
        </w:rPr>
        <w:t xml:space="preserve">Exhibit </w:t>
      </w:r>
      <w:r w:rsidRPr="00BD20C0">
        <w:rPr>
          <w:rStyle w:val="ExhibitLvl1Char"/>
          <w:rFonts w:eastAsia="Calibri"/>
        </w:rPr>
        <w:fldChar w:fldCharType="begin"/>
      </w:r>
      <w:r w:rsidRPr="00BD20C0">
        <w:rPr>
          <w:rStyle w:val="ExhibitLvl1Char"/>
          <w:rFonts w:eastAsia="Calibri"/>
        </w:rPr>
        <w:instrText xml:space="preserve"> SEQ Exhibit \* ARABIC </w:instrText>
      </w:r>
      <w:r w:rsidRPr="00BD20C0">
        <w:rPr>
          <w:rStyle w:val="ExhibitLvl1Char"/>
          <w:rFonts w:eastAsia="Calibri"/>
        </w:rPr>
        <w:fldChar w:fldCharType="separate"/>
      </w:r>
      <w:r w:rsidR="00246145">
        <w:rPr>
          <w:rStyle w:val="ExhibitLvl1Char"/>
          <w:rFonts w:eastAsia="Calibri"/>
          <w:noProof/>
        </w:rPr>
        <w:t>20</w:t>
      </w:r>
      <w:r w:rsidRPr="00BD20C0">
        <w:rPr>
          <w:rStyle w:val="ExhibitLvl1Char"/>
          <w:rFonts w:eastAsia="Calibri"/>
        </w:rPr>
        <w:fldChar w:fldCharType="end"/>
      </w:r>
      <w:r w:rsidRPr="00BD20C0">
        <w:rPr>
          <w:rStyle w:val="ExhibitLvl1Char"/>
          <w:rFonts w:eastAsia="Calibri"/>
        </w:rPr>
        <w:t>: Staff Ratings of Migratory Student Instruction Needs (%Responding)</w:t>
      </w:r>
    </w:p>
    <w:p w14:paraId="45026EBF" w14:textId="541025EA" w:rsidR="00164E72" w:rsidRPr="00D151C2" w:rsidRDefault="004D33E3" w:rsidP="00BD20C0">
      <w:pPr>
        <w:pStyle w:val="Caption"/>
        <w:jc w:val="center"/>
        <w:rPr>
          <w:rFonts w:eastAsia="Times New Roman" w:cs="Arial"/>
          <w:b/>
        </w:rPr>
      </w:pPr>
      <w:r w:rsidRPr="003D4098">
        <w:rPr>
          <w:rFonts w:cs="Arial"/>
          <w:noProof/>
        </w:rPr>
        <w:drawing>
          <wp:inline distT="0" distB="0" distL="0" distR="0" wp14:anchorId="37DCA7AD" wp14:editId="5B1F4952">
            <wp:extent cx="5816600" cy="2137558"/>
            <wp:effectExtent l="0" t="0" r="12700" b="15240"/>
            <wp:docPr id="9" name="Chart 9" descr="Bar graph depicting the staff ratings of migratory student instruction needs."/>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End w:id="48"/>
    </w:p>
    <w:p w14:paraId="095F7C0B" w14:textId="6A1EF4EE" w:rsidR="00164E72" w:rsidRPr="00D151C2" w:rsidRDefault="00164E72" w:rsidP="008616E9">
      <w:pPr>
        <w:jc w:val="center"/>
        <w:rPr>
          <w:rFonts w:eastAsia="Times New Roman" w:cs="Arial"/>
          <w:b/>
        </w:rPr>
      </w:pPr>
    </w:p>
    <w:p w14:paraId="44CA25C2" w14:textId="5BC52593" w:rsidR="005E19A9" w:rsidRDefault="00686B18" w:rsidP="00686B18">
      <w:r>
        <w:rPr>
          <w:rFonts w:eastAsia="Times New Roman" w:cs="Arial"/>
        </w:rPr>
        <w:t xml:space="preserve">Exhibit </w:t>
      </w:r>
      <w:r w:rsidR="00CC5001">
        <w:rPr>
          <w:rFonts w:eastAsia="Times New Roman" w:cs="Arial"/>
        </w:rPr>
        <w:t>21</w:t>
      </w:r>
      <w:r>
        <w:rPr>
          <w:rFonts w:eastAsia="Times New Roman" w:cs="Arial"/>
        </w:rPr>
        <w:t xml:space="preserve"> shows that the </w:t>
      </w:r>
      <w:r w:rsidR="004D33E3" w:rsidRPr="004D33E3">
        <w:rPr>
          <w:rFonts w:eastAsia="Times New Roman" w:cs="Arial"/>
        </w:rPr>
        <w:t xml:space="preserve">largest percentage of MEP staff responding reported a need for preschool programs/school readiness instruction, migrant summer school, in-school tutoring (52% each), support for transitioning to a new school (48%), and support for completing high school classes (44%). </w:t>
      </w:r>
      <w:r w:rsidR="005E19A9" w:rsidRPr="00D151C2">
        <w:rPr>
          <w:rFonts w:eastAsia="Times New Roman" w:cs="Arial"/>
        </w:rPr>
        <w:t xml:space="preserve"> </w:t>
      </w:r>
    </w:p>
    <w:p w14:paraId="7F9D25C9" w14:textId="77777777" w:rsidR="000B03D2" w:rsidRDefault="000B03D2">
      <w:pPr>
        <w:rPr>
          <w:rFonts w:eastAsia="Times New Roman" w:cs="Arial"/>
          <w:b/>
        </w:rPr>
      </w:pPr>
      <w:r>
        <w:rPr>
          <w:rFonts w:eastAsia="Times New Roman" w:cs="Arial"/>
          <w:b/>
        </w:rPr>
        <w:br w:type="page"/>
      </w:r>
    </w:p>
    <w:p w14:paraId="194FA1F1" w14:textId="06E60187" w:rsidR="00BD20C0" w:rsidRDefault="00BD20C0" w:rsidP="00BD20C0">
      <w:pPr>
        <w:pStyle w:val="ExhibitLvl1"/>
        <w:spacing w:after="0"/>
      </w:pPr>
      <w:bookmarkStart w:id="49" w:name="_Toc27659965"/>
      <w:r>
        <w:t xml:space="preserve">Exhibit </w:t>
      </w:r>
      <w:fldSimple w:instr=" SEQ Exhibit \* ARABIC ">
        <w:r w:rsidR="00246145">
          <w:rPr>
            <w:noProof/>
          </w:rPr>
          <w:t>21</w:t>
        </w:r>
      </w:fldSimple>
      <w:r w:rsidRPr="001A3619">
        <w:t>: Staff Ratings of Migratory Student Instructional Service Needs</w:t>
      </w:r>
      <w:bookmarkEnd w:id="49"/>
      <w:r w:rsidRPr="001A3619">
        <w:t xml:space="preserve"> </w:t>
      </w:r>
    </w:p>
    <w:p w14:paraId="529CDC40" w14:textId="56586CB8" w:rsidR="005E19A9" w:rsidRPr="00D151C2" w:rsidRDefault="00BD20C0" w:rsidP="00BD20C0">
      <w:pPr>
        <w:pStyle w:val="ExhibitLvl1"/>
        <w:spacing w:before="0"/>
      </w:pPr>
      <w:r w:rsidRPr="001A3619">
        <w:t>(% Responding)</w:t>
      </w:r>
    </w:p>
    <w:p w14:paraId="20263998" w14:textId="377FD6E5" w:rsidR="005E19A9" w:rsidRDefault="004D33E3" w:rsidP="00FC0A25">
      <w:pPr>
        <w:pStyle w:val="CNANormal0"/>
        <w:jc w:val="center"/>
      </w:pPr>
      <w:r w:rsidRPr="003D4098">
        <w:rPr>
          <w:noProof/>
        </w:rPr>
        <w:drawing>
          <wp:inline distT="0" distB="0" distL="0" distR="0" wp14:anchorId="3E63F133" wp14:editId="78F2ABFB">
            <wp:extent cx="5689600" cy="1840676"/>
            <wp:effectExtent l="0" t="0" r="6350" b="7620"/>
            <wp:docPr id="14" name="Chart 14" descr="Bar graph depicting staff ratings of migratory student instructional service needs."/>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F43C881" w14:textId="77777777" w:rsidR="005E19A9" w:rsidRDefault="005E19A9" w:rsidP="008616E9">
      <w:pPr>
        <w:pStyle w:val="CNANormal0"/>
      </w:pPr>
    </w:p>
    <w:p w14:paraId="0BD9FAF3" w14:textId="5A681901" w:rsidR="004D33E3" w:rsidRDefault="004D33E3" w:rsidP="004D33E3">
      <w:r w:rsidRPr="004D33E3">
        <w:rPr>
          <w:rFonts w:eastAsia="Times New Roman" w:cs="Arial"/>
        </w:rPr>
        <w:t xml:space="preserve">According to MEP staff, the support services students most need include books/materials/ school supplies (62%), translating and interpreting (59%), and locating school and community resources (54%). </w:t>
      </w:r>
      <w:r>
        <w:rPr>
          <w:rFonts w:eastAsia="Times New Roman" w:cs="Arial"/>
        </w:rPr>
        <w:t>Exhibit 2</w:t>
      </w:r>
      <w:r w:rsidR="00CC5001">
        <w:rPr>
          <w:rFonts w:eastAsia="Times New Roman" w:cs="Arial"/>
        </w:rPr>
        <w:t>2</w:t>
      </w:r>
      <w:r>
        <w:rPr>
          <w:rFonts w:eastAsia="Times New Roman" w:cs="Arial"/>
        </w:rPr>
        <w:t xml:space="preserve"> depicts these results.</w:t>
      </w:r>
      <w:r w:rsidRPr="00D151C2">
        <w:rPr>
          <w:rFonts w:eastAsia="Times New Roman" w:cs="Arial"/>
        </w:rPr>
        <w:t xml:space="preserve"> </w:t>
      </w:r>
    </w:p>
    <w:p w14:paraId="3AF63582" w14:textId="2AC55C63" w:rsidR="00BD20C0" w:rsidRDefault="00BD20C0" w:rsidP="00BD20C0">
      <w:pPr>
        <w:pStyle w:val="Caption"/>
        <w:spacing w:before="240" w:after="240"/>
        <w:rPr>
          <w:rStyle w:val="ExhibitLvl1Char"/>
          <w:rFonts w:eastAsia="Calibri"/>
        </w:rPr>
      </w:pPr>
      <w:bookmarkStart w:id="50" w:name="_Toc27659966"/>
      <w:r w:rsidRPr="00BD20C0">
        <w:rPr>
          <w:rStyle w:val="ExhibitLvl1Char"/>
          <w:rFonts w:eastAsia="Calibri"/>
        </w:rPr>
        <w:t xml:space="preserve">Exhibit </w:t>
      </w:r>
      <w:r w:rsidRPr="00BD20C0">
        <w:rPr>
          <w:rStyle w:val="ExhibitLvl1Char"/>
          <w:rFonts w:eastAsia="Calibri"/>
        </w:rPr>
        <w:fldChar w:fldCharType="begin"/>
      </w:r>
      <w:r w:rsidRPr="00BD20C0">
        <w:rPr>
          <w:rStyle w:val="ExhibitLvl1Char"/>
          <w:rFonts w:eastAsia="Calibri"/>
        </w:rPr>
        <w:instrText xml:space="preserve"> SEQ Exhibit \* ARABIC </w:instrText>
      </w:r>
      <w:r w:rsidRPr="00BD20C0">
        <w:rPr>
          <w:rStyle w:val="ExhibitLvl1Char"/>
          <w:rFonts w:eastAsia="Calibri"/>
        </w:rPr>
        <w:fldChar w:fldCharType="separate"/>
      </w:r>
      <w:r w:rsidR="00246145">
        <w:rPr>
          <w:rStyle w:val="ExhibitLvl1Char"/>
          <w:rFonts w:eastAsia="Calibri"/>
          <w:noProof/>
        </w:rPr>
        <w:t>22</w:t>
      </w:r>
      <w:r w:rsidRPr="00BD20C0">
        <w:rPr>
          <w:rStyle w:val="ExhibitLvl1Char"/>
          <w:rFonts w:eastAsia="Calibri"/>
        </w:rPr>
        <w:fldChar w:fldCharType="end"/>
      </w:r>
      <w:r w:rsidRPr="00BD20C0">
        <w:rPr>
          <w:rStyle w:val="ExhibitLvl1Char"/>
          <w:rFonts w:eastAsia="Calibri"/>
        </w:rPr>
        <w:t>: Staff Ratings of Migratory Student Support Service Needs (% Responding)</w:t>
      </w:r>
      <w:bookmarkEnd w:id="50"/>
    </w:p>
    <w:p w14:paraId="584444F7" w14:textId="174486DB" w:rsidR="004D33E3" w:rsidRDefault="004D33E3" w:rsidP="00BD20C0">
      <w:pPr>
        <w:pStyle w:val="Caption"/>
        <w:spacing w:before="240" w:after="240"/>
        <w:rPr>
          <w:rFonts w:eastAsia="Times New Roman" w:cs="Arial"/>
        </w:rPr>
      </w:pPr>
      <w:r w:rsidRPr="003D4098">
        <w:rPr>
          <w:rFonts w:cs="Arial"/>
          <w:noProof/>
        </w:rPr>
        <w:drawing>
          <wp:inline distT="0" distB="0" distL="0" distR="0" wp14:anchorId="5F49FB61" wp14:editId="31A4AC49">
            <wp:extent cx="5683250" cy="1793174"/>
            <wp:effectExtent l="0" t="0" r="12700" b="17145"/>
            <wp:docPr id="18" name="Chart 18" descr="Bar graph depicting staff ratings of migratory student support service needs."/>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20A8FB0" w14:textId="2E5480F5" w:rsidR="00D23FCC" w:rsidRDefault="00D23FCC" w:rsidP="00A20342">
      <w:pPr>
        <w:rPr>
          <w:rFonts w:eastAsia="Times New Roman" w:cs="Arial"/>
        </w:rPr>
      </w:pPr>
      <w:r>
        <w:rPr>
          <w:rFonts w:eastAsia="Times New Roman" w:cs="Arial"/>
        </w:rPr>
        <w:t xml:space="preserve">Exhibit </w:t>
      </w:r>
      <w:r w:rsidR="004D33E3">
        <w:rPr>
          <w:rFonts w:eastAsia="Times New Roman" w:cs="Arial"/>
        </w:rPr>
        <w:t>2</w:t>
      </w:r>
      <w:r w:rsidR="00CC5001">
        <w:rPr>
          <w:rFonts w:eastAsia="Times New Roman" w:cs="Arial"/>
        </w:rPr>
        <w:t>3</w:t>
      </w:r>
      <w:r>
        <w:rPr>
          <w:rFonts w:eastAsia="Times New Roman" w:cs="Arial"/>
        </w:rPr>
        <w:t xml:space="preserve"> shows that the majority of staff responding reported a need for professional development on </w:t>
      </w:r>
      <w:r w:rsidR="004D33E3" w:rsidRPr="004D33E3">
        <w:rPr>
          <w:rFonts w:eastAsia="Times New Roman" w:cs="Arial"/>
        </w:rPr>
        <w:t xml:space="preserve">strategies for serving </w:t>
      </w:r>
      <w:r w:rsidR="00FB24A3">
        <w:rPr>
          <w:rFonts w:eastAsia="Times New Roman" w:cs="Arial"/>
        </w:rPr>
        <w:t>ELs</w:t>
      </w:r>
      <w:r w:rsidR="004D33E3" w:rsidRPr="004D33E3">
        <w:rPr>
          <w:rFonts w:eastAsia="Times New Roman" w:cs="Arial"/>
        </w:rPr>
        <w:t xml:space="preserve"> and diverse learners (59%), reading/literacy strategies (57%), and involving parents in their child’s education (53%).</w:t>
      </w:r>
    </w:p>
    <w:p w14:paraId="488D2E0F" w14:textId="77777777" w:rsidR="004D33E3" w:rsidRDefault="004D33E3" w:rsidP="00BD20C0">
      <w:pPr>
        <w:pStyle w:val="ExhibitLvl1"/>
      </w:pPr>
    </w:p>
    <w:p w14:paraId="29BDE529" w14:textId="61047670" w:rsidR="00A20342" w:rsidRPr="00D151C2" w:rsidRDefault="00BD20C0" w:rsidP="00BD20C0">
      <w:pPr>
        <w:pStyle w:val="ExhibitLvl1"/>
      </w:pPr>
      <w:bookmarkStart w:id="51" w:name="_Toc27659967"/>
      <w:r>
        <w:t xml:space="preserve">Exhibit </w:t>
      </w:r>
      <w:fldSimple w:instr=" SEQ Exhibit \* ARABIC ">
        <w:r w:rsidR="00246145">
          <w:rPr>
            <w:noProof/>
          </w:rPr>
          <w:t>23</w:t>
        </w:r>
      </w:fldSimple>
      <w:r w:rsidRPr="001C6A37">
        <w:t>: Staff Ratings of their Professional Development Needs (% Responding)</w:t>
      </w:r>
      <w:bookmarkEnd w:id="51"/>
    </w:p>
    <w:p w14:paraId="01E6AAED" w14:textId="375BC369" w:rsidR="00A20342" w:rsidRDefault="004D33E3" w:rsidP="00FC0A25">
      <w:pPr>
        <w:pStyle w:val="CNANormal0"/>
        <w:jc w:val="center"/>
      </w:pPr>
      <w:r w:rsidRPr="003D4098">
        <w:rPr>
          <w:noProof/>
        </w:rPr>
        <w:drawing>
          <wp:inline distT="0" distB="0" distL="0" distR="0" wp14:anchorId="5664741A" wp14:editId="05A10668">
            <wp:extent cx="5482590" cy="2057400"/>
            <wp:effectExtent l="0" t="0" r="3810" b="0"/>
            <wp:docPr id="19" name="Chart 19" descr="Bar graph depicting staff ratings of their professional development needs."/>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2B6565B" w14:textId="77777777" w:rsidR="00A20342" w:rsidRDefault="00A20342" w:rsidP="008616E9">
      <w:pPr>
        <w:pStyle w:val="CNANormal0"/>
      </w:pPr>
    </w:p>
    <w:p w14:paraId="5E75F389" w14:textId="13884A34" w:rsidR="00E23D9A" w:rsidRDefault="00E23D9A" w:rsidP="008616E9">
      <w:pPr>
        <w:pStyle w:val="CNANormal0"/>
      </w:pPr>
      <w:r>
        <w:t xml:space="preserve">Exhibit </w:t>
      </w:r>
      <w:r w:rsidR="00584669">
        <w:t>2</w:t>
      </w:r>
      <w:r w:rsidR="00CC5001">
        <w:t>4</w:t>
      </w:r>
      <w:r>
        <w:t xml:space="preserve"> shows that </w:t>
      </w:r>
      <w:r w:rsidR="00584669" w:rsidRPr="00584669">
        <w:t>MEP staff felt that parents need information on training on communicating with schools and teachers (72%), helping their children with homework (65%), family literacy/English language development (58%), strategies to support education in the home (57%), and parent involvement (51%).</w:t>
      </w:r>
    </w:p>
    <w:p w14:paraId="42876C13" w14:textId="02A27B7E" w:rsidR="00584669" w:rsidRDefault="00BD20C0" w:rsidP="00BD20C0">
      <w:pPr>
        <w:pStyle w:val="ExhibitLvl1"/>
      </w:pPr>
      <w:bookmarkStart w:id="52" w:name="_Toc27659968"/>
      <w:r>
        <w:t xml:space="preserve">Exhibit </w:t>
      </w:r>
      <w:fldSimple w:instr=" SEQ Exhibit \* ARABIC ">
        <w:r w:rsidR="00246145">
          <w:rPr>
            <w:noProof/>
          </w:rPr>
          <w:t>24</w:t>
        </w:r>
      </w:fldSimple>
      <w:r w:rsidRPr="00F7572F">
        <w:t>: Staff Ratings of Parent/Family Service Needs (% Responding)</w:t>
      </w:r>
      <w:bookmarkEnd w:id="52"/>
    </w:p>
    <w:p w14:paraId="5C683FCE" w14:textId="0349A9A0" w:rsidR="00FC0A25" w:rsidRDefault="00584669" w:rsidP="00BD20C0">
      <w:pPr>
        <w:pStyle w:val="CNANormal0"/>
        <w:spacing w:after="120"/>
        <w:jc w:val="center"/>
      </w:pPr>
      <w:r w:rsidRPr="003D4098">
        <w:rPr>
          <w:noProof/>
        </w:rPr>
        <w:drawing>
          <wp:inline distT="0" distB="0" distL="0" distR="0" wp14:anchorId="2B20D2C5" wp14:editId="64FB9CF1">
            <wp:extent cx="5816600" cy="2208810"/>
            <wp:effectExtent l="0" t="0" r="12700" b="1270"/>
            <wp:docPr id="21" name="Chart 21" descr="Bar graph depicting staff ratings of parent/family service needs."/>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F265FA1" w14:textId="544FF328" w:rsidR="00164E72" w:rsidRDefault="00164E72" w:rsidP="00BD20C0">
      <w:pPr>
        <w:pStyle w:val="CNANormal0"/>
        <w:spacing w:before="240"/>
      </w:pPr>
      <w:r w:rsidRPr="00D151C2">
        <w:t xml:space="preserve">Staff responding to the needs assessment surveys also provided anecdotal information about the needs of </w:t>
      </w:r>
      <w:r w:rsidR="001102E2">
        <w:t>migratory</w:t>
      </w:r>
      <w:r w:rsidRPr="00D151C2">
        <w:t xml:space="preserve"> students in </w:t>
      </w:r>
      <w:r w:rsidR="004168FC">
        <w:t>Idaho</w:t>
      </w:r>
      <w:r w:rsidR="00983B87">
        <w:t xml:space="preserve">. Responses addressed </w:t>
      </w:r>
      <w:r w:rsidRPr="00D151C2">
        <w:t>content area</w:t>
      </w:r>
      <w:r w:rsidR="00983B87">
        <w:t xml:space="preserve"> instructional needs; support for </w:t>
      </w:r>
      <w:r w:rsidR="00584669">
        <w:t>mental health</w:t>
      </w:r>
      <w:r w:rsidRPr="00D151C2">
        <w:t xml:space="preserve">; student behavior and motivation; staff behavior and preparation/staffing; parent education/knowledge to help their children in school; and resources. </w:t>
      </w:r>
    </w:p>
    <w:p w14:paraId="0CD86FE3" w14:textId="66491CD9" w:rsidR="00983B87" w:rsidRDefault="00983B87" w:rsidP="008616E9">
      <w:pPr>
        <w:pStyle w:val="CNANormal0"/>
      </w:pPr>
    </w:p>
    <w:p w14:paraId="1284CFEA" w14:textId="525344F5" w:rsidR="00704CDD" w:rsidRPr="00D151C2" w:rsidRDefault="001102E2" w:rsidP="00704CDD">
      <w:pPr>
        <w:rPr>
          <w:rFonts w:eastAsia="Times New Roman" w:cs="Arial"/>
          <w:b/>
        </w:rPr>
      </w:pPr>
      <w:r w:rsidRPr="00E91C29">
        <w:rPr>
          <w:rFonts w:cs="Arial"/>
          <w:b/>
          <w:bCs/>
          <w:u w:val="single"/>
        </w:rPr>
        <w:t>Migratory</w:t>
      </w:r>
      <w:r w:rsidR="00164E72" w:rsidRPr="00E91C29">
        <w:rPr>
          <w:rFonts w:cs="Arial"/>
          <w:b/>
          <w:bCs/>
          <w:u w:val="single"/>
        </w:rPr>
        <w:t xml:space="preserve"> parents</w:t>
      </w:r>
      <w:r w:rsidR="00164E72" w:rsidRPr="00E91C29">
        <w:rPr>
          <w:rFonts w:cs="Arial"/>
        </w:rPr>
        <w:t xml:space="preserve"> </w:t>
      </w:r>
      <w:r w:rsidR="00704CDD" w:rsidRPr="00E91C29">
        <w:rPr>
          <w:rFonts w:eastAsia="Times New Roman" w:cs="Arial"/>
        </w:rPr>
        <w:t>were asked to identify their children’s greatest needs related to instruction</w:t>
      </w:r>
      <w:r w:rsidR="00704CDD">
        <w:rPr>
          <w:rFonts w:eastAsia="Times New Roman" w:cs="Arial"/>
        </w:rPr>
        <w:t xml:space="preserve"> and support services, as well as services they need from the MEP. Exhibit </w:t>
      </w:r>
      <w:r w:rsidR="00E91C29">
        <w:rPr>
          <w:rFonts w:eastAsia="Times New Roman" w:cs="Arial"/>
        </w:rPr>
        <w:t>2</w:t>
      </w:r>
      <w:r w:rsidR="00CC5001">
        <w:rPr>
          <w:rFonts w:eastAsia="Times New Roman" w:cs="Arial"/>
        </w:rPr>
        <w:t>5</w:t>
      </w:r>
      <w:r w:rsidR="00704CDD">
        <w:rPr>
          <w:rFonts w:eastAsia="Times New Roman" w:cs="Arial"/>
        </w:rPr>
        <w:t xml:space="preserve"> shows that the majority of parents responding </w:t>
      </w:r>
      <w:r w:rsidR="00E91C29" w:rsidRPr="00E91C29">
        <w:rPr>
          <w:rFonts w:eastAsia="Times New Roman" w:cs="Arial"/>
        </w:rPr>
        <w:t>indicated a need for reading instruction (64% responding), math instruction (59% responding), and writing instruction (43%).</w:t>
      </w:r>
    </w:p>
    <w:p w14:paraId="7F273F6A" w14:textId="62857F99" w:rsidR="00FB5720" w:rsidRDefault="00BD20C0" w:rsidP="00FB5720">
      <w:pPr>
        <w:pStyle w:val="Caption"/>
        <w:spacing w:before="240" w:after="240"/>
        <w:jc w:val="center"/>
        <w:rPr>
          <w:rStyle w:val="ExhibitLvl1Char"/>
          <w:rFonts w:eastAsia="Calibri"/>
        </w:rPr>
      </w:pPr>
      <w:bookmarkStart w:id="53" w:name="_Toc27659969"/>
      <w:r w:rsidRPr="00FB5720">
        <w:rPr>
          <w:rStyle w:val="ExhibitLvl1Char"/>
          <w:rFonts w:eastAsia="Calibri"/>
        </w:rPr>
        <w:t xml:space="preserve">Exhibit </w:t>
      </w:r>
      <w:r w:rsidRPr="00FB5720">
        <w:rPr>
          <w:rStyle w:val="ExhibitLvl1Char"/>
          <w:rFonts w:eastAsia="Calibri"/>
        </w:rPr>
        <w:fldChar w:fldCharType="begin"/>
      </w:r>
      <w:r w:rsidRPr="00FB5720">
        <w:rPr>
          <w:rStyle w:val="ExhibitLvl1Char"/>
          <w:rFonts w:eastAsia="Calibri"/>
        </w:rPr>
        <w:instrText xml:space="preserve"> SEQ Exhibit \* ARABIC </w:instrText>
      </w:r>
      <w:r w:rsidRPr="00FB5720">
        <w:rPr>
          <w:rStyle w:val="ExhibitLvl1Char"/>
          <w:rFonts w:eastAsia="Calibri"/>
        </w:rPr>
        <w:fldChar w:fldCharType="separate"/>
      </w:r>
      <w:r w:rsidR="00246145">
        <w:rPr>
          <w:rStyle w:val="ExhibitLvl1Char"/>
          <w:rFonts w:eastAsia="Calibri"/>
          <w:noProof/>
        </w:rPr>
        <w:t>25</w:t>
      </w:r>
      <w:r w:rsidRPr="00FB5720">
        <w:rPr>
          <w:rStyle w:val="ExhibitLvl1Char"/>
          <w:rFonts w:eastAsia="Calibri"/>
        </w:rPr>
        <w:fldChar w:fldCharType="end"/>
      </w:r>
      <w:r w:rsidRPr="00FB5720">
        <w:rPr>
          <w:rStyle w:val="ExhibitLvl1Char"/>
          <w:rFonts w:eastAsia="Calibri"/>
        </w:rPr>
        <w:t>: Parent Ratings of their Children’s Instruction Needs (% Responding)</w:t>
      </w:r>
      <w:bookmarkEnd w:id="53"/>
    </w:p>
    <w:p w14:paraId="01044126" w14:textId="7E5E3514" w:rsidR="004823EB" w:rsidRPr="00D151C2" w:rsidRDefault="00E91C29" w:rsidP="00FB5720">
      <w:pPr>
        <w:pStyle w:val="Caption"/>
        <w:spacing w:before="240" w:after="240"/>
        <w:jc w:val="center"/>
        <w:rPr>
          <w:rFonts w:cs="Arial"/>
          <w:b/>
        </w:rPr>
      </w:pPr>
      <w:r w:rsidRPr="003D4098">
        <w:rPr>
          <w:rFonts w:cs="Arial"/>
          <w:noProof/>
        </w:rPr>
        <w:drawing>
          <wp:inline distT="0" distB="0" distL="0" distR="0" wp14:anchorId="3665C9BE" wp14:editId="761DD591">
            <wp:extent cx="5816600" cy="2173184"/>
            <wp:effectExtent l="0" t="0" r="12700" b="17780"/>
            <wp:docPr id="25" name="Chart 25" descr="Bar graph depicting parent ratings of their children's instruction needs."/>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4F7EC33" w14:textId="77777777" w:rsidR="00164E72" w:rsidRPr="00D151C2" w:rsidRDefault="00164E72" w:rsidP="008616E9">
      <w:pPr>
        <w:autoSpaceDE w:val="0"/>
        <w:autoSpaceDN w:val="0"/>
        <w:adjustRightInd w:val="0"/>
        <w:rPr>
          <w:rFonts w:cs="Arial"/>
          <w:b/>
        </w:rPr>
      </w:pPr>
    </w:p>
    <w:p w14:paraId="0FEFD892" w14:textId="7F5424DD" w:rsidR="00FB5720" w:rsidRDefault="00704CDD">
      <w:pPr>
        <w:rPr>
          <w:rFonts w:eastAsia="Times New Roman" w:cs="Arial"/>
          <w:b/>
        </w:rPr>
      </w:pPr>
      <w:r>
        <w:rPr>
          <w:rFonts w:eastAsia="Times New Roman" w:cs="Arial"/>
        </w:rPr>
        <w:t xml:space="preserve">Exhibit </w:t>
      </w:r>
      <w:r w:rsidR="00E91C29">
        <w:rPr>
          <w:rFonts w:eastAsia="Times New Roman" w:cs="Arial"/>
        </w:rPr>
        <w:t>2</w:t>
      </w:r>
      <w:r w:rsidR="00CC5001">
        <w:rPr>
          <w:rFonts w:eastAsia="Times New Roman" w:cs="Arial"/>
        </w:rPr>
        <w:t>6</w:t>
      </w:r>
      <w:r>
        <w:rPr>
          <w:rFonts w:eastAsia="Times New Roman" w:cs="Arial"/>
        </w:rPr>
        <w:t xml:space="preserve"> shows that the majority of m</w:t>
      </w:r>
      <w:r w:rsidR="00FC0A25">
        <w:rPr>
          <w:rFonts w:eastAsia="Times New Roman" w:cs="Arial"/>
        </w:rPr>
        <w:t xml:space="preserve">igratory parents </w:t>
      </w:r>
      <w:r>
        <w:rPr>
          <w:rFonts w:eastAsia="Times New Roman" w:cs="Arial"/>
        </w:rPr>
        <w:t xml:space="preserve">responding felt that their children needed </w:t>
      </w:r>
      <w:r w:rsidR="00E91C29" w:rsidRPr="00E91C29">
        <w:rPr>
          <w:rFonts w:eastAsia="Times New Roman" w:cs="Arial"/>
        </w:rPr>
        <w:t>migrant summer school (45%), tutoring during the school day (36%), and before/after-school tutoring (27%).</w:t>
      </w:r>
      <w:r w:rsidR="00FB5720">
        <w:rPr>
          <w:rFonts w:eastAsia="Times New Roman" w:cs="Arial"/>
          <w:b/>
        </w:rPr>
        <w:br w:type="page"/>
      </w:r>
    </w:p>
    <w:p w14:paraId="5C3FDBAB" w14:textId="562DBF36" w:rsidR="008565B7" w:rsidRPr="00D151C2" w:rsidRDefault="00B10B13" w:rsidP="00B10B13">
      <w:pPr>
        <w:pStyle w:val="ExhibitLvl1"/>
      </w:pPr>
      <w:bookmarkStart w:id="54" w:name="_Toc27659970"/>
      <w:r>
        <w:t xml:space="preserve">Exhibit </w:t>
      </w:r>
      <w:fldSimple w:instr=" SEQ Exhibit \* ARABIC ">
        <w:r w:rsidR="00246145">
          <w:rPr>
            <w:noProof/>
          </w:rPr>
          <w:t>26</w:t>
        </w:r>
      </w:fldSimple>
      <w:r w:rsidRPr="004A6BC9">
        <w:t>: Parent Ratings of their Children’s Instructional Service Needs (% Responding)</w:t>
      </w:r>
      <w:bookmarkEnd w:id="54"/>
    </w:p>
    <w:p w14:paraId="16C3C741" w14:textId="69B93F86" w:rsidR="00FC0A25" w:rsidRDefault="00E91C29" w:rsidP="008565B7">
      <w:pPr>
        <w:pStyle w:val="CNANormal0"/>
        <w:jc w:val="center"/>
      </w:pPr>
      <w:r w:rsidRPr="003D4098">
        <w:rPr>
          <w:noProof/>
        </w:rPr>
        <w:drawing>
          <wp:inline distT="0" distB="0" distL="0" distR="0" wp14:anchorId="02C6D844" wp14:editId="09E6E2EE">
            <wp:extent cx="5816600" cy="1710047"/>
            <wp:effectExtent l="0" t="0" r="12700" b="5080"/>
            <wp:docPr id="2" name="Chart 2" descr="Bar graph depicting parent ratings of their children's instructional service needs."/>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5FD3C04" w14:textId="77777777" w:rsidR="008565B7" w:rsidRDefault="008565B7" w:rsidP="008616E9">
      <w:pPr>
        <w:pStyle w:val="CNANormal0"/>
      </w:pPr>
    </w:p>
    <w:p w14:paraId="6EBBE79B" w14:textId="673148D3" w:rsidR="008565B7" w:rsidRPr="00D151C2" w:rsidRDefault="00704CDD" w:rsidP="008565B7">
      <w:pPr>
        <w:rPr>
          <w:rFonts w:eastAsia="Times New Roman" w:cs="Arial"/>
          <w:b/>
        </w:rPr>
      </w:pPr>
      <w:r>
        <w:rPr>
          <w:rFonts w:eastAsia="Times New Roman" w:cs="Arial"/>
        </w:rPr>
        <w:t xml:space="preserve">Exhibit </w:t>
      </w:r>
      <w:r w:rsidR="00E91C29">
        <w:rPr>
          <w:rFonts w:eastAsia="Times New Roman" w:cs="Arial"/>
        </w:rPr>
        <w:t>2</w:t>
      </w:r>
      <w:r w:rsidR="00CC5001">
        <w:rPr>
          <w:rFonts w:eastAsia="Times New Roman" w:cs="Arial"/>
        </w:rPr>
        <w:t>7</w:t>
      </w:r>
      <w:r>
        <w:rPr>
          <w:rFonts w:eastAsia="Times New Roman" w:cs="Arial"/>
        </w:rPr>
        <w:t xml:space="preserve"> shows that the majority of parents responding reported a need for their children to receive school supplies </w:t>
      </w:r>
      <w:r w:rsidR="008A61B6">
        <w:rPr>
          <w:rFonts w:eastAsia="Times New Roman" w:cs="Arial"/>
        </w:rPr>
        <w:t>(</w:t>
      </w:r>
      <w:r w:rsidR="00E91C29" w:rsidRPr="00E91C29">
        <w:rPr>
          <w:rFonts w:eastAsia="Times New Roman" w:cs="Arial"/>
        </w:rPr>
        <w:t>53%), health care (31%), transportation (26%), and translating/</w:t>
      </w:r>
      <w:r w:rsidR="00E91C29">
        <w:rPr>
          <w:rFonts w:eastAsia="Times New Roman" w:cs="Arial"/>
        </w:rPr>
        <w:t xml:space="preserve"> </w:t>
      </w:r>
      <w:r w:rsidR="00E91C29" w:rsidRPr="00E91C29">
        <w:rPr>
          <w:rFonts w:eastAsia="Times New Roman" w:cs="Arial"/>
        </w:rPr>
        <w:t>interpreting (25%).</w:t>
      </w:r>
    </w:p>
    <w:p w14:paraId="39B11806" w14:textId="77777777" w:rsidR="008565B7" w:rsidRDefault="008565B7" w:rsidP="008565B7">
      <w:pPr>
        <w:pStyle w:val="CNANormal0"/>
      </w:pPr>
    </w:p>
    <w:p w14:paraId="3D388B6F" w14:textId="7A5DE30B" w:rsidR="00B10B13" w:rsidRDefault="00B10B13" w:rsidP="00B10B13">
      <w:pPr>
        <w:pStyle w:val="ExhibitLvl1"/>
      </w:pPr>
      <w:bookmarkStart w:id="55" w:name="_Toc27659971"/>
      <w:r>
        <w:t xml:space="preserve">Exhibit </w:t>
      </w:r>
      <w:fldSimple w:instr=" SEQ Exhibit \* ARABIC ">
        <w:r w:rsidR="00246145">
          <w:rPr>
            <w:noProof/>
          </w:rPr>
          <w:t>27</w:t>
        </w:r>
      </w:fldSimple>
      <w:r w:rsidRPr="008816B6">
        <w:t>: Parent Ratings of their Children’s Support Service Needs (% Responding)</w:t>
      </w:r>
      <w:bookmarkEnd w:id="55"/>
    </w:p>
    <w:p w14:paraId="54A3FD2F" w14:textId="627F003A" w:rsidR="008565B7" w:rsidRDefault="00E91C29" w:rsidP="00B10B13">
      <w:pPr>
        <w:pStyle w:val="Caption"/>
      </w:pPr>
      <w:r w:rsidRPr="003D4098">
        <w:rPr>
          <w:noProof/>
        </w:rPr>
        <w:drawing>
          <wp:inline distT="0" distB="0" distL="0" distR="0" wp14:anchorId="05BB2C43" wp14:editId="066E782D">
            <wp:extent cx="5816600" cy="2006930"/>
            <wp:effectExtent l="0" t="0" r="12700" b="12700"/>
            <wp:docPr id="20" name="Chart 20" descr="Bar graph depicting parent ratings of their children's support service needs."/>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D9FB096" w14:textId="77777777" w:rsidR="00E91C29" w:rsidRDefault="00E91C29" w:rsidP="008616E9">
      <w:pPr>
        <w:pStyle w:val="CNANormal0"/>
      </w:pPr>
    </w:p>
    <w:p w14:paraId="6A2CE528" w14:textId="6C840730" w:rsidR="00694F8C" w:rsidRDefault="00694F8C" w:rsidP="008616E9">
      <w:pPr>
        <w:pStyle w:val="CNANormal0"/>
      </w:pPr>
      <w:r>
        <w:t>Exhibit 2</w:t>
      </w:r>
      <w:r w:rsidR="00CC5001">
        <w:t>8</w:t>
      </w:r>
      <w:r>
        <w:t xml:space="preserve"> shows that </w:t>
      </w:r>
      <w:r w:rsidR="00E91C29">
        <w:t>s</w:t>
      </w:r>
      <w:r w:rsidR="00E91C29" w:rsidRPr="00E91C29">
        <w:t>ervices most needed by parents included strategies for helping their children with reading and helping their child with homework/assignments (45% each), and strategies for helping their children with math (44%).</w:t>
      </w:r>
    </w:p>
    <w:p w14:paraId="20149F92" w14:textId="77777777" w:rsidR="00B10B13" w:rsidRDefault="00B10B13" w:rsidP="008616E9">
      <w:pPr>
        <w:pStyle w:val="CNANormal0"/>
      </w:pPr>
    </w:p>
    <w:p w14:paraId="109984B0" w14:textId="1FEB8E2E" w:rsidR="00B10B13" w:rsidRPr="00B10B13" w:rsidRDefault="00B10B13" w:rsidP="00B10B13">
      <w:pPr>
        <w:pStyle w:val="ExhibitLvl1"/>
        <w:rPr>
          <w:rStyle w:val="ExhibitLvl1Char"/>
          <w:rFonts w:eastAsia="Calibri"/>
          <w:b/>
          <w:bCs/>
        </w:rPr>
      </w:pPr>
      <w:bookmarkStart w:id="56" w:name="_Toc27659972"/>
      <w:r w:rsidRPr="00B10B13">
        <w:rPr>
          <w:rStyle w:val="ExhibitLvl1Char"/>
          <w:b/>
          <w:bCs/>
        </w:rPr>
        <w:t xml:space="preserve">Exhibit </w:t>
      </w:r>
      <w:r w:rsidRPr="00B10B13">
        <w:rPr>
          <w:rStyle w:val="ExhibitLvl1Char"/>
          <w:b/>
          <w:bCs/>
        </w:rPr>
        <w:fldChar w:fldCharType="begin"/>
      </w:r>
      <w:r w:rsidRPr="00B10B13">
        <w:rPr>
          <w:rStyle w:val="ExhibitLvl1Char"/>
          <w:b/>
          <w:bCs/>
        </w:rPr>
        <w:instrText xml:space="preserve"> SEQ Exhibit \* ARABIC </w:instrText>
      </w:r>
      <w:r w:rsidRPr="00B10B13">
        <w:rPr>
          <w:rStyle w:val="ExhibitLvl1Char"/>
          <w:b/>
          <w:bCs/>
        </w:rPr>
        <w:fldChar w:fldCharType="separate"/>
      </w:r>
      <w:r w:rsidR="00246145">
        <w:rPr>
          <w:rStyle w:val="ExhibitLvl1Char"/>
          <w:b/>
          <w:bCs/>
          <w:noProof/>
        </w:rPr>
        <w:t>28</w:t>
      </w:r>
      <w:r w:rsidRPr="00B10B13">
        <w:rPr>
          <w:rStyle w:val="ExhibitLvl1Char"/>
          <w:b/>
          <w:bCs/>
        </w:rPr>
        <w:fldChar w:fldCharType="end"/>
      </w:r>
      <w:r w:rsidRPr="00B10B13">
        <w:rPr>
          <w:rStyle w:val="ExhibitLvl1Char"/>
          <w:b/>
          <w:bCs/>
        </w:rPr>
        <w:t>: Parent Ratings of the Parent/Family Service Needs (% Responding)</w:t>
      </w:r>
      <w:bookmarkEnd w:id="56"/>
    </w:p>
    <w:p w14:paraId="4D3E3ED1" w14:textId="2E51BBAC" w:rsidR="00B84346" w:rsidRDefault="00E91C29" w:rsidP="00B10B13">
      <w:pPr>
        <w:pStyle w:val="Caption"/>
        <w:spacing w:before="240" w:after="240"/>
      </w:pPr>
      <w:r w:rsidRPr="003D4098">
        <w:rPr>
          <w:noProof/>
        </w:rPr>
        <w:drawing>
          <wp:inline distT="0" distB="0" distL="0" distR="0" wp14:anchorId="6CB8BFF7" wp14:editId="58DED7CC">
            <wp:extent cx="5816600" cy="2101932"/>
            <wp:effectExtent l="0" t="0" r="12700" b="12700"/>
            <wp:docPr id="3" name="Chart 3" descr="Bar graph depicting parent ratings of the parent/family service needs."/>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E1BFF68" w14:textId="77777777" w:rsidR="00B84346" w:rsidRDefault="00B84346" w:rsidP="008616E9">
      <w:pPr>
        <w:pStyle w:val="CNANormal0"/>
      </w:pPr>
    </w:p>
    <w:p w14:paraId="5A313554" w14:textId="68C3B2EC" w:rsidR="00876AD5" w:rsidRPr="00D151C2" w:rsidRDefault="00876AD5" w:rsidP="00876AD5">
      <w:pPr>
        <w:pStyle w:val="CNANormal0"/>
      </w:pPr>
      <w:r>
        <w:t xml:space="preserve">Parents </w:t>
      </w:r>
      <w:r w:rsidRPr="00D151C2">
        <w:t xml:space="preserve">responding to the survey also provided anecdotal information about the needs of their children. </w:t>
      </w:r>
      <w:r w:rsidRPr="00876AD5">
        <w:t xml:space="preserve">Responses addressed content area instructional needs; student behavior and motivation; staff behavior and preparation/staffing; </w:t>
      </w:r>
      <w:r>
        <w:t xml:space="preserve">and </w:t>
      </w:r>
      <w:r w:rsidRPr="00876AD5">
        <w:t>parent education/knowledge to help their children in school</w:t>
      </w:r>
      <w:r w:rsidRPr="00D151C2">
        <w:t>.</w:t>
      </w:r>
    </w:p>
    <w:p w14:paraId="2CD7CD74" w14:textId="77777777" w:rsidR="00876AD5" w:rsidRPr="00D151C2" w:rsidRDefault="00876AD5" w:rsidP="00876AD5">
      <w:pPr>
        <w:pStyle w:val="CNAnormal"/>
        <w:spacing w:line="240" w:lineRule="auto"/>
        <w:rPr>
          <w:rFonts w:ascii="Arial" w:hAnsi="Arial" w:cs="Arial"/>
          <w:b/>
        </w:rPr>
      </w:pPr>
    </w:p>
    <w:p w14:paraId="7478E60C" w14:textId="6FD308E7" w:rsidR="00876AD5" w:rsidRDefault="00876AD5" w:rsidP="008616E9">
      <w:pPr>
        <w:pStyle w:val="CNANormal0"/>
      </w:pPr>
      <w:r>
        <w:t>Parents</w:t>
      </w:r>
      <w:r w:rsidR="00164E72" w:rsidRPr="00D151C2">
        <w:t xml:space="preserve"> </w:t>
      </w:r>
      <w:r>
        <w:t>of preschool migratory children and parents of migratory students in grades 9-12 were asked to respond to the same questions and the results are as follows:</w:t>
      </w:r>
    </w:p>
    <w:p w14:paraId="70349BAE" w14:textId="77777777" w:rsidR="00876AD5" w:rsidRDefault="00876AD5" w:rsidP="008616E9">
      <w:pPr>
        <w:pStyle w:val="CNANormal0"/>
      </w:pPr>
    </w:p>
    <w:p w14:paraId="33E41959" w14:textId="77777777" w:rsidR="00876AD5" w:rsidRPr="00876AD5" w:rsidRDefault="00876AD5" w:rsidP="00876AD5">
      <w:pPr>
        <w:pStyle w:val="CNANormal0"/>
        <w:rPr>
          <w:b/>
          <w:bCs/>
        </w:rPr>
      </w:pPr>
      <w:r w:rsidRPr="00876AD5">
        <w:rPr>
          <w:b/>
          <w:bCs/>
        </w:rPr>
        <w:t>Parents of Preschool Migratory Children</w:t>
      </w:r>
    </w:p>
    <w:p w14:paraId="50AD2D31" w14:textId="1E6AA216" w:rsidR="00876AD5" w:rsidRDefault="00876AD5" w:rsidP="00F270ED">
      <w:pPr>
        <w:pStyle w:val="CNANormal0"/>
        <w:numPr>
          <w:ilvl w:val="0"/>
          <w:numId w:val="26"/>
        </w:numPr>
      </w:pPr>
      <w:r>
        <w:t>Most needed instruction: Reading (79%), writing and math (62% each)</w:t>
      </w:r>
    </w:p>
    <w:p w14:paraId="1EABA40B" w14:textId="4CEA166C" w:rsidR="00876AD5" w:rsidRDefault="00876AD5" w:rsidP="00F270ED">
      <w:pPr>
        <w:pStyle w:val="CNANormal0"/>
        <w:numPr>
          <w:ilvl w:val="0"/>
          <w:numId w:val="26"/>
        </w:numPr>
      </w:pPr>
      <w:r>
        <w:t>Most needed instructional services: Summer school (62%), preschool services (38%)</w:t>
      </w:r>
    </w:p>
    <w:p w14:paraId="39C0FB69" w14:textId="67484F8D" w:rsidR="00876AD5" w:rsidRDefault="00876AD5" w:rsidP="00F270ED">
      <w:pPr>
        <w:pStyle w:val="CNANormal0"/>
        <w:numPr>
          <w:ilvl w:val="0"/>
          <w:numId w:val="26"/>
        </w:numPr>
      </w:pPr>
      <w:r>
        <w:t>Most needed support services: School supplies and educational materials in the home (45% each), health care and transportation (38% each)</w:t>
      </w:r>
    </w:p>
    <w:p w14:paraId="3B79B493" w14:textId="6F185295" w:rsidR="00876AD5" w:rsidRDefault="00876AD5" w:rsidP="00F270ED">
      <w:pPr>
        <w:pStyle w:val="CNANormal0"/>
        <w:numPr>
          <w:ilvl w:val="0"/>
          <w:numId w:val="26"/>
        </w:numPr>
      </w:pPr>
      <w:r>
        <w:t>Most needed parent/family services: Helping child with reading/math at home (69%), and helping child with homework/assignments (59%)</w:t>
      </w:r>
    </w:p>
    <w:p w14:paraId="4711458A" w14:textId="77777777" w:rsidR="00876AD5" w:rsidRDefault="00876AD5" w:rsidP="00876AD5">
      <w:pPr>
        <w:pStyle w:val="CNANormal0"/>
      </w:pPr>
    </w:p>
    <w:p w14:paraId="7CA5ACAD" w14:textId="77777777" w:rsidR="00876AD5" w:rsidRPr="00876AD5" w:rsidRDefault="00876AD5" w:rsidP="00876AD5">
      <w:pPr>
        <w:pStyle w:val="CNANormal0"/>
        <w:rPr>
          <w:b/>
          <w:bCs/>
        </w:rPr>
      </w:pPr>
      <w:r w:rsidRPr="00876AD5">
        <w:rPr>
          <w:b/>
          <w:bCs/>
        </w:rPr>
        <w:t>Parents of Migratory Students in Grades 9-12</w:t>
      </w:r>
    </w:p>
    <w:p w14:paraId="7ADE581D" w14:textId="0FFE4C2B" w:rsidR="00876AD5" w:rsidRDefault="00876AD5" w:rsidP="00F270ED">
      <w:pPr>
        <w:pStyle w:val="CNANormal0"/>
        <w:numPr>
          <w:ilvl w:val="0"/>
          <w:numId w:val="27"/>
        </w:numPr>
      </w:pPr>
      <w:r>
        <w:t>Most needed instruction: Math (66%), reading (63%), writing (50%)</w:t>
      </w:r>
    </w:p>
    <w:p w14:paraId="3EE746B3" w14:textId="47ADA03F" w:rsidR="00876AD5" w:rsidRDefault="00876AD5" w:rsidP="00F270ED">
      <w:pPr>
        <w:pStyle w:val="CNANormal0"/>
        <w:numPr>
          <w:ilvl w:val="0"/>
          <w:numId w:val="27"/>
        </w:numPr>
      </w:pPr>
      <w:r>
        <w:t>Most needed instructional services: Summer school (69%), opportunities after graduating from high school (66%)</w:t>
      </w:r>
    </w:p>
    <w:p w14:paraId="499005BD" w14:textId="19B2BC18" w:rsidR="00876AD5" w:rsidRDefault="00876AD5" w:rsidP="00F270ED">
      <w:pPr>
        <w:pStyle w:val="CNANormal0"/>
        <w:numPr>
          <w:ilvl w:val="0"/>
          <w:numId w:val="27"/>
        </w:numPr>
      </w:pPr>
      <w:r>
        <w:t>Most needed support services: Counseling on options after HS (44%), counseling in HS credits/graduation (41%), and health care (38%)</w:t>
      </w:r>
    </w:p>
    <w:p w14:paraId="655A0502" w14:textId="45CA9566" w:rsidR="00876AD5" w:rsidRDefault="00876AD5" w:rsidP="00F270ED">
      <w:pPr>
        <w:pStyle w:val="CNANormal0"/>
        <w:numPr>
          <w:ilvl w:val="0"/>
          <w:numId w:val="27"/>
        </w:numPr>
      </w:pPr>
      <w:r>
        <w:t>Most needed parent/family services: Helping child with homework/assignments (53%), helping child with reading/math at home and meetings with teachers/tutors (47% each)</w:t>
      </w:r>
    </w:p>
    <w:p w14:paraId="27E93BF8" w14:textId="77777777" w:rsidR="00876AD5" w:rsidRDefault="00876AD5" w:rsidP="00876AD5">
      <w:pPr>
        <w:pStyle w:val="CNANormal0"/>
      </w:pPr>
    </w:p>
    <w:p w14:paraId="095E9187" w14:textId="59EAF40F" w:rsidR="00F52201" w:rsidRDefault="00164E72" w:rsidP="008616E9">
      <w:pPr>
        <w:pStyle w:val="CNANormal0"/>
      </w:pPr>
      <w:r w:rsidRPr="006F38BE">
        <w:rPr>
          <w:rFonts w:eastAsia="Calibri"/>
          <w:b/>
          <w:bCs/>
          <w:u w:val="single"/>
        </w:rPr>
        <w:t xml:space="preserve">Secondary </w:t>
      </w:r>
      <w:r w:rsidR="001102E2" w:rsidRPr="006F38BE">
        <w:rPr>
          <w:rFonts w:eastAsia="Calibri"/>
          <w:b/>
          <w:bCs/>
          <w:u w:val="single"/>
        </w:rPr>
        <w:t>migratory</w:t>
      </w:r>
      <w:r w:rsidRPr="006F38BE">
        <w:rPr>
          <w:rFonts w:eastAsia="Calibri"/>
          <w:b/>
          <w:bCs/>
          <w:u w:val="single"/>
        </w:rPr>
        <w:t xml:space="preserve"> students</w:t>
      </w:r>
      <w:r w:rsidRPr="00D151C2">
        <w:rPr>
          <w:rFonts w:eastAsia="Calibri"/>
        </w:rPr>
        <w:t xml:space="preserve"> also were </w:t>
      </w:r>
      <w:r w:rsidRPr="00D151C2">
        <w:t xml:space="preserve">surveyed about their </w:t>
      </w:r>
      <w:r w:rsidR="00F52201">
        <w:t>needs for instruction and support services. Exhibit 2</w:t>
      </w:r>
      <w:r w:rsidR="00CC5001">
        <w:t>9</w:t>
      </w:r>
      <w:r w:rsidR="00F52201">
        <w:t xml:space="preserve"> shows that </w:t>
      </w:r>
      <w:r w:rsidR="00CA4EE0" w:rsidRPr="00CA4EE0">
        <w:t xml:space="preserve">the largest number of students </w:t>
      </w:r>
      <w:r w:rsidR="008A61B6">
        <w:t xml:space="preserve">responding </w:t>
      </w:r>
      <w:r w:rsidR="00CA4EE0" w:rsidRPr="00CA4EE0">
        <w:t>indicated a need for learning about paying for/enrolling in college and college preparation (AP classes, ACT/SAT test prep)</w:t>
      </w:r>
      <w:r w:rsidR="008A61B6">
        <w:t xml:space="preserve"> </w:t>
      </w:r>
      <w:r w:rsidR="00CA4EE0" w:rsidRPr="00CA4EE0">
        <w:t>(40% each), followed closely by improving English language skills, math instruction, and financial instruction on budgeting or paying bills (37% each).</w:t>
      </w:r>
    </w:p>
    <w:p w14:paraId="3037D574" w14:textId="69048394" w:rsidR="00496B78" w:rsidRDefault="00496B78" w:rsidP="008616E9">
      <w:pPr>
        <w:pStyle w:val="CNANormal0"/>
      </w:pPr>
    </w:p>
    <w:p w14:paraId="234FF50B" w14:textId="484AFEF6" w:rsidR="00164E72" w:rsidRPr="00D151C2" w:rsidRDefault="00B10B13" w:rsidP="00B10B13">
      <w:pPr>
        <w:pStyle w:val="ExhibitLvl1"/>
      </w:pPr>
      <w:bookmarkStart w:id="57" w:name="_Toc27659973"/>
      <w:r>
        <w:t xml:space="preserve">Exhibit </w:t>
      </w:r>
      <w:fldSimple w:instr=" SEQ Exhibit \* ARABIC ">
        <w:r w:rsidR="00246145">
          <w:rPr>
            <w:noProof/>
          </w:rPr>
          <w:t>29</w:t>
        </w:r>
      </w:fldSimple>
      <w:r w:rsidRPr="00BD672D">
        <w:t>: Secondary Student Ratings of Instruction Needed (% Responding)</w:t>
      </w:r>
      <w:bookmarkEnd w:id="57"/>
    </w:p>
    <w:p w14:paraId="4D786795" w14:textId="73E05E56" w:rsidR="00164E72" w:rsidRPr="00D151C2" w:rsidRDefault="00CA4EE0" w:rsidP="008616E9">
      <w:pPr>
        <w:autoSpaceDE w:val="0"/>
        <w:autoSpaceDN w:val="0"/>
        <w:adjustRightInd w:val="0"/>
        <w:jc w:val="center"/>
        <w:rPr>
          <w:rFonts w:cs="Arial"/>
          <w:b/>
        </w:rPr>
      </w:pPr>
      <w:r w:rsidRPr="003D4098">
        <w:rPr>
          <w:rFonts w:cs="Arial"/>
          <w:noProof/>
        </w:rPr>
        <w:drawing>
          <wp:inline distT="0" distB="0" distL="0" distR="0" wp14:anchorId="018FF046" wp14:editId="35F187A6">
            <wp:extent cx="5816600" cy="2351314"/>
            <wp:effectExtent l="0" t="0" r="12700" b="11430"/>
            <wp:docPr id="26" name="Chart 26" descr="Bar graph depicting student ratings of instruction needed."/>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F2AAF00" w14:textId="77777777" w:rsidR="00164E72" w:rsidRPr="00D151C2" w:rsidRDefault="00164E72" w:rsidP="008616E9">
      <w:pPr>
        <w:autoSpaceDE w:val="0"/>
        <w:autoSpaceDN w:val="0"/>
        <w:adjustRightInd w:val="0"/>
        <w:rPr>
          <w:rFonts w:cs="Arial"/>
          <w:b/>
        </w:rPr>
      </w:pPr>
    </w:p>
    <w:p w14:paraId="7AE8112F" w14:textId="492487B3" w:rsidR="00CA4EE0" w:rsidRDefault="00CA4EE0" w:rsidP="00CA4EE0">
      <w:pPr>
        <w:rPr>
          <w:rFonts w:eastAsia="Times New Roman" w:cs="Arial"/>
        </w:rPr>
      </w:pPr>
      <w:r>
        <w:rPr>
          <w:rFonts w:eastAsia="Times New Roman" w:cs="Arial"/>
        </w:rPr>
        <w:t xml:space="preserve">Exhibit </w:t>
      </w:r>
      <w:r w:rsidR="0010348C">
        <w:rPr>
          <w:rFonts w:eastAsia="Times New Roman" w:cs="Arial"/>
        </w:rPr>
        <w:t>30</w:t>
      </w:r>
      <w:r>
        <w:rPr>
          <w:rFonts w:eastAsia="Times New Roman" w:cs="Arial"/>
        </w:rPr>
        <w:t xml:space="preserve"> shows that the</w:t>
      </w:r>
      <w:r w:rsidRPr="00CA4EE0">
        <w:rPr>
          <w:rFonts w:eastAsia="Times New Roman" w:cs="Arial"/>
        </w:rPr>
        <w:t xml:space="preserve"> largest percentage of secondary students indicated a need for support for completing high school classes (46%), followed by career/ technical education programs (34%) and high school diploma equivalency programs (31%).</w:t>
      </w:r>
    </w:p>
    <w:p w14:paraId="7554146C" w14:textId="77777777" w:rsidR="00CA4EE0" w:rsidRDefault="00CA4EE0" w:rsidP="00CA4EE0">
      <w:pPr>
        <w:rPr>
          <w:rFonts w:eastAsia="Times New Roman" w:cs="Arial"/>
        </w:rPr>
      </w:pPr>
    </w:p>
    <w:p w14:paraId="33E83BB9" w14:textId="77B620CC" w:rsidR="00CA4EE0" w:rsidRPr="00D151C2" w:rsidRDefault="00B10B13" w:rsidP="00B10B13">
      <w:pPr>
        <w:pStyle w:val="ExhibitLvl1"/>
      </w:pPr>
      <w:bookmarkStart w:id="58" w:name="_Toc27659974"/>
      <w:r>
        <w:t xml:space="preserve">Exhibit </w:t>
      </w:r>
      <w:fldSimple w:instr=" SEQ Exhibit \* ARABIC ">
        <w:r w:rsidR="00246145">
          <w:rPr>
            <w:noProof/>
          </w:rPr>
          <w:t>30</w:t>
        </w:r>
      </w:fldSimple>
      <w:r w:rsidRPr="007F5D08">
        <w:t>: Student Ratings of Instructional Services Needed (% Responding)</w:t>
      </w:r>
      <w:bookmarkEnd w:id="58"/>
    </w:p>
    <w:p w14:paraId="759B3B44" w14:textId="3C185122" w:rsidR="00CA4EE0" w:rsidRDefault="00CA4EE0" w:rsidP="00CA4EE0">
      <w:pPr>
        <w:pStyle w:val="CNANormal0"/>
        <w:jc w:val="center"/>
      </w:pPr>
      <w:r w:rsidRPr="003D4098">
        <w:rPr>
          <w:noProof/>
        </w:rPr>
        <w:drawing>
          <wp:inline distT="0" distB="0" distL="0" distR="0" wp14:anchorId="0BED5D8C" wp14:editId="21698B52">
            <wp:extent cx="5816600" cy="1900052"/>
            <wp:effectExtent l="0" t="0" r="12700" b="5080"/>
            <wp:docPr id="31" name="Chart 31" descr="Bar graph depicting student ratings of instructional services needed."/>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6D69F83" w14:textId="77777777" w:rsidR="00CA4EE0" w:rsidRDefault="00CA4EE0" w:rsidP="00BD0B5D">
      <w:pPr>
        <w:pStyle w:val="CNANormal0"/>
      </w:pPr>
    </w:p>
    <w:p w14:paraId="7125854D" w14:textId="7F971E74" w:rsidR="00CA4EE0" w:rsidRDefault="00CA4EE0" w:rsidP="00E34A38">
      <w:r w:rsidRPr="00CA4EE0">
        <w:rPr>
          <w:rFonts w:eastAsia="Times New Roman" w:cs="Arial"/>
        </w:rPr>
        <w:t xml:space="preserve">Exhibit </w:t>
      </w:r>
      <w:r w:rsidR="00CC5001">
        <w:rPr>
          <w:rFonts w:eastAsia="Times New Roman" w:cs="Arial"/>
        </w:rPr>
        <w:t>3</w:t>
      </w:r>
      <w:r w:rsidR="0010348C">
        <w:rPr>
          <w:rFonts w:eastAsia="Times New Roman" w:cs="Arial"/>
        </w:rPr>
        <w:t>1</w:t>
      </w:r>
      <w:r w:rsidRPr="00CA4EE0">
        <w:rPr>
          <w:rFonts w:eastAsia="Times New Roman" w:cs="Arial"/>
        </w:rPr>
        <w:t xml:space="preserve"> shows </w:t>
      </w:r>
      <w:r w:rsidR="00E34A38" w:rsidRPr="00E34A38">
        <w:rPr>
          <w:rFonts w:eastAsia="Times New Roman" w:cs="Arial"/>
        </w:rPr>
        <w:t>the support services most needed by students included counseling on high school credits/graduation requirements (31%), books/materials/school supplies (26%), and health care/counseling on options after high school (23%).</w:t>
      </w:r>
    </w:p>
    <w:p w14:paraId="0E56E3DD" w14:textId="77777777" w:rsidR="00E34A38" w:rsidRDefault="00E34A38" w:rsidP="00E34A38"/>
    <w:p w14:paraId="6B73A5AF" w14:textId="59F0534D" w:rsidR="00CA4EE0" w:rsidRDefault="00B10B13" w:rsidP="00B10B13">
      <w:pPr>
        <w:pStyle w:val="ExhibitLvl1"/>
      </w:pPr>
      <w:bookmarkStart w:id="59" w:name="_Toc27659975"/>
      <w:bookmarkStart w:id="60" w:name="_Hlk17360079"/>
      <w:r>
        <w:t xml:space="preserve">Exhibit </w:t>
      </w:r>
      <w:fldSimple w:instr=" SEQ Exhibit \* ARABIC ">
        <w:r w:rsidR="00246145">
          <w:rPr>
            <w:noProof/>
          </w:rPr>
          <w:t>31</w:t>
        </w:r>
      </w:fldSimple>
      <w:r w:rsidRPr="00010756">
        <w:t>: Student Ratings of Support Services Needed (% Responding)</w:t>
      </w:r>
      <w:bookmarkEnd w:id="59"/>
    </w:p>
    <w:bookmarkEnd w:id="60"/>
    <w:p w14:paraId="23C8CE1D" w14:textId="48157264" w:rsidR="00CA4EE0" w:rsidRDefault="00CA4EE0" w:rsidP="00CA4EE0">
      <w:pPr>
        <w:pStyle w:val="CNANormal0"/>
        <w:jc w:val="center"/>
      </w:pPr>
      <w:r w:rsidRPr="003D4098">
        <w:rPr>
          <w:noProof/>
        </w:rPr>
        <w:drawing>
          <wp:inline distT="0" distB="0" distL="0" distR="0" wp14:anchorId="79D25272" wp14:editId="7D7C4850">
            <wp:extent cx="5816600" cy="3111335"/>
            <wp:effectExtent l="0" t="0" r="12700" b="13335"/>
            <wp:docPr id="28672" name="Chart 28672" descr="Bar graph depicting student ratings of support services needed."/>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71ECCB7" w14:textId="77777777" w:rsidR="00CA4EE0" w:rsidRDefault="00CA4EE0" w:rsidP="00BD0B5D">
      <w:pPr>
        <w:pStyle w:val="CNANormal0"/>
      </w:pPr>
    </w:p>
    <w:p w14:paraId="778D3C20" w14:textId="756326C2" w:rsidR="00CA4EE0" w:rsidRDefault="00E34A38" w:rsidP="00BD0B5D">
      <w:pPr>
        <w:pStyle w:val="CNANormal0"/>
      </w:pPr>
      <w:r>
        <w:t xml:space="preserve">Secondary </w:t>
      </w:r>
      <w:r w:rsidR="00B3086A">
        <w:t>migratory</w:t>
      </w:r>
      <w:r>
        <w:t xml:space="preserve"> students were asked to rate their understanding of high school graduation requirements and their intent to graduate. </w:t>
      </w:r>
      <w:r w:rsidR="008A61B6">
        <w:t>Exhibit 32 shows that all 35 students responding reported understanding graduation requirements, and all but one of the 35 students responding are either somewhat or very sure they will graduate from high school.</w:t>
      </w:r>
    </w:p>
    <w:p w14:paraId="38613101" w14:textId="28B5F19E" w:rsidR="00E8519C" w:rsidRDefault="00E8519C">
      <w:pPr>
        <w:rPr>
          <w:rFonts w:eastAsia="Times New Roman" w:cs="Arial"/>
        </w:rPr>
      </w:pPr>
      <w:r>
        <w:br w:type="page"/>
      </w:r>
    </w:p>
    <w:p w14:paraId="39DCD23B" w14:textId="71CE6912" w:rsidR="00B10B13" w:rsidRDefault="00B10B13" w:rsidP="00B10B13">
      <w:pPr>
        <w:pStyle w:val="ExhibitLvl1"/>
        <w:spacing w:after="0"/>
      </w:pPr>
      <w:bookmarkStart w:id="61" w:name="_Toc27659976"/>
      <w:r>
        <w:t xml:space="preserve">Exhibit </w:t>
      </w:r>
      <w:fldSimple w:instr=" SEQ Exhibit \* ARABIC ">
        <w:r w:rsidR="00246145">
          <w:rPr>
            <w:noProof/>
          </w:rPr>
          <w:t>32</w:t>
        </w:r>
      </w:fldSimple>
      <w:r w:rsidRPr="00372A5B">
        <w:t>: Student Ratings of their Understanding of Graduation Requirements</w:t>
      </w:r>
      <w:bookmarkEnd w:id="61"/>
      <w:r w:rsidRPr="00372A5B">
        <w:t xml:space="preserve"> </w:t>
      </w:r>
    </w:p>
    <w:p w14:paraId="2A188EC7" w14:textId="497F75F3" w:rsidR="00E34A38" w:rsidRDefault="00B10B13" w:rsidP="00B10B13">
      <w:pPr>
        <w:pStyle w:val="ExhibitLvl1"/>
        <w:spacing w:before="0" w:after="240"/>
      </w:pPr>
      <w:r w:rsidRPr="00372A5B">
        <w:t>and their Intent to Graduate</w:t>
      </w:r>
    </w:p>
    <w:tbl>
      <w:tblPr>
        <w:tblStyle w:val="TableGrid"/>
        <w:tblW w:w="7912" w:type="dxa"/>
        <w:jc w:val="center"/>
        <w:tblLook w:val="04A0" w:firstRow="1" w:lastRow="0" w:firstColumn="1" w:lastColumn="0" w:noHBand="0" w:noVBand="1"/>
      </w:tblPr>
      <w:tblGrid>
        <w:gridCol w:w="3035"/>
        <w:gridCol w:w="521"/>
        <w:gridCol w:w="993"/>
        <w:gridCol w:w="1284"/>
        <w:gridCol w:w="1224"/>
        <w:gridCol w:w="855"/>
      </w:tblGrid>
      <w:tr w:rsidR="002613C0" w:rsidRPr="001E472C" w14:paraId="017B760B" w14:textId="77777777" w:rsidTr="000B03D2">
        <w:trPr>
          <w:jc w:val="center"/>
        </w:trPr>
        <w:tc>
          <w:tcPr>
            <w:tcW w:w="3035" w:type="dxa"/>
            <w:shd w:val="clear" w:color="auto" w:fill="ACCBF9" w:themeFill="background2"/>
            <w:vAlign w:val="bottom"/>
          </w:tcPr>
          <w:p w14:paraId="1797941F" w14:textId="0ABC2D2A" w:rsidR="00E34A38" w:rsidRPr="000B03D2" w:rsidRDefault="000F4147" w:rsidP="000B03D2">
            <w:pPr>
              <w:jc w:val="center"/>
              <w:rPr>
                <w:rFonts w:cs="Arial"/>
                <w:b/>
                <w:bCs/>
                <w:sz w:val="18"/>
                <w:szCs w:val="18"/>
              </w:rPr>
            </w:pPr>
            <w:r>
              <w:rPr>
                <w:rFonts w:cs="Arial"/>
                <w:b/>
                <w:bCs/>
                <w:sz w:val="18"/>
                <w:szCs w:val="18"/>
              </w:rPr>
              <w:t>Question</w:t>
            </w:r>
          </w:p>
        </w:tc>
        <w:tc>
          <w:tcPr>
            <w:tcW w:w="521" w:type="dxa"/>
            <w:shd w:val="clear" w:color="auto" w:fill="ACCBF9" w:themeFill="background2"/>
            <w:vAlign w:val="bottom"/>
          </w:tcPr>
          <w:p w14:paraId="2D1A16F8" w14:textId="77777777" w:rsidR="00E34A38" w:rsidRPr="000B03D2" w:rsidRDefault="00E34A38" w:rsidP="000B03D2">
            <w:pPr>
              <w:jc w:val="center"/>
              <w:rPr>
                <w:rFonts w:cs="Arial"/>
                <w:b/>
                <w:bCs/>
                <w:sz w:val="18"/>
                <w:szCs w:val="18"/>
              </w:rPr>
            </w:pPr>
            <w:r w:rsidRPr="000B03D2">
              <w:rPr>
                <w:rFonts w:cs="Arial"/>
                <w:b/>
                <w:bCs/>
                <w:sz w:val="18"/>
                <w:szCs w:val="18"/>
              </w:rPr>
              <w:t>N</w:t>
            </w:r>
          </w:p>
        </w:tc>
        <w:tc>
          <w:tcPr>
            <w:tcW w:w="993" w:type="dxa"/>
            <w:shd w:val="clear" w:color="auto" w:fill="ACCBF9" w:themeFill="background2"/>
            <w:vAlign w:val="bottom"/>
          </w:tcPr>
          <w:p w14:paraId="5CEFFA4A" w14:textId="77777777" w:rsidR="00E34A38" w:rsidRPr="000B03D2" w:rsidRDefault="00E34A38" w:rsidP="000B03D2">
            <w:pPr>
              <w:jc w:val="center"/>
              <w:rPr>
                <w:rFonts w:cs="Arial"/>
                <w:b/>
                <w:bCs/>
                <w:sz w:val="18"/>
                <w:szCs w:val="18"/>
              </w:rPr>
            </w:pPr>
            <w:r w:rsidRPr="000B03D2">
              <w:rPr>
                <w:rFonts w:cs="Arial"/>
                <w:b/>
                <w:bCs/>
                <w:sz w:val="18"/>
                <w:szCs w:val="18"/>
              </w:rPr>
              <w:t># (%)</w:t>
            </w:r>
          </w:p>
          <w:p w14:paraId="7D61CCAF" w14:textId="77777777" w:rsidR="00E34A38" w:rsidRPr="000B03D2" w:rsidRDefault="00E34A38" w:rsidP="000B03D2">
            <w:pPr>
              <w:jc w:val="center"/>
              <w:rPr>
                <w:rFonts w:cs="Arial"/>
                <w:b/>
                <w:bCs/>
                <w:sz w:val="18"/>
                <w:szCs w:val="18"/>
              </w:rPr>
            </w:pPr>
            <w:r w:rsidRPr="000B03D2">
              <w:rPr>
                <w:rFonts w:cs="Arial"/>
                <w:b/>
                <w:bCs/>
                <w:sz w:val="18"/>
                <w:szCs w:val="18"/>
              </w:rPr>
              <w:t>Not at</w:t>
            </w:r>
          </w:p>
          <w:p w14:paraId="2BF653AE" w14:textId="77777777" w:rsidR="00E34A38" w:rsidRPr="000B03D2" w:rsidRDefault="00E34A38" w:rsidP="000B03D2">
            <w:pPr>
              <w:jc w:val="center"/>
              <w:rPr>
                <w:rFonts w:cs="Arial"/>
                <w:b/>
                <w:bCs/>
                <w:sz w:val="18"/>
                <w:szCs w:val="18"/>
              </w:rPr>
            </w:pPr>
            <w:r w:rsidRPr="000B03D2">
              <w:rPr>
                <w:rFonts w:cs="Arial"/>
                <w:b/>
                <w:bCs/>
                <w:sz w:val="18"/>
                <w:szCs w:val="18"/>
              </w:rPr>
              <w:t>all</w:t>
            </w:r>
          </w:p>
        </w:tc>
        <w:tc>
          <w:tcPr>
            <w:tcW w:w="1284" w:type="dxa"/>
            <w:shd w:val="clear" w:color="auto" w:fill="ACCBF9" w:themeFill="background2"/>
            <w:vAlign w:val="bottom"/>
          </w:tcPr>
          <w:p w14:paraId="23F508AA" w14:textId="77777777" w:rsidR="00E34A38" w:rsidRPr="000B03D2" w:rsidRDefault="00E34A38" w:rsidP="000B03D2">
            <w:pPr>
              <w:jc w:val="center"/>
              <w:rPr>
                <w:rFonts w:cs="Arial"/>
                <w:b/>
                <w:bCs/>
                <w:sz w:val="18"/>
                <w:szCs w:val="18"/>
              </w:rPr>
            </w:pPr>
            <w:r w:rsidRPr="000B03D2">
              <w:rPr>
                <w:rFonts w:cs="Arial"/>
                <w:b/>
                <w:bCs/>
                <w:sz w:val="18"/>
                <w:szCs w:val="18"/>
              </w:rPr>
              <w:t># (%)</w:t>
            </w:r>
          </w:p>
          <w:p w14:paraId="0A5A1C0E" w14:textId="77777777" w:rsidR="00E34A38" w:rsidRPr="000B03D2" w:rsidRDefault="00E34A38" w:rsidP="000B03D2">
            <w:pPr>
              <w:jc w:val="center"/>
              <w:rPr>
                <w:rFonts w:cs="Arial"/>
                <w:b/>
                <w:bCs/>
                <w:sz w:val="18"/>
                <w:szCs w:val="18"/>
              </w:rPr>
            </w:pPr>
            <w:r w:rsidRPr="000B03D2">
              <w:rPr>
                <w:rFonts w:cs="Arial"/>
                <w:b/>
                <w:bCs/>
                <w:sz w:val="18"/>
                <w:szCs w:val="18"/>
              </w:rPr>
              <w:t>Somewhat</w:t>
            </w:r>
          </w:p>
        </w:tc>
        <w:tc>
          <w:tcPr>
            <w:tcW w:w="1224" w:type="dxa"/>
            <w:shd w:val="clear" w:color="auto" w:fill="ACCBF9" w:themeFill="background2"/>
            <w:vAlign w:val="bottom"/>
          </w:tcPr>
          <w:p w14:paraId="3DF304B3" w14:textId="77777777" w:rsidR="00E34A38" w:rsidRPr="000B03D2" w:rsidRDefault="00E34A38" w:rsidP="000B03D2">
            <w:pPr>
              <w:jc w:val="center"/>
              <w:rPr>
                <w:rFonts w:cs="Arial"/>
                <w:b/>
                <w:bCs/>
                <w:sz w:val="18"/>
                <w:szCs w:val="18"/>
              </w:rPr>
            </w:pPr>
            <w:r w:rsidRPr="000B03D2">
              <w:rPr>
                <w:rFonts w:cs="Arial"/>
                <w:b/>
                <w:bCs/>
                <w:sz w:val="18"/>
                <w:szCs w:val="18"/>
              </w:rPr>
              <w:t># (%)</w:t>
            </w:r>
          </w:p>
          <w:p w14:paraId="2F082909" w14:textId="2ABEA433" w:rsidR="00E34A38" w:rsidRPr="000B03D2" w:rsidRDefault="00E34A38" w:rsidP="000B03D2">
            <w:pPr>
              <w:jc w:val="center"/>
              <w:rPr>
                <w:rFonts w:cs="Arial"/>
                <w:b/>
                <w:bCs/>
                <w:sz w:val="18"/>
                <w:szCs w:val="18"/>
              </w:rPr>
            </w:pPr>
            <w:r w:rsidRPr="000B03D2">
              <w:rPr>
                <w:rFonts w:cs="Arial"/>
                <w:b/>
                <w:bCs/>
                <w:sz w:val="18"/>
                <w:szCs w:val="18"/>
              </w:rPr>
              <w:t>Very Well/</w:t>
            </w:r>
            <w:r w:rsidR="00DA277A">
              <w:rPr>
                <w:rFonts w:cs="Arial"/>
                <w:b/>
                <w:bCs/>
                <w:sz w:val="18"/>
                <w:szCs w:val="18"/>
              </w:rPr>
              <w:t xml:space="preserve"> </w:t>
            </w:r>
            <w:r w:rsidRPr="000B03D2">
              <w:rPr>
                <w:rFonts w:cs="Arial"/>
                <w:b/>
                <w:bCs/>
                <w:sz w:val="18"/>
                <w:szCs w:val="18"/>
              </w:rPr>
              <w:t>Sure</w:t>
            </w:r>
          </w:p>
        </w:tc>
        <w:tc>
          <w:tcPr>
            <w:tcW w:w="855" w:type="dxa"/>
            <w:shd w:val="clear" w:color="auto" w:fill="ACCBF9" w:themeFill="background2"/>
            <w:vAlign w:val="bottom"/>
          </w:tcPr>
          <w:p w14:paraId="671B0839" w14:textId="77777777" w:rsidR="00E34A38" w:rsidRPr="000B03D2" w:rsidRDefault="00E34A38" w:rsidP="000B03D2">
            <w:pPr>
              <w:jc w:val="center"/>
              <w:rPr>
                <w:rFonts w:cs="Arial"/>
                <w:b/>
                <w:bCs/>
                <w:sz w:val="18"/>
                <w:szCs w:val="18"/>
              </w:rPr>
            </w:pPr>
            <w:r w:rsidRPr="000B03D2">
              <w:rPr>
                <w:rFonts w:cs="Arial"/>
                <w:b/>
                <w:bCs/>
                <w:sz w:val="18"/>
                <w:szCs w:val="18"/>
              </w:rPr>
              <w:t>Mean</w:t>
            </w:r>
          </w:p>
          <w:p w14:paraId="13175744" w14:textId="77777777" w:rsidR="00E34A38" w:rsidRPr="000B03D2" w:rsidRDefault="00E34A38" w:rsidP="000B03D2">
            <w:pPr>
              <w:jc w:val="center"/>
              <w:rPr>
                <w:rFonts w:cs="Arial"/>
                <w:b/>
                <w:bCs/>
                <w:sz w:val="18"/>
                <w:szCs w:val="18"/>
              </w:rPr>
            </w:pPr>
            <w:r w:rsidRPr="000B03D2">
              <w:rPr>
                <w:rFonts w:cs="Arial"/>
                <w:b/>
                <w:bCs/>
                <w:sz w:val="18"/>
                <w:szCs w:val="18"/>
              </w:rPr>
              <w:t>Rating</w:t>
            </w:r>
          </w:p>
        </w:tc>
      </w:tr>
      <w:tr w:rsidR="00E34A38" w:rsidRPr="003D4098" w14:paraId="483ACBC1" w14:textId="77777777" w:rsidTr="000B03D2">
        <w:trPr>
          <w:trHeight w:val="288"/>
          <w:jc w:val="center"/>
        </w:trPr>
        <w:tc>
          <w:tcPr>
            <w:tcW w:w="3035" w:type="dxa"/>
          </w:tcPr>
          <w:p w14:paraId="786C2928" w14:textId="77777777" w:rsidR="00E34A38" w:rsidRPr="000B03D2" w:rsidRDefault="00E34A38" w:rsidP="00877EEE">
            <w:pPr>
              <w:rPr>
                <w:rFonts w:cs="Arial"/>
                <w:b/>
                <w:bCs/>
                <w:sz w:val="18"/>
                <w:szCs w:val="18"/>
              </w:rPr>
            </w:pPr>
            <w:r w:rsidRPr="000B03D2">
              <w:rPr>
                <w:rFonts w:cs="Arial"/>
                <w:sz w:val="18"/>
                <w:szCs w:val="18"/>
              </w:rPr>
              <w:t>How well do you understand your graduation requirements?</w:t>
            </w:r>
          </w:p>
        </w:tc>
        <w:tc>
          <w:tcPr>
            <w:tcW w:w="521" w:type="dxa"/>
            <w:vAlign w:val="center"/>
          </w:tcPr>
          <w:p w14:paraId="6873E754" w14:textId="77777777" w:rsidR="00E34A38" w:rsidRPr="000B03D2" w:rsidRDefault="00E34A38" w:rsidP="000B03D2">
            <w:pPr>
              <w:jc w:val="center"/>
              <w:rPr>
                <w:rFonts w:cs="Arial"/>
                <w:sz w:val="18"/>
                <w:szCs w:val="18"/>
              </w:rPr>
            </w:pPr>
            <w:r w:rsidRPr="000B03D2">
              <w:rPr>
                <w:rFonts w:cs="Arial"/>
                <w:sz w:val="18"/>
                <w:szCs w:val="18"/>
              </w:rPr>
              <w:t>35</w:t>
            </w:r>
          </w:p>
        </w:tc>
        <w:tc>
          <w:tcPr>
            <w:tcW w:w="993" w:type="dxa"/>
            <w:vAlign w:val="center"/>
          </w:tcPr>
          <w:p w14:paraId="417E7A60" w14:textId="77777777" w:rsidR="00E34A38" w:rsidRPr="000B03D2" w:rsidRDefault="00E34A38" w:rsidP="000B03D2">
            <w:pPr>
              <w:jc w:val="center"/>
              <w:rPr>
                <w:rFonts w:cs="Arial"/>
                <w:sz w:val="18"/>
                <w:szCs w:val="18"/>
              </w:rPr>
            </w:pPr>
            <w:r w:rsidRPr="000B03D2">
              <w:rPr>
                <w:rFonts w:cs="Arial"/>
                <w:sz w:val="18"/>
                <w:szCs w:val="18"/>
              </w:rPr>
              <w:t>0 (0%)</w:t>
            </w:r>
          </w:p>
        </w:tc>
        <w:tc>
          <w:tcPr>
            <w:tcW w:w="1284" w:type="dxa"/>
            <w:vAlign w:val="center"/>
          </w:tcPr>
          <w:p w14:paraId="2C298E31" w14:textId="77777777" w:rsidR="00E34A38" w:rsidRPr="000B03D2" w:rsidRDefault="00E34A38" w:rsidP="000B03D2">
            <w:pPr>
              <w:jc w:val="center"/>
              <w:rPr>
                <w:rFonts w:cs="Arial"/>
                <w:sz w:val="18"/>
                <w:szCs w:val="18"/>
              </w:rPr>
            </w:pPr>
            <w:r w:rsidRPr="000B03D2">
              <w:rPr>
                <w:rFonts w:cs="Arial"/>
                <w:sz w:val="18"/>
                <w:szCs w:val="18"/>
              </w:rPr>
              <w:t>17 (49%)</w:t>
            </w:r>
          </w:p>
        </w:tc>
        <w:tc>
          <w:tcPr>
            <w:tcW w:w="1224" w:type="dxa"/>
            <w:vAlign w:val="center"/>
          </w:tcPr>
          <w:p w14:paraId="5140B50F" w14:textId="77777777" w:rsidR="00E34A38" w:rsidRPr="000B03D2" w:rsidRDefault="00E34A38" w:rsidP="000B03D2">
            <w:pPr>
              <w:jc w:val="center"/>
              <w:rPr>
                <w:rFonts w:cs="Arial"/>
                <w:sz w:val="18"/>
                <w:szCs w:val="18"/>
              </w:rPr>
            </w:pPr>
            <w:r w:rsidRPr="000B03D2">
              <w:rPr>
                <w:rFonts w:cs="Arial"/>
                <w:sz w:val="18"/>
                <w:szCs w:val="18"/>
              </w:rPr>
              <w:t>18 (51%)</w:t>
            </w:r>
          </w:p>
        </w:tc>
        <w:tc>
          <w:tcPr>
            <w:tcW w:w="855" w:type="dxa"/>
            <w:vAlign w:val="center"/>
          </w:tcPr>
          <w:p w14:paraId="3A6ED053" w14:textId="77777777" w:rsidR="00E34A38" w:rsidRPr="000B03D2" w:rsidRDefault="00E34A38" w:rsidP="000B03D2">
            <w:pPr>
              <w:jc w:val="center"/>
              <w:rPr>
                <w:rFonts w:cs="Arial"/>
                <w:sz w:val="18"/>
                <w:szCs w:val="18"/>
              </w:rPr>
            </w:pPr>
            <w:r w:rsidRPr="000B03D2">
              <w:rPr>
                <w:rFonts w:cs="Arial"/>
                <w:sz w:val="18"/>
                <w:szCs w:val="18"/>
              </w:rPr>
              <w:t>2.5</w:t>
            </w:r>
          </w:p>
        </w:tc>
      </w:tr>
      <w:tr w:rsidR="00E34A38" w:rsidRPr="003D4098" w14:paraId="676719DA" w14:textId="77777777" w:rsidTr="000B03D2">
        <w:trPr>
          <w:trHeight w:val="288"/>
          <w:jc w:val="center"/>
        </w:trPr>
        <w:tc>
          <w:tcPr>
            <w:tcW w:w="3035" w:type="dxa"/>
          </w:tcPr>
          <w:p w14:paraId="12A78F85" w14:textId="77777777" w:rsidR="00E34A38" w:rsidRPr="000B03D2" w:rsidRDefault="00E34A38" w:rsidP="00877EEE">
            <w:pPr>
              <w:rPr>
                <w:rFonts w:cs="Arial"/>
                <w:b/>
                <w:bCs/>
                <w:sz w:val="18"/>
                <w:szCs w:val="18"/>
              </w:rPr>
            </w:pPr>
            <w:r w:rsidRPr="000B03D2">
              <w:rPr>
                <w:rFonts w:cs="Arial"/>
                <w:sz w:val="18"/>
                <w:szCs w:val="18"/>
              </w:rPr>
              <w:t>How sure are you that you will graduate from high school?</w:t>
            </w:r>
          </w:p>
        </w:tc>
        <w:tc>
          <w:tcPr>
            <w:tcW w:w="521" w:type="dxa"/>
            <w:vAlign w:val="center"/>
          </w:tcPr>
          <w:p w14:paraId="4139A414" w14:textId="77777777" w:rsidR="00E34A38" w:rsidRPr="000B03D2" w:rsidRDefault="00E34A38" w:rsidP="000B03D2">
            <w:pPr>
              <w:jc w:val="center"/>
              <w:rPr>
                <w:rFonts w:cs="Arial"/>
                <w:sz w:val="18"/>
                <w:szCs w:val="18"/>
              </w:rPr>
            </w:pPr>
            <w:r w:rsidRPr="000B03D2">
              <w:rPr>
                <w:rFonts w:cs="Arial"/>
                <w:sz w:val="18"/>
                <w:szCs w:val="18"/>
              </w:rPr>
              <w:t>35</w:t>
            </w:r>
          </w:p>
        </w:tc>
        <w:tc>
          <w:tcPr>
            <w:tcW w:w="993" w:type="dxa"/>
            <w:vAlign w:val="center"/>
          </w:tcPr>
          <w:p w14:paraId="5B586709" w14:textId="77777777" w:rsidR="00E34A38" w:rsidRPr="000B03D2" w:rsidRDefault="00E34A38" w:rsidP="000B03D2">
            <w:pPr>
              <w:jc w:val="center"/>
              <w:rPr>
                <w:rFonts w:cs="Arial"/>
                <w:sz w:val="18"/>
                <w:szCs w:val="18"/>
              </w:rPr>
            </w:pPr>
            <w:r w:rsidRPr="000B03D2">
              <w:rPr>
                <w:rFonts w:cs="Arial"/>
                <w:sz w:val="18"/>
                <w:szCs w:val="18"/>
              </w:rPr>
              <w:t>1 (3%)</w:t>
            </w:r>
          </w:p>
        </w:tc>
        <w:tc>
          <w:tcPr>
            <w:tcW w:w="1284" w:type="dxa"/>
            <w:vAlign w:val="center"/>
          </w:tcPr>
          <w:p w14:paraId="6975A0F4" w14:textId="77777777" w:rsidR="00E34A38" w:rsidRPr="000B03D2" w:rsidRDefault="00E34A38" w:rsidP="000B03D2">
            <w:pPr>
              <w:jc w:val="center"/>
              <w:rPr>
                <w:rFonts w:cs="Arial"/>
                <w:sz w:val="18"/>
                <w:szCs w:val="18"/>
              </w:rPr>
            </w:pPr>
            <w:r w:rsidRPr="000B03D2">
              <w:rPr>
                <w:rFonts w:cs="Arial"/>
                <w:sz w:val="18"/>
                <w:szCs w:val="18"/>
              </w:rPr>
              <w:t>10 (29%)</w:t>
            </w:r>
          </w:p>
        </w:tc>
        <w:tc>
          <w:tcPr>
            <w:tcW w:w="1224" w:type="dxa"/>
            <w:vAlign w:val="center"/>
          </w:tcPr>
          <w:p w14:paraId="60ACA4ED" w14:textId="77777777" w:rsidR="00E34A38" w:rsidRPr="000B03D2" w:rsidRDefault="00E34A38" w:rsidP="000B03D2">
            <w:pPr>
              <w:jc w:val="center"/>
              <w:rPr>
                <w:rFonts w:cs="Arial"/>
                <w:sz w:val="18"/>
                <w:szCs w:val="18"/>
              </w:rPr>
            </w:pPr>
            <w:r w:rsidRPr="000B03D2">
              <w:rPr>
                <w:rFonts w:cs="Arial"/>
                <w:sz w:val="18"/>
                <w:szCs w:val="18"/>
              </w:rPr>
              <w:t>24 (69%)</w:t>
            </w:r>
          </w:p>
        </w:tc>
        <w:tc>
          <w:tcPr>
            <w:tcW w:w="855" w:type="dxa"/>
            <w:vAlign w:val="center"/>
          </w:tcPr>
          <w:p w14:paraId="5A4014B4" w14:textId="77777777" w:rsidR="00E34A38" w:rsidRPr="000B03D2" w:rsidRDefault="00E34A38" w:rsidP="000B03D2">
            <w:pPr>
              <w:jc w:val="center"/>
              <w:rPr>
                <w:rFonts w:cs="Arial"/>
                <w:sz w:val="18"/>
                <w:szCs w:val="18"/>
              </w:rPr>
            </w:pPr>
            <w:r w:rsidRPr="000B03D2">
              <w:rPr>
                <w:rFonts w:cs="Arial"/>
                <w:sz w:val="18"/>
                <w:szCs w:val="18"/>
              </w:rPr>
              <w:t>2.7</w:t>
            </w:r>
          </w:p>
        </w:tc>
      </w:tr>
    </w:tbl>
    <w:p w14:paraId="723118AC" w14:textId="77777777" w:rsidR="008A61B6" w:rsidRDefault="008A61B6" w:rsidP="00BD0B5D">
      <w:pPr>
        <w:pStyle w:val="CNANormal0"/>
      </w:pPr>
    </w:p>
    <w:p w14:paraId="22EAC030" w14:textId="52E16BD7" w:rsidR="00CA4EE0" w:rsidRPr="00D151C2" w:rsidRDefault="00BD0B5D" w:rsidP="00BD0B5D">
      <w:pPr>
        <w:pStyle w:val="CNANormal0"/>
      </w:pPr>
      <w:r w:rsidRPr="00D151C2">
        <w:t xml:space="preserve">Secondary </w:t>
      </w:r>
      <w:r>
        <w:t>migratory</w:t>
      </w:r>
      <w:r w:rsidRPr="00D151C2">
        <w:t xml:space="preserve"> students responding to the surveys also provided anecdotal information about ways in which the </w:t>
      </w:r>
      <w:r w:rsidR="00F52201">
        <w:t>MEP</w:t>
      </w:r>
      <w:r w:rsidRPr="00D151C2">
        <w:t xml:space="preserve"> can help them. The four activities most referenced by students </w:t>
      </w:r>
      <w:r w:rsidR="008A61B6">
        <w:t>included</w:t>
      </w:r>
      <w:r w:rsidRPr="00D151C2">
        <w:t xml:space="preserve"> </w:t>
      </w:r>
      <w:r w:rsidR="00E34A38">
        <w:t>more support for learning English, more information about graduation requirements, prevention of students fighting during the day, and support from teachers in different subject</w:t>
      </w:r>
      <w:r w:rsidR="00445857">
        <w:t xml:space="preserve"> area</w:t>
      </w:r>
      <w:r w:rsidR="00E34A38">
        <w:t>s.</w:t>
      </w:r>
    </w:p>
    <w:p w14:paraId="5FB71227" w14:textId="77777777" w:rsidR="00CA4EE0" w:rsidRDefault="00CA4EE0">
      <w:pPr>
        <w:rPr>
          <w:rFonts w:cs="Arial"/>
          <w:b/>
          <w:color w:val="FFFFFF" w:themeColor="background1"/>
          <w:sz w:val="32"/>
        </w:rPr>
      </w:pPr>
      <w:r>
        <w:br w:type="page"/>
      </w:r>
    </w:p>
    <w:p w14:paraId="082515B8" w14:textId="0E0E6123" w:rsidR="00847388" w:rsidRPr="004F7FF7" w:rsidRDefault="00847388" w:rsidP="004F7FF7">
      <w:pPr>
        <w:pStyle w:val="AccessibleH1"/>
      </w:pPr>
      <w:bookmarkStart w:id="62" w:name="_Toc27750664"/>
      <w:r w:rsidRPr="004F7FF7">
        <w:t>Phase III</w:t>
      </w:r>
      <w:r w:rsidR="00207A6A" w:rsidRPr="004F7FF7">
        <w:t>:</w:t>
      </w:r>
      <w:r w:rsidRPr="004F7FF7">
        <w:t xml:space="preserve"> Making Decisions</w:t>
      </w:r>
      <w:bookmarkEnd w:id="62"/>
    </w:p>
    <w:p w14:paraId="11BEE73F" w14:textId="77777777" w:rsidR="00847388" w:rsidRDefault="00847388" w:rsidP="00847388">
      <w:pPr>
        <w:rPr>
          <w:rFonts w:cs="Arial"/>
          <w:b/>
          <w:bCs/>
        </w:rPr>
      </w:pPr>
    </w:p>
    <w:p w14:paraId="7CF958A3" w14:textId="4DF33B60" w:rsidR="00847388" w:rsidRPr="00847388" w:rsidRDefault="00847388" w:rsidP="00847388">
      <w:pPr>
        <w:autoSpaceDE w:val="0"/>
        <w:autoSpaceDN w:val="0"/>
        <w:adjustRightInd w:val="0"/>
        <w:rPr>
          <w:rFonts w:cs="Arial"/>
        </w:rPr>
      </w:pPr>
      <w:r w:rsidRPr="00847388">
        <w:rPr>
          <w:rFonts w:cs="Arial"/>
        </w:rPr>
        <w:t xml:space="preserve">In the third phase of the CNA process, the key objective was to finalize concern statements and develop viable solutions to be used to set criteria for the development of the SDP. The following section offers the final recommendations for concerns, data sources for the concerns, need indicators and statements, and the solutions made by the NAC. A complete list of the concerns and solutions is found in the CNA </w:t>
      </w:r>
      <w:r w:rsidR="00584F71">
        <w:rPr>
          <w:rFonts w:cs="Arial"/>
        </w:rPr>
        <w:t>Deci</w:t>
      </w:r>
      <w:r w:rsidRPr="00847388">
        <w:rPr>
          <w:rFonts w:cs="Arial"/>
        </w:rPr>
        <w:t xml:space="preserve">sions and Planning Chart in </w:t>
      </w:r>
      <w:r w:rsidRPr="00584F71">
        <w:rPr>
          <w:rFonts w:cs="Arial"/>
        </w:rPr>
        <w:t>Appendix B. The</w:t>
      </w:r>
      <w:r w:rsidRPr="00847388">
        <w:rPr>
          <w:rFonts w:cs="Arial"/>
        </w:rPr>
        <w:t xml:space="preserve"> NAC used the following criteria to rank concerns in terms of the magnitude in the gaps between “what is” and “what should be”.</w:t>
      </w:r>
    </w:p>
    <w:p w14:paraId="04CA6964" w14:textId="77777777" w:rsidR="00847388" w:rsidRPr="00847388" w:rsidRDefault="00847388" w:rsidP="00847388">
      <w:pPr>
        <w:autoSpaceDE w:val="0"/>
        <w:autoSpaceDN w:val="0"/>
        <w:adjustRightInd w:val="0"/>
        <w:rPr>
          <w:rFonts w:cs="Arial"/>
        </w:rPr>
      </w:pPr>
    </w:p>
    <w:p w14:paraId="6439E4B0" w14:textId="77777777" w:rsidR="00847388" w:rsidRPr="00847388" w:rsidRDefault="00847388" w:rsidP="00F270ED">
      <w:pPr>
        <w:pStyle w:val="ListParagraph"/>
        <w:numPr>
          <w:ilvl w:val="0"/>
          <w:numId w:val="16"/>
        </w:numPr>
        <w:rPr>
          <w:rFonts w:cs="Arial"/>
        </w:rPr>
      </w:pPr>
      <w:r w:rsidRPr="00847388">
        <w:rPr>
          <w:rFonts w:cs="Arial"/>
        </w:rPr>
        <w:t>Critical nature of the need</w:t>
      </w:r>
    </w:p>
    <w:p w14:paraId="1C071918" w14:textId="77777777" w:rsidR="00847388" w:rsidRPr="00847388" w:rsidRDefault="00847388" w:rsidP="00F270ED">
      <w:pPr>
        <w:pStyle w:val="ListParagraph"/>
        <w:numPr>
          <w:ilvl w:val="0"/>
          <w:numId w:val="16"/>
        </w:numPr>
        <w:rPr>
          <w:rFonts w:cs="Arial"/>
        </w:rPr>
      </w:pPr>
      <w:r w:rsidRPr="00847388">
        <w:rPr>
          <w:rFonts w:cs="Arial"/>
        </w:rPr>
        <w:t>Special needs of PFS students</w:t>
      </w:r>
    </w:p>
    <w:p w14:paraId="575A696F" w14:textId="77777777" w:rsidR="00847388" w:rsidRPr="00847388" w:rsidRDefault="00847388" w:rsidP="00F270ED">
      <w:pPr>
        <w:pStyle w:val="ListParagraph"/>
        <w:numPr>
          <w:ilvl w:val="0"/>
          <w:numId w:val="16"/>
        </w:numPr>
        <w:rPr>
          <w:rFonts w:cs="Arial"/>
        </w:rPr>
      </w:pPr>
      <w:r w:rsidRPr="00847388">
        <w:rPr>
          <w:rFonts w:cs="Arial"/>
        </w:rPr>
        <w:t>Degree of difficulty in addressing the need</w:t>
      </w:r>
    </w:p>
    <w:p w14:paraId="428BBE9C" w14:textId="77777777" w:rsidR="00847388" w:rsidRPr="00847388" w:rsidRDefault="00847388" w:rsidP="00F270ED">
      <w:pPr>
        <w:pStyle w:val="ListParagraph"/>
        <w:numPr>
          <w:ilvl w:val="0"/>
          <w:numId w:val="16"/>
        </w:numPr>
        <w:rPr>
          <w:rFonts w:cs="Arial"/>
        </w:rPr>
      </w:pPr>
      <w:r w:rsidRPr="00847388">
        <w:rPr>
          <w:rFonts w:cs="Arial"/>
        </w:rPr>
        <w:t>Risks/consequences of ignoring the need</w:t>
      </w:r>
    </w:p>
    <w:p w14:paraId="061C471C" w14:textId="77777777" w:rsidR="00847388" w:rsidRPr="00847388" w:rsidRDefault="00847388" w:rsidP="00F270ED">
      <w:pPr>
        <w:pStyle w:val="ListParagraph"/>
        <w:numPr>
          <w:ilvl w:val="0"/>
          <w:numId w:val="16"/>
        </w:numPr>
        <w:rPr>
          <w:rFonts w:cs="Arial"/>
        </w:rPr>
      </w:pPr>
      <w:r w:rsidRPr="00847388">
        <w:rPr>
          <w:rFonts w:cs="Arial"/>
        </w:rPr>
        <w:t>External factors such as State and district priorities and goals</w:t>
      </w:r>
    </w:p>
    <w:p w14:paraId="05E0A7E3" w14:textId="77777777" w:rsidR="00847388" w:rsidRPr="00847388" w:rsidRDefault="00847388" w:rsidP="00847388">
      <w:pPr>
        <w:autoSpaceDE w:val="0"/>
        <w:autoSpaceDN w:val="0"/>
        <w:adjustRightInd w:val="0"/>
        <w:rPr>
          <w:rFonts w:cs="Arial"/>
        </w:rPr>
      </w:pPr>
    </w:p>
    <w:p w14:paraId="1695511C" w14:textId="281C166D" w:rsidR="00847388" w:rsidRPr="00847388" w:rsidRDefault="00847388" w:rsidP="00847388">
      <w:pPr>
        <w:autoSpaceDE w:val="0"/>
        <w:autoSpaceDN w:val="0"/>
        <w:adjustRightInd w:val="0"/>
        <w:rPr>
          <w:rFonts w:cs="Arial"/>
        </w:rPr>
      </w:pPr>
      <w:r w:rsidRPr="00847388">
        <w:rPr>
          <w:rFonts w:cs="Arial"/>
        </w:rPr>
        <w:t xml:space="preserve">The </w:t>
      </w:r>
      <w:r>
        <w:rPr>
          <w:rFonts w:cs="Arial"/>
        </w:rPr>
        <w:t>NAC</w:t>
      </w:r>
      <w:r w:rsidRPr="00847388">
        <w:rPr>
          <w:rFonts w:cs="Arial"/>
        </w:rPr>
        <w:t xml:space="preserve"> identified possible solutions which the SDP Committee </w:t>
      </w:r>
      <w:r>
        <w:rPr>
          <w:rFonts w:cs="Arial"/>
        </w:rPr>
        <w:t>u</w:t>
      </w:r>
      <w:r w:rsidRPr="00847388">
        <w:rPr>
          <w:rFonts w:cs="Arial"/>
        </w:rPr>
        <w:t>se</w:t>
      </w:r>
      <w:r>
        <w:rPr>
          <w:rFonts w:cs="Arial"/>
        </w:rPr>
        <w:t>d</w:t>
      </w:r>
      <w:r w:rsidRPr="00847388">
        <w:rPr>
          <w:rFonts w:cs="Arial"/>
        </w:rPr>
        <w:t xml:space="preserve"> for the development of strategies during the SDP planning process. The solutions are general guidelines based on the examination of migratory student needs. The development of solutions was guided by the following questions:</w:t>
      </w:r>
    </w:p>
    <w:p w14:paraId="79556800" w14:textId="77777777" w:rsidR="00847388" w:rsidRPr="00847388" w:rsidRDefault="00847388" w:rsidP="00847388">
      <w:pPr>
        <w:pStyle w:val="CNAnormal"/>
        <w:spacing w:line="240" w:lineRule="auto"/>
        <w:rPr>
          <w:rFonts w:ascii="Arial" w:hAnsi="Arial" w:cs="Arial"/>
        </w:rPr>
      </w:pPr>
    </w:p>
    <w:p w14:paraId="5C83B71E" w14:textId="77777777" w:rsidR="00847388" w:rsidRPr="00847388" w:rsidRDefault="00847388" w:rsidP="00F270ED">
      <w:pPr>
        <w:pStyle w:val="CNAnormal"/>
        <w:numPr>
          <w:ilvl w:val="0"/>
          <w:numId w:val="17"/>
        </w:numPr>
        <w:spacing w:line="240" w:lineRule="auto"/>
        <w:rPr>
          <w:rFonts w:ascii="Arial" w:hAnsi="Arial" w:cs="Arial"/>
        </w:rPr>
      </w:pPr>
      <w:r w:rsidRPr="00847388">
        <w:rPr>
          <w:rFonts w:ascii="Arial" w:hAnsi="Arial" w:cs="Arial"/>
        </w:rPr>
        <w:t>What does the research say about effective strategies, programs, or interventions?</w:t>
      </w:r>
    </w:p>
    <w:p w14:paraId="4414E220" w14:textId="77777777" w:rsidR="00847388" w:rsidRPr="00847388" w:rsidRDefault="00847388" w:rsidP="00F270ED">
      <w:pPr>
        <w:pStyle w:val="CNAnormal"/>
        <w:numPr>
          <w:ilvl w:val="0"/>
          <w:numId w:val="17"/>
        </w:numPr>
        <w:spacing w:line="240" w:lineRule="auto"/>
        <w:rPr>
          <w:rFonts w:ascii="Arial" w:hAnsi="Arial" w:cs="Arial"/>
        </w:rPr>
      </w:pPr>
      <w:r w:rsidRPr="00847388">
        <w:rPr>
          <w:rFonts w:ascii="Arial" w:hAnsi="Arial" w:cs="Arial"/>
        </w:rPr>
        <w:t>Where has this solution been implemented and was it successful?</w:t>
      </w:r>
    </w:p>
    <w:p w14:paraId="7033B280" w14:textId="77777777" w:rsidR="00847388" w:rsidRPr="00847388" w:rsidRDefault="00847388" w:rsidP="00F270ED">
      <w:pPr>
        <w:pStyle w:val="CNAnormal"/>
        <w:numPr>
          <w:ilvl w:val="0"/>
          <w:numId w:val="17"/>
        </w:numPr>
        <w:spacing w:line="240" w:lineRule="auto"/>
        <w:rPr>
          <w:rFonts w:ascii="Arial" w:hAnsi="Arial" w:cs="Arial"/>
        </w:rPr>
      </w:pPr>
      <w:r w:rsidRPr="00847388">
        <w:rPr>
          <w:rFonts w:ascii="Arial" w:hAnsi="Arial" w:cs="Arial"/>
        </w:rPr>
        <w:t>What are the challenges?</w:t>
      </w:r>
    </w:p>
    <w:p w14:paraId="0A53C047" w14:textId="3D27C7AB" w:rsidR="00847388" w:rsidRPr="00847388" w:rsidRDefault="00847388" w:rsidP="00F270ED">
      <w:pPr>
        <w:pStyle w:val="CNAnormal"/>
        <w:numPr>
          <w:ilvl w:val="0"/>
          <w:numId w:val="17"/>
        </w:numPr>
        <w:spacing w:line="240" w:lineRule="auto"/>
        <w:rPr>
          <w:rFonts w:ascii="Arial" w:hAnsi="Arial" w:cs="Arial"/>
        </w:rPr>
      </w:pPr>
      <w:r w:rsidRPr="00847388">
        <w:rPr>
          <w:rFonts w:ascii="Arial" w:hAnsi="Arial" w:cs="Arial"/>
        </w:rPr>
        <w:t xml:space="preserve">How can solutions be customized for </w:t>
      </w:r>
      <w:r w:rsidR="004168FC">
        <w:rPr>
          <w:rFonts w:ascii="Arial" w:hAnsi="Arial" w:cs="Arial"/>
        </w:rPr>
        <w:t>Idaho</w:t>
      </w:r>
      <w:r w:rsidRPr="00847388">
        <w:rPr>
          <w:rFonts w:ascii="Arial" w:hAnsi="Arial" w:cs="Arial"/>
        </w:rPr>
        <w:t>?</w:t>
      </w:r>
    </w:p>
    <w:p w14:paraId="65BDF2A6" w14:textId="77777777" w:rsidR="00847388" w:rsidRDefault="00847388" w:rsidP="008616E9">
      <w:pPr>
        <w:pStyle w:val="TOCLvl2"/>
        <w:rPr>
          <w:sz w:val="24"/>
          <w:szCs w:val="24"/>
        </w:rPr>
      </w:pPr>
      <w:bookmarkStart w:id="63" w:name="_Toc514418910"/>
    </w:p>
    <w:p w14:paraId="1E8E30E2" w14:textId="30D0134F" w:rsidR="00A6487C" w:rsidRPr="00847388" w:rsidRDefault="00A6487C" w:rsidP="004F7FF7">
      <w:pPr>
        <w:pStyle w:val="AccessibleH3"/>
      </w:pPr>
      <w:bookmarkStart w:id="64" w:name="_Toc27750665"/>
      <w:r w:rsidRPr="00847388">
        <w:t xml:space="preserve">Goal Area 1: </w:t>
      </w:r>
      <w:bookmarkEnd w:id="63"/>
      <w:r w:rsidR="00E34A38">
        <w:t>School Readiness</w:t>
      </w:r>
      <w:bookmarkEnd w:id="64"/>
    </w:p>
    <w:tbl>
      <w:tblPr>
        <w:tblStyle w:val="TableGrid"/>
        <w:tblW w:w="10080" w:type="dxa"/>
        <w:tblLook w:val="01E0" w:firstRow="1" w:lastRow="1" w:firstColumn="1" w:lastColumn="1" w:noHBand="0" w:noVBand="0"/>
      </w:tblPr>
      <w:tblGrid>
        <w:gridCol w:w="1806"/>
        <w:gridCol w:w="1519"/>
        <w:gridCol w:w="3420"/>
        <w:gridCol w:w="3335"/>
      </w:tblGrid>
      <w:tr w:rsidR="00912996" w:rsidRPr="001E472C" w14:paraId="4F816E21" w14:textId="77777777" w:rsidTr="00A90F4F">
        <w:trPr>
          <w:tblHeader/>
        </w:trPr>
        <w:tc>
          <w:tcPr>
            <w:tcW w:w="1806" w:type="dxa"/>
            <w:shd w:val="clear" w:color="auto" w:fill="ACCBF9" w:themeFill="background2"/>
          </w:tcPr>
          <w:p w14:paraId="4FF608FF" w14:textId="77777777" w:rsidR="00912996" w:rsidRPr="001E472C" w:rsidRDefault="00912996" w:rsidP="008616E9">
            <w:pPr>
              <w:jc w:val="center"/>
              <w:rPr>
                <w:rFonts w:eastAsia="Times New Roman" w:cs="Arial"/>
                <w:b/>
                <w:bCs/>
                <w:sz w:val="20"/>
                <w:szCs w:val="20"/>
              </w:rPr>
            </w:pPr>
            <w:r w:rsidRPr="001E472C">
              <w:rPr>
                <w:rFonts w:eastAsia="Times New Roman" w:cs="Arial"/>
                <w:b/>
                <w:bCs/>
                <w:sz w:val="20"/>
                <w:szCs w:val="20"/>
              </w:rPr>
              <w:t>Concern</w:t>
            </w:r>
          </w:p>
        </w:tc>
        <w:tc>
          <w:tcPr>
            <w:tcW w:w="1519" w:type="dxa"/>
            <w:shd w:val="clear" w:color="auto" w:fill="ACCBF9" w:themeFill="background2"/>
          </w:tcPr>
          <w:p w14:paraId="2CC3EFA3" w14:textId="77777777" w:rsidR="00912996" w:rsidRPr="001E472C" w:rsidRDefault="00912996" w:rsidP="008616E9">
            <w:pPr>
              <w:jc w:val="center"/>
              <w:rPr>
                <w:rFonts w:eastAsia="Times New Roman" w:cs="Arial"/>
                <w:b/>
                <w:bCs/>
                <w:sz w:val="20"/>
                <w:szCs w:val="20"/>
              </w:rPr>
            </w:pPr>
            <w:r w:rsidRPr="001E472C">
              <w:rPr>
                <w:rFonts w:eastAsia="Times New Roman" w:cs="Arial"/>
                <w:b/>
                <w:bCs/>
                <w:sz w:val="20"/>
                <w:szCs w:val="20"/>
              </w:rPr>
              <w:t>Data Source</w:t>
            </w:r>
          </w:p>
        </w:tc>
        <w:tc>
          <w:tcPr>
            <w:tcW w:w="3420" w:type="dxa"/>
            <w:shd w:val="clear" w:color="auto" w:fill="ACCBF9" w:themeFill="background2"/>
          </w:tcPr>
          <w:p w14:paraId="73CD0140" w14:textId="3583FD6A" w:rsidR="00912996" w:rsidRPr="001E472C" w:rsidRDefault="00912996" w:rsidP="008616E9">
            <w:pPr>
              <w:jc w:val="center"/>
              <w:rPr>
                <w:rFonts w:eastAsia="Times New Roman" w:cs="Arial"/>
                <w:b/>
                <w:bCs/>
                <w:sz w:val="20"/>
                <w:szCs w:val="20"/>
              </w:rPr>
            </w:pPr>
            <w:r w:rsidRPr="001E472C">
              <w:rPr>
                <w:rFonts w:eastAsia="Times New Roman" w:cs="Arial"/>
                <w:b/>
                <w:bCs/>
                <w:sz w:val="20"/>
                <w:szCs w:val="20"/>
              </w:rPr>
              <w:t>Need Indicator</w:t>
            </w:r>
            <w:r w:rsidR="00967503" w:rsidRPr="001E472C">
              <w:rPr>
                <w:rFonts w:eastAsia="Times New Roman" w:cs="Arial"/>
                <w:b/>
                <w:bCs/>
                <w:sz w:val="20"/>
                <w:szCs w:val="20"/>
              </w:rPr>
              <w:t>/</w:t>
            </w:r>
            <w:r w:rsidRPr="001E472C">
              <w:rPr>
                <w:rFonts w:eastAsia="Times New Roman" w:cs="Arial"/>
                <w:b/>
                <w:bCs/>
                <w:sz w:val="20"/>
                <w:szCs w:val="20"/>
              </w:rPr>
              <w:t>Need Statement</w:t>
            </w:r>
          </w:p>
        </w:tc>
        <w:tc>
          <w:tcPr>
            <w:tcW w:w="3335" w:type="dxa"/>
            <w:shd w:val="clear" w:color="auto" w:fill="ACCBF9" w:themeFill="background2"/>
          </w:tcPr>
          <w:p w14:paraId="1AB5E791" w14:textId="77777777" w:rsidR="00912996" w:rsidRPr="001E472C" w:rsidRDefault="00912996" w:rsidP="008616E9">
            <w:pPr>
              <w:jc w:val="center"/>
              <w:rPr>
                <w:rFonts w:eastAsia="Times New Roman" w:cs="Arial"/>
                <w:b/>
                <w:bCs/>
                <w:sz w:val="20"/>
                <w:szCs w:val="20"/>
              </w:rPr>
            </w:pPr>
            <w:r w:rsidRPr="001E472C">
              <w:rPr>
                <w:rFonts w:eastAsia="Times New Roman" w:cs="Arial"/>
                <w:b/>
                <w:bCs/>
                <w:sz w:val="20"/>
                <w:szCs w:val="20"/>
              </w:rPr>
              <w:t>Possible Solution</w:t>
            </w:r>
          </w:p>
        </w:tc>
      </w:tr>
      <w:tr w:rsidR="00E66C08" w:rsidRPr="00D151C2" w14:paraId="6EC71557" w14:textId="77777777" w:rsidTr="001E472C">
        <w:trPr>
          <w:trHeight w:val="1296"/>
        </w:trPr>
        <w:tc>
          <w:tcPr>
            <w:tcW w:w="1806" w:type="dxa"/>
          </w:tcPr>
          <w:p w14:paraId="336ADAA1" w14:textId="014AAB4D" w:rsidR="00E66C08" w:rsidRPr="00A13D53" w:rsidRDefault="00E66C08" w:rsidP="008616E9">
            <w:pPr>
              <w:rPr>
                <w:rFonts w:eastAsia="Times New Roman" w:cs="Arial"/>
                <w:b/>
                <w:sz w:val="20"/>
                <w:szCs w:val="20"/>
              </w:rPr>
            </w:pPr>
            <w:r w:rsidRPr="00A13D53">
              <w:rPr>
                <w:rFonts w:cs="Arial"/>
                <w:color w:val="031531" w:themeColor="accent2" w:themeShade="80"/>
                <w:sz w:val="20"/>
                <w:szCs w:val="20"/>
              </w:rPr>
              <w:t>1.1)</w:t>
            </w:r>
            <w:r w:rsidRPr="00A13D53">
              <w:rPr>
                <w:rFonts w:cs="Arial"/>
                <w:color w:val="4A66AC" w:themeColor="accent1"/>
                <w:sz w:val="20"/>
                <w:szCs w:val="20"/>
              </w:rPr>
              <w:t xml:space="preserve"> </w:t>
            </w:r>
            <w:r w:rsidR="00E34A38" w:rsidRPr="00A13D53">
              <w:rPr>
                <w:rFonts w:cs="Arial"/>
                <w:sz w:val="20"/>
                <w:szCs w:val="20"/>
              </w:rPr>
              <w:t>We are concerned that too few migratory preschool children are equipped with the right skills to start kindergarten.</w:t>
            </w:r>
          </w:p>
        </w:tc>
        <w:tc>
          <w:tcPr>
            <w:tcW w:w="1519" w:type="dxa"/>
          </w:tcPr>
          <w:p w14:paraId="255228E2" w14:textId="21869ACE" w:rsidR="00E66C08" w:rsidRPr="00847388" w:rsidRDefault="00E34A38" w:rsidP="008616E9">
            <w:pPr>
              <w:rPr>
                <w:rFonts w:eastAsia="Times New Roman" w:cs="Arial"/>
                <w:sz w:val="20"/>
                <w:szCs w:val="20"/>
              </w:rPr>
            </w:pPr>
            <w:r w:rsidRPr="00E34A38">
              <w:rPr>
                <w:rFonts w:cs="Arial"/>
                <w:sz w:val="20"/>
                <w:szCs w:val="20"/>
              </w:rPr>
              <w:t>PI CIG Year 3 APR (17-18)</w:t>
            </w:r>
          </w:p>
        </w:tc>
        <w:tc>
          <w:tcPr>
            <w:tcW w:w="3420" w:type="dxa"/>
          </w:tcPr>
          <w:p w14:paraId="1790DA25" w14:textId="61EC6664" w:rsidR="00E66C08" w:rsidRDefault="00E66C08" w:rsidP="008616E9">
            <w:pPr>
              <w:rPr>
                <w:rFonts w:cs="Arial"/>
                <w:bCs/>
                <w:sz w:val="20"/>
                <w:szCs w:val="20"/>
              </w:rPr>
            </w:pPr>
            <w:r w:rsidRPr="00847388">
              <w:rPr>
                <w:rFonts w:cs="Arial"/>
                <w:bCs/>
                <w:sz w:val="20"/>
                <w:szCs w:val="20"/>
                <w:u w:val="single"/>
              </w:rPr>
              <w:t>Indicator</w:t>
            </w:r>
            <w:r w:rsidR="00597882" w:rsidRPr="00847388">
              <w:rPr>
                <w:rFonts w:cs="Arial"/>
                <w:bCs/>
                <w:sz w:val="20"/>
                <w:szCs w:val="20"/>
                <w:u w:val="single"/>
              </w:rPr>
              <w:t>:</w:t>
            </w:r>
            <w:r w:rsidR="00597882" w:rsidRPr="00847388">
              <w:rPr>
                <w:rFonts w:cs="Arial"/>
                <w:bCs/>
                <w:sz w:val="20"/>
                <w:szCs w:val="20"/>
              </w:rPr>
              <w:t xml:space="preserve"> </w:t>
            </w:r>
            <w:r w:rsidR="00E34A38" w:rsidRPr="00E34A38">
              <w:rPr>
                <w:rFonts w:cs="Arial"/>
                <w:bCs/>
                <w:sz w:val="20"/>
                <w:szCs w:val="20"/>
              </w:rPr>
              <w:t>54% of preschool-age migratory children assessed on the IGDI scored at mastery.</w:t>
            </w:r>
          </w:p>
          <w:p w14:paraId="402FDC55" w14:textId="77777777" w:rsidR="00E66C08" w:rsidRPr="00847388" w:rsidRDefault="00E66C08" w:rsidP="008616E9">
            <w:pPr>
              <w:rPr>
                <w:rFonts w:cs="Arial"/>
                <w:bCs/>
                <w:sz w:val="20"/>
                <w:szCs w:val="20"/>
              </w:rPr>
            </w:pPr>
          </w:p>
          <w:p w14:paraId="341857DC" w14:textId="44F38690" w:rsidR="00E66C08" w:rsidRPr="00847388" w:rsidRDefault="00E66C08" w:rsidP="008616E9">
            <w:pPr>
              <w:rPr>
                <w:rFonts w:eastAsia="Times New Roman" w:cs="Arial"/>
                <w:bCs/>
                <w:sz w:val="20"/>
                <w:szCs w:val="20"/>
              </w:rPr>
            </w:pPr>
            <w:r w:rsidRPr="00847388">
              <w:rPr>
                <w:rFonts w:cs="Arial"/>
                <w:bCs/>
                <w:sz w:val="20"/>
                <w:szCs w:val="20"/>
                <w:u w:val="single"/>
              </w:rPr>
              <w:t>Statement</w:t>
            </w:r>
            <w:r w:rsidR="00597882" w:rsidRPr="00847388">
              <w:rPr>
                <w:rFonts w:cs="Arial"/>
                <w:bCs/>
                <w:sz w:val="20"/>
                <w:szCs w:val="20"/>
                <w:u w:val="single"/>
              </w:rPr>
              <w:t xml:space="preserve">: </w:t>
            </w:r>
            <w:r w:rsidR="00E34A38" w:rsidRPr="00E34A38">
              <w:rPr>
                <w:rFonts w:cs="Arial"/>
                <w:bCs/>
                <w:sz w:val="20"/>
                <w:szCs w:val="20"/>
              </w:rPr>
              <w:t>More preschool-age migratory children need to score at mastery on the IGDI and other school readiness assessments.</w:t>
            </w:r>
          </w:p>
        </w:tc>
        <w:tc>
          <w:tcPr>
            <w:tcW w:w="3335" w:type="dxa"/>
          </w:tcPr>
          <w:p w14:paraId="0916CF79" w14:textId="677D9FA8" w:rsidR="00E66C08" w:rsidRPr="00A13D53" w:rsidRDefault="00E66C08" w:rsidP="008616E9">
            <w:pPr>
              <w:rPr>
                <w:rFonts w:cs="Arial"/>
                <w:b/>
                <w:sz w:val="20"/>
                <w:szCs w:val="20"/>
              </w:rPr>
            </w:pPr>
            <w:r w:rsidRPr="00A13D53">
              <w:rPr>
                <w:rFonts w:cs="Arial"/>
                <w:color w:val="031531" w:themeColor="accent2" w:themeShade="80"/>
                <w:sz w:val="20"/>
                <w:szCs w:val="20"/>
              </w:rPr>
              <w:t xml:space="preserve">1.1a) </w:t>
            </w:r>
            <w:r w:rsidR="00E34A38" w:rsidRPr="00A13D53">
              <w:rPr>
                <w:rFonts w:cs="Arial"/>
                <w:sz w:val="20"/>
                <w:szCs w:val="20"/>
              </w:rPr>
              <w:t>Provide migrant-funded site-based PreK services to migratory children</w:t>
            </w:r>
          </w:p>
          <w:p w14:paraId="75F7A17B" w14:textId="3E855A92" w:rsidR="00E66C08" w:rsidRPr="00A13D53" w:rsidRDefault="00E66C08" w:rsidP="008616E9">
            <w:pPr>
              <w:rPr>
                <w:rFonts w:cs="Arial"/>
                <w:b/>
                <w:sz w:val="20"/>
                <w:szCs w:val="20"/>
              </w:rPr>
            </w:pPr>
            <w:r w:rsidRPr="00A13D53">
              <w:rPr>
                <w:rFonts w:cs="Arial"/>
                <w:color w:val="031531" w:themeColor="accent2" w:themeShade="80"/>
                <w:sz w:val="20"/>
                <w:szCs w:val="20"/>
              </w:rPr>
              <w:t xml:space="preserve">1.1b) </w:t>
            </w:r>
            <w:r w:rsidR="00E34A38" w:rsidRPr="00A13D53">
              <w:rPr>
                <w:rFonts w:cs="Arial"/>
                <w:sz w:val="20"/>
                <w:szCs w:val="20"/>
              </w:rPr>
              <w:t>Provide home-based PreK services to migratory children</w:t>
            </w:r>
          </w:p>
          <w:p w14:paraId="56167237" w14:textId="77777777" w:rsidR="00E34A38" w:rsidRPr="00A13D53" w:rsidRDefault="00E66C08" w:rsidP="008616E9">
            <w:pPr>
              <w:rPr>
                <w:rFonts w:cs="Arial"/>
                <w:b/>
                <w:color w:val="4A66AC" w:themeColor="accent1"/>
                <w:sz w:val="20"/>
                <w:szCs w:val="20"/>
              </w:rPr>
            </w:pPr>
            <w:r w:rsidRPr="00A13D53">
              <w:rPr>
                <w:rFonts w:cs="Arial"/>
                <w:color w:val="031531" w:themeColor="accent2" w:themeShade="80"/>
                <w:sz w:val="20"/>
                <w:szCs w:val="20"/>
              </w:rPr>
              <w:t xml:space="preserve">1.1c) </w:t>
            </w:r>
            <w:r w:rsidR="00E34A38" w:rsidRPr="00A13D53">
              <w:rPr>
                <w:rFonts w:cs="Arial"/>
                <w:sz w:val="20"/>
                <w:szCs w:val="20"/>
              </w:rPr>
              <w:t>Utilize PI materials to provide instructional services to migratory children ages 3-5</w:t>
            </w:r>
          </w:p>
          <w:p w14:paraId="35B4A913" w14:textId="4F03A01B" w:rsidR="00E66C08" w:rsidRPr="00A13D53" w:rsidRDefault="00E66C08" w:rsidP="008616E9">
            <w:pPr>
              <w:rPr>
                <w:rFonts w:eastAsia="Times New Roman" w:cs="Arial"/>
                <w:b/>
                <w:sz w:val="20"/>
                <w:szCs w:val="20"/>
              </w:rPr>
            </w:pPr>
            <w:r w:rsidRPr="00A13D53">
              <w:rPr>
                <w:rFonts w:cs="Arial"/>
                <w:color w:val="031531" w:themeColor="accent2" w:themeShade="80"/>
                <w:sz w:val="20"/>
                <w:szCs w:val="20"/>
              </w:rPr>
              <w:t xml:space="preserve">1.1d) </w:t>
            </w:r>
            <w:r w:rsidR="00E34A38" w:rsidRPr="00A13D53">
              <w:rPr>
                <w:rFonts w:cs="Arial"/>
                <w:sz w:val="20"/>
                <w:szCs w:val="20"/>
              </w:rPr>
              <w:t>Identify and use a school readiness assessment appropriate for three-year olds</w:t>
            </w:r>
          </w:p>
        </w:tc>
      </w:tr>
      <w:tr w:rsidR="00D3362E" w:rsidRPr="00D151C2" w14:paraId="6AA7D4B4" w14:textId="77777777" w:rsidTr="001E472C">
        <w:trPr>
          <w:trHeight w:val="863"/>
        </w:trPr>
        <w:tc>
          <w:tcPr>
            <w:tcW w:w="1806" w:type="dxa"/>
          </w:tcPr>
          <w:p w14:paraId="578A200D" w14:textId="77777777" w:rsidR="00D3362E" w:rsidRPr="00A13D53" w:rsidRDefault="00D3362E" w:rsidP="00877EEE">
            <w:pPr>
              <w:rPr>
                <w:rFonts w:eastAsia="Times New Roman" w:cs="Arial"/>
                <w:b/>
                <w:i/>
                <w:sz w:val="20"/>
                <w:szCs w:val="20"/>
              </w:rPr>
            </w:pPr>
            <w:bookmarkStart w:id="65" w:name="_Hlk17360576"/>
            <w:r w:rsidRPr="00FF264C">
              <w:rPr>
                <w:rFonts w:cs="Arial"/>
                <w:color w:val="031531" w:themeColor="accent2" w:themeShade="80"/>
                <w:sz w:val="20"/>
                <w:szCs w:val="20"/>
              </w:rPr>
              <w:t xml:space="preserve">1.2) </w:t>
            </w:r>
            <w:r w:rsidRPr="00A13D53">
              <w:rPr>
                <w:rFonts w:cs="Arial"/>
                <w:sz w:val="20"/>
                <w:szCs w:val="20"/>
              </w:rPr>
              <w:t>We are concerned that migratory families underestimate the importance of the use of their native oral language in the home to help their children be ready for school.</w:t>
            </w:r>
          </w:p>
        </w:tc>
        <w:tc>
          <w:tcPr>
            <w:tcW w:w="1519" w:type="dxa"/>
          </w:tcPr>
          <w:p w14:paraId="68FC6EA8" w14:textId="77777777" w:rsidR="00D3362E" w:rsidRPr="00847388" w:rsidRDefault="00D3362E" w:rsidP="00877EEE">
            <w:pPr>
              <w:rPr>
                <w:rFonts w:eastAsia="Times New Roman" w:cs="Arial"/>
                <w:sz w:val="20"/>
                <w:szCs w:val="20"/>
              </w:rPr>
            </w:pPr>
            <w:r w:rsidRPr="00E34A38">
              <w:rPr>
                <w:rFonts w:cs="Arial"/>
                <w:sz w:val="20"/>
                <w:szCs w:val="20"/>
              </w:rPr>
              <w:t>Parent Needs Assessment (NA) survey and Expert NAC opinion</w:t>
            </w:r>
          </w:p>
        </w:tc>
        <w:tc>
          <w:tcPr>
            <w:tcW w:w="3420" w:type="dxa"/>
          </w:tcPr>
          <w:p w14:paraId="372E1E5D" w14:textId="77777777" w:rsidR="00D3362E" w:rsidRDefault="00D3362E" w:rsidP="00877EEE">
            <w:pPr>
              <w:rPr>
                <w:rFonts w:cs="Arial"/>
                <w:bCs/>
                <w:sz w:val="20"/>
                <w:szCs w:val="20"/>
              </w:rPr>
            </w:pPr>
            <w:r w:rsidRPr="00847388">
              <w:rPr>
                <w:rFonts w:cs="Arial"/>
                <w:bCs/>
                <w:sz w:val="20"/>
                <w:szCs w:val="20"/>
                <w:u w:val="single"/>
              </w:rPr>
              <w:t xml:space="preserve">Indicator: </w:t>
            </w:r>
            <w:r w:rsidRPr="00E34A38">
              <w:rPr>
                <w:rFonts w:cs="Arial"/>
                <w:bCs/>
                <w:sz w:val="20"/>
                <w:szCs w:val="20"/>
              </w:rPr>
              <w:t>The NAC goal group indicated that migratory parents needs to receive more information about the importance of developing and maintaining their home language to help their children get ready for kindergarten.</w:t>
            </w:r>
          </w:p>
          <w:p w14:paraId="7F4FAEDF" w14:textId="77777777" w:rsidR="00D3362E" w:rsidRPr="00847388" w:rsidRDefault="00D3362E" w:rsidP="00877EEE">
            <w:pPr>
              <w:rPr>
                <w:rFonts w:cs="Arial"/>
                <w:bCs/>
                <w:sz w:val="20"/>
                <w:szCs w:val="20"/>
              </w:rPr>
            </w:pPr>
          </w:p>
          <w:p w14:paraId="2EF4A017" w14:textId="77777777" w:rsidR="00D3362E" w:rsidRPr="00847388" w:rsidRDefault="00D3362E" w:rsidP="00877EEE">
            <w:pPr>
              <w:rPr>
                <w:rFonts w:eastAsia="Times New Roman" w:cs="Arial"/>
                <w:bCs/>
                <w:sz w:val="20"/>
                <w:szCs w:val="20"/>
              </w:rPr>
            </w:pPr>
            <w:r w:rsidRPr="00847388">
              <w:rPr>
                <w:rFonts w:cs="Arial"/>
                <w:bCs/>
                <w:sz w:val="20"/>
                <w:szCs w:val="20"/>
                <w:u w:val="single"/>
              </w:rPr>
              <w:t xml:space="preserve">Statement: </w:t>
            </w:r>
            <w:r w:rsidRPr="00E34A38">
              <w:rPr>
                <w:rFonts w:cs="Arial"/>
                <w:bCs/>
                <w:sz w:val="20"/>
                <w:szCs w:val="20"/>
              </w:rPr>
              <w:t>More parents need to receive information about the importance of developing and maintaining their home language to help their children get ready for kindergarten.</w:t>
            </w:r>
          </w:p>
        </w:tc>
        <w:tc>
          <w:tcPr>
            <w:tcW w:w="3335" w:type="dxa"/>
          </w:tcPr>
          <w:p w14:paraId="79AE6E97" w14:textId="7A61D2E5" w:rsidR="00D3362E" w:rsidRPr="00A13D53" w:rsidRDefault="00D3362E" w:rsidP="00877EEE">
            <w:pPr>
              <w:rPr>
                <w:rFonts w:cs="Arial"/>
                <w:b/>
                <w:sz w:val="20"/>
                <w:szCs w:val="20"/>
              </w:rPr>
            </w:pPr>
            <w:r w:rsidRPr="00FF264C">
              <w:rPr>
                <w:rFonts w:cs="Arial"/>
                <w:color w:val="031531" w:themeColor="accent2" w:themeShade="80"/>
                <w:sz w:val="20"/>
                <w:szCs w:val="20"/>
              </w:rPr>
              <w:t xml:space="preserve">1.2a) </w:t>
            </w:r>
            <w:r w:rsidRPr="00A13D53">
              <w:rPr>
                <w:rFonts w:cs="Arial"/>
                <w:sz w:val="20"/>
                <w:szCs w:val="20"/>
              </w:rPr>
              <w:t xml:space="preserve">Train parents at </w:t>
            </w:r>
            <w:r w:rsidR="004B5852" w:rsidRPr="00A13D53">
              <w:rPr>
                <w:rFonts w:cs="Arial"/>
                <w:sz w:val="20"/>
                <w:szCs w:val="20"/>
              </w:rPr>
              <w:t>Parent Advisory Council (</w:t>
            </w:r>
            <w:r w:rsidRPr="00A13D53">
              <w:rPr>
                <w:rFonts w:cs="Arial"/>
                <w:sz w:val="20"/>
                <w:szCs w:val="20"/>
              </w:rPr>
              <w:t>PAC</w:t>
            </w:r>
            <w:r w:rsidR="004B5852" w:rsidRPr="00A13D53">
              <w:rPr>
                <w:rFonts w:cs="Arial"/>
                <w:sz w:val="20"/>
                <w:szCs w:val="20"/>
              </w:rPr>
              <w:t>)</w:t>
            </w:r>
            <w:r w:rsidRPr="00A13D53">
              <w:rPr>
                <w:rFonts w:cs="Arial"/>
                <w:sz w:val="20"/>
                <w:szCs w:val="20"/>
              </w:rPr>
              <w:t xml:space="preserve"> meetings</w:t>
            </w:r>
          </w:p>
          <w:p w14:paraId="33D587B3" w14:textId="77777777" w:rsidR="00D3362E" w:rsidRPr="00A13D53" w:rsidRDefault="00D3362E" w:rsidP="00877EEE">
            <w:pPr>
              <w:rPr>
                <w:rFonts w:cs="Arial"/>
                <w:b/>
                <w:color w:val="4A66AC" w:themeColor="accent1"/>
                <w:sz w:val="20"/>
                <w:szCs w:val="20"/>
              </w:rPr>
            </w:pPr>
            <w:r w:rsidRPr="00FF264C">
              <w:rPr>
                <w:rFonts w:cs="Arial"/>
                <w:color w:val="031531" w:themeColor="accent2" w:themeShade="80"/>
                <w:sz w:val="20"/>
                <w:szCs w:val="20"/>
              </w:rPr>
              <w:t xml:space="preserve">1.2b) </w:t>
            </w:r>
            <w:r w:rsidRPr="00A13D53">
              <w:rPr>
                <w:rFonts w:cs="Arial"/>
                <w:sz w:val="20"/>
                <w:szCs w:val="20"/>
              </w:rPr>
              <w:t xml:space="preserve">Provide parents with activities and materials in their native language </w:t>
            </w:r>
          </w:p>
          <w:p w14:paraId="21C3A6C9" w14:textId="77777777" w:rsidR="00D3362E" w:rsidRPr="00A13D53" w:rsidRDefault="00D3362E" w:rsidP="00877EEE">
            <w:pPr>
              <w:rPr>
                <w:rFonts w:cs="Arial"/>
                <w:b/>
                <w:sz w:val="20"/>
                <w:szCs w:val="20"/>
              </w:rPr>
            </w:pPr>
            <w:r w:rsidRPr="00FF264C">
              <w:rPr>
                <w:rFonts w:cs="Arial"/>
                <w:color w:val="031531" w:themeColor="accent2" w:themeShade="80"/>
                <w:sz w:val="20"/>
                <w:szCs w:val="20"/>
              </w:rPr>
              <w:t xml:space="preserve">1.2c) </w:t>
            </w:r>
            <w:r w:rsidRPr="00A13D53">
              <w:rPr>
                <w:rFonts w:cs="Arial"/>
                <w:sz w:val="20"/>
                <w:szCs w:val="20"/>
              </w:rPr>
              <w:t>Develop and disseminate a statewide bilingual flyer about the importance of maintaining their native language</w:t>
            </w:r>
          </w:p>
          <w:p w14:paraId="69E22ECE" w14:textId="77777777" w:rsidR="00D3362E" w:rsidRPr="00A13D53" w:rsidRDefault="00D3362E" w:rsidP="00877EEE">
            <w:pPr>
              <w:rPr>
                <w:rFonts w:cs="Arial"/>
                <w:b/>
                <w:color w:val="4A66AC" w:themeColor="accent1"/>
                <w:sz w:val="20"/>
                <w:szCs w:val="20"/>
              </w:rPr>
            </w:pPr>
            <w:r w:rsidRPr="00FF264C">
              <w:rPr>
                <w:rFonts w:cs="Arial"/>
                <w:color w:val="031531" w:themeColor="accent2" w:themeShade="80"/>
                <w:sz w:val="20"/>
                <w:szCs w:val="20"/>
              </w:rPr>
              <w:t xml:space="preserve">1.2d) </w:t>
            </w:r>
            <w:r w:rsidRPr="00A13D53">
              <w:rPr>
                <w:rFonts w:cs="Arial"/>
                <w:sz w:val="20"/>
                <w:szCs w:val="20"/>
              </w:rPr>
              <w:t>Family liaison review flyer with migratory parents during home visits</w:t>
            </w:r>
          </w:p>
          <w:p w14:paraId="252A811C" w14:textId="77777777" w:rsidR="00D3362E" w:rsidRPr="00A13D53" w:rsidRDefault="00D3362E" w:rsidP="00877EEE">
            <w:pPr>
              <w:rPr>
                <w:rFonts w:eastAsia="Times New Roman" w:cs="Arial"/>
                <w:b/>
                <w:sz w:val="20"/>
                <w:szCs w:val="20"/>
              </w:rPr>
            </w:pPr>
            <w:r w:rsidRPr="00FF264C">
              <w:rPr>
                <w:rFonts w:cs="Arial"/>
                <w:color w:val="031531" w:themeColor="accent2" w:themeShade="80"/>
                <w:sz w:val="20"/>
                <w:szCs w:val="20"/>
              </w:rPr>
              <w:t xml:space="preserve">1.2e) </w:t>
            </w:r>
            <w:r w:rsidRPr="00A13D53">
              <w:rPr>
                <w:rFonts w:cs="Arial"/>
                <w:sz w:val="20"/>
                <w:szCs w:val="20"/>
              </w:rPr>
              <w:t>Develop parent-led preschool program</w:t>
            </w:r>
          </w:p>
        </w:tc>
      </w:tr>
      <w:tr w:rsidR="00597882" w:rsidRPr="00D151C2" w14:paraId="057B3761" w14:textId="77777777" w:rsidTr="001E472C">
        <w:trPr>
          <w:trHeight w:val="863"/>
        </w:trPr>
        <w:tc>
          <w:tcPr>
            <w:tcW w:w="1806" w:type="dxa"/>
          </w:tcPr>
          <w:p w14:paraId="668AA9D5" w14:textId="1C515D4E" w:rsidR="00597882" w:rsidRPr="00A13D53" w:rsidRDefault="00597882" w:rsidP="008616E9">
            <w:pPr>
              <w:rPr>
                <w:rFonts w:eastAsia="Times New Roman" w:cs="Arial"/>
                <w:b/>
                <w:i/>
                <w:sz w:val="20"/>
                <w:szCs w:val="20"/>
              </w:rPr>
            </w:pPr>
            <w:r w:rsidRPr="00FF264C">
              <w:rPr>
                <w:rFonts w:cs="Arial"/>
                <w:color w:val="031531" w:themeColor="accent2" w:themeShade="80"/>
                <w:sz w:val="20"/>
                <w:szCs w:val="20"/>
              </w:rPr>
              <w:t>1.</w:t>
            </w:r>
            <w:r w:rsidR="00D3362E" w:rsidRPr="00FF264C">
              <w:rPr>
                <w:rFonts w:cs="Arial"/>
                <w:color w:val="031531" w:themeColor="accent2" w:themeShade="80"/>
                <w:sz w:val="20"/>
                <w:szCs w:val="20"/>
              </w:rPr>
              <w:t>3</w:t>
            </w:r>
            <w:r w:rsidRPr="00FF264C">
              <w:rPr>
                <w:rFonts w:cs="Arial"/>
                <w:color w:val="031531" w:themeColor="accent2" w:themeShade="80"/>
                <w:sz w:val="20"/>
                <w:szCs w:val="20"/>
              </w:rPr>
              <w:t xml:space="preserve">) </w:t>
            </w:r>
            <w:r w:rsidR="00D3362E" w:rsidRPr="00A13D53">
              <w:rPr>
                <w:rFonts w:cs="Arial"/>
                <w:sz w:val="20"/>
                <w:szCs w:val="20"/>
              </w:rPr>
              <w:t>We are concerned that there is a lack of staff to fulfill the need for all preschool children.</w:t>
            </w:r>
          </w:p>
        </w:tc>
        <w:tc>
          <w:tcPr>
            <w:tcW w:w="1519" w:type="dxa"/>
          </w:tcPr>
          <w:p w14:paraId="70A23AB3" w14:textId="262B6205" w:rsidR="00597882" w:rsidRPr="00A13D53" w:rsidRDefault="00D3362E" w:rsidP="008616E9">
            <w:pPr>
              <w:rPr>
                <w:rFonts w:eastAsia="Times New Roman" w:cs="Arial"/>
                <w:b/>
                <w:bCs/>
                <w:sz w:val="20"/>
                <w:szCs w:val="20"/>
              </w:rPr>
            </w:pPr>
            <w:r w:rsidRPr="00A13D53">
              <w:rPr>
                <w:rFonts w:cs="Arial"/>
                <w:sz w:val="20"/>
                <w:szCs w:val="20"/>
              </w:rPr>
              <w:t>Expert NAC opinion</w:t>
            </w:r>
          </w:p>
        </w:tc>
        <w:tc>
          <w:tcPr>
            <w:tcW w:w="3420" w:type="dxa"/>
          </w:tcPr>
          <w:p w14:paraId="1EF0692F" w14:textId="5115872D" w:rsidR="00597882" w:rsidRPr="00A13D53" w:rsidRDefault="00597882" w:rsidP="008616E9">
            <w:pPr>
              <w:rPr>
                <w:rFonts w:cs="Arial"/>
                <w:b/>
                <w:bCs/>
                <w:sz w:val="20"/>
                <w:szCs w:val="20"/>
              </w:rPr>
            </w:pPr>
            <w:r w:rsidRPr="00A13D53">
              <w:rPr>
                <w:rFonts w:cs="Arial"/>
                <w:sz w:val="20"/>
                <w:szCs w:val="20"/>
                <w:u w:val="single"/>
              </w:rPr>
              <w:t xml:space="preserve">Indicator: </w:t>
            </w:r>
            <w:r w:rsidR="00D3362E" w:rsidRPr="00A13D53">
              <w:rPr>
                <w:rFonts w:cs="Arial"/>
                <w:sz w:val="20"/>
                <w:szCs w:val="20"/>
              </w:rPr>
              <w:t>There is a need for more supportive staff to fulfill the need of all preschool-age migratory children.</w:t>
            </w:r>
          </w:p>
          <w:p w14:paraId="31E9999D" w14:textId="77777777" w:rsidR="00E34A38" w:rsidRPr="00A13D53" w:rsidRDefault="00E34A38" w:rsidP="008616E9">
            <w:pPr>
              <w:rPr>
                <w:rFonts w:cs="Arial"/>
                <w:b/>
                <w:bCs/>
                <w:sz w:val="20"/>
                <w:szCs w:val="20"/>
              </w:rPr>
            </w:pPr>
          </w:p>
          <w:p w14:paraId="5A9E0AF0" w14:textId="777EE7D7" w:rsidR="00597882" w:rsidRPr="00A13D53" w:rsidRDefault="00597882" w:rsidP="008616E9">
            <w:pPr>
              <w:rPr>
                <w:rFonts w:eastAsia="Times New Roman" w:cs="Arial"/>
                <w:b/>
                <w:bCs/>
                <w:sz w:val="20"/>
                <w:szCs w:val="20"/>
              </w:rPr>
            </w:pPr>
            <w:r w:rsidRPr="00A13D53">
              <w:rPr>
                <w:rFonts w:cs="Arial"/>
                <w:sz w:val="20"/>
                <w:szCs w:val="20"/>
                <w:u w:val="single"/>
              </w:rPr>
              <w:t xml:space="preserve">Statement: </w:t>
            </w:r>
            <w:r w:rsidR="00D3362E" w:rsidRPr="00A13D53">
              <w:rPr>
                <w:rFonts w:cs="Arial"/>
                <w:sz w:val="20"/>
                <w:szCs w:val="20"/>
              </w:rPr>
              <w:t>More staff are needed to provide preschool and school readiness instruction to migratory preschool children.</w:t>
            </w:r>
          </w:p>
        </w:tc>
        <w:tc>
          <w:tcPr>
            <w:tcW w:w="3335" w:type="dxa"/>
          </w:tcPr>
          <w:p w14:paraId="728B7E5B" w14:textId="21FC86FD" w:rsidR="00597882" w:rsidRPr="00A13D53" w:rsidRDefault="00597882" w:rsidP="008616E9">
            <w:pPr>
              <w:rPr>
                <w:rFonts w:cs="Arial"/>
                <w:b/>
                <w:sz w:val="20"/>
                <w:szCs w:val="20"/>
              </w:rPr>
            </w:pPr>
            <w:r w:rsidRPr="00FF264C">
              <w:rPr>
                <w:rFonts w:cs="Arial"/>
                <w:color w:val="031531" w:themeColor="accent2" w:themeShade="80"/>
                <w:sz w:val="20"/>
                <w:szCs w:val="20"/>
              </w:rPr>
              <w:t>1.</w:t>
            </w:r>
            <w:r w:rsidR="00D3362E" w:rsidRPr="00FF264C">
              <w:rPr>
                <w:rFonts w:cs="Arial"/>
                <w:color w:val="031531" w:themeColor="accent2" w:themeShade="80"/>
                <w:sz w:val="20"/>
                <w:szCs w:val="20"/>
              </w:rPr>
              <w:t>3</w:t>
            </w:r>
            <w:r w:rsidRPr="00FF264C">
              <w:rPr>
                <w:rFonts w:cs="Arial"/>
                <w:color w:val="031531" w:themeColor="accent2" w:themeShade="80"/>
                <w:sz w:val="20"/>
                <w:szCs w:val="20"/>
              </w:rPr>
              <w:t xml:space="preserve">a) </w:t>
            </w:r>
            <w:r w:rsidR="00D3362E" w:rsidRPr="00A13D53">
              <w:rPr>
                <w:rFonts w:cs="Arial"/>
                <w:sz w:val="20"/>
                <w:szCs w:val="20"/>
              </w:rPr>
              <w:t>More statewide funding</w:t>
            </w:r>
          </w:p>
          <w:p w14:paraId="60B69D40" w14:textId="351BE527" w:rsidR="00E34A38" w:rsidRPr="00A13D53" w:rsidRDefault="00597882" w:rsidP="008616E9">
            <w:pPr>
              <w:rPr>
                <w:rFonts w:cs="Arial"/>
                <w:b/>
                <w:color w:val="4A66AC" w:themeColor="accent1"/>
                <w:sz w:val="20"/>
                <w:szCs w:val="20"/>
              </w:rPr>
            </w:pPr>
            <w:r w:rsidRPr="00FF264C">
              <w:rPr>
                <w:rFonts w:cs="Arial"/>
                <w:color w:val="031531" w:themeColor="accent2" w:themeShade="80"/>
                <w:sz w:val="20"/>
                <w:szCs w:val="20"/>
              </w:rPr>
              <w:t>1.</w:t>
            </w:r>
            <w:r w:rsidR="00D3362E" w:rsidRPr="00FF264C">
              <w:rPr>
                <w:rFonts w:cs="Arial"/>
                <w:color w:val="031531" w:themeColor="accent2" w:themeShade="80"/>
                <w:sz w:val="20"/>
                <w:szCs w:val="20"/>
              </w:rPr>
              <w:t>3</w:t>
            </w:r>
            <w:r w:rsidRPr="00FF264C">
              <w:rPr>
                <w:rFonts w:cs="Arial"/>
                <w:color w:val="031531" w:themeColor="accent2" w:themeShade="80"/>
                <w:sz w:val="20"/>
                <w:szCs w:val="20"/>
              </w:rPr>
              <w:t xml:space="preserve">b) </w:t>
            </w:r>
            <w:r w:rsidR="00D3362E" w:rsidRPr="00A13D53">
              <w:rPr>
                <w:rFonts w:cs="Arial"/>
                <w:sz w:val="20"/>
                <w:szCs w:val="20"/>
              </w:rPr>
              <w:t>Provide summer programs (center- and home-based) for preschool-aged children</w:t>
            </w:r>
          </w:p>
          <w:p w14:paraId="7C167B0A" w14:textId="0962B3C2" w:rsidR="00597882" w:rsidRPr="00A13D53" w:rsidRDefault="00597882" w:rsidP="00D3362E">
            <w:pPr>
              <w:rPr>
                <w:rFonts w:cs="Arial"/>
                <w:b/>
                <w:sz w:val="20"/>
                <w:szCs w:val="20"/>
              </w:rPr>
            </w:pPr>
            <w:r w:rsidRPr="00FF264C">
              <w:rPr>
                <w:rFonts w:cs="Arial"/>
                <w:color w:val="031531" w:themeColor="accent2" w:themeShade="80"/>
                <w:sz w:val="20"/>
                <w:szCs w:val="20"/>
              </w:rPr>
              <w:t>1.</w:t>
            </w:r>
            <w:r w:rsidR="00D3362E" w:rsidRPr="00FF264C">
              <w:rPr>
                <w:rFonts w:cs="Arial"/>
                <w:color w:val="031531" w:themeColor="accent2" w:themeShade="80"/>
                <w:sz w:val="20"/>
                <w:szCs w:val="20"/>
              </w:rPr>
              <w:t>3</w:t>
            </w:r>
            <w:r w:rsidRPr="00FF264C">
              <w:rPr>
                <w:rFonts w:cs="Arial"/>
                <w:color w:val="031531" w:themeColor="accent2" w:themeShade="80"/>
                <w:sz w:val="20"/>
                <w:szCs w:val="20"/>
              </w:rPr>
              <w:t xml:space="preserve">c) </w:t>
            </w:r>
            <w:r w:rsidR="00D3362E" w:rsidRPr="00A13D53">
              <w:rPr>
                <w:rFonts w:cs="Arial"/>
                <w:sz w:val="20"/>
                <w:szCs w:val="20"/>
              </w:rPr>
              <w:t>Manage allocations to get more staff for children</w:t>
            </w:r>
          </w:p>
        </w:tc>
      </w:tr>
      <w:bookmarkEnd w:id="65"/>
    </w:tbl>
    <w:p w14:paraId="441E754F" w14:textId="77777777" w:rsidR="00D04BAA" w:rsidRPr="00D151C2" w:rsidRDefault="00D04BAA" w:rsidP="008616E9">
      <w:pPr>
        <w:rPr>
          <w:rFonts w:cs="Arial"/>
        </w:rPr>
      </w:pPr>
    </w:p>
    <w:p w14:paraId="11A4F769" w14:textId="6CE59A6D" w:rsidR="00A6487C" w:rsidRPr="00847388" w:rsidRDefault="00A6487C" w:rsidP="004F7FF7">
      <w:pPr>
        <w:pStyle w:val="AccessibleH3"/>
      </w:pPr>
      <w:bookmarkStart w:id="66" w:name="_Toc514418911"/>
      <w:bookmarkStart w:id="67" w:name="_Toc27750666"/>
      <w:r w:rsidRPr="00847388">
        <w:t xml:space="preserve">Goal Area 2: </w:t>
      </w:r>
      <w:bookmarkEnd w:id="66"/>
      <w:r w:rsidR="00D3362E">
        <w:t xml:space="preserve">ELA and </w:t>
      </w:r>
      <w:r w:rsidR="00597882" w:rsidRPr="00847388">
        <w:t>Math</w:t>
      </w:r>
      <w:r w:rsidR="00AF5F23">
        <w:t>ematics</w:t>
      </w:r>
      <w:bookmarkEnd w:id="67"/>
    </w:p>
    <w:tbl>
      <w:tblPr>
        <w:tblStyle w:val="TableGrid"/>
        <w:tblW w:w="10075" w:type="dxa"/>
        <w:tblLook w:val="01E0" w:firstRow="1" w:lastRow="1" w:firstColumn="1" w:lastColumn="1" w:noHBand="0" w:noVBand="0"/>
      </w:tblPr>
      <w:tblGrid>
        <w:gridCol w:w="1794"/>
        <w:gridCol w:w="1306"/>
        <w:gridCol w:w="3646"/>
        <w:gridCol w:w="3329"/>
      </w:tblGrid>
      <w:tr w:rsidR="00D7532C" w:rsidRPr="001E472C" w14:paraId="00D45027" w14:textId="77777777" w:rsidTr="00A90F4F">
        <w:trPr>
          <w:tblHeader/>
        </w:trPr>
        <w:tc>
          <w:tcPr>
            <w:tcW w:w="1795" w:type="dxa"/>
            <w:shd w:val="clear" w:color="auto" w:fill="ACCBF9" w:themeFill="background2"/>
            <w:vAlign w:val="bottom"/>
          </w:tcPr>
          <w:p w14:paraId="00B43411" w14:textId="77777777" w:rsidR="00B90FBF" w:rsidRPr="001E472C" w:rsidRDefault="00B90FBF" w:rsidP="00A90F4F">
            <w:pPr>
              <w:jc w:val="center"/>
              <w:rPr>
                <w:rFonts w:eastAsia="Times New Roman" w:cs="Arial"/>
                <w:b/>
                <w:bCs/>
                <w:sz w:val="20"/>
                <w:szCs w:val="20"/>
              </w:rPr>
            </w:pPr>
            <w:r w:rsidRPr="001E472C">
              <w:rPr>
                <w:rFonts w:eastAsia="Times New Roman" w:cs="Arial"/>
                <w:b/>
                <w:bCs/>
                <w:sz w:val="20"/>
                <w:szCs w:val="20"/>
              </w:rPr>
              <w:t>Concern</w:t>
            </w:r>
          </w:p>
        </w:tc>
        <w:tc>
          <w:tcPr>
            <w:tcW w:w="1302" w:type="dxa"/>
            <w:shd w:val="clear" w:color="auto" w:fill="ACCBF9" w:themeFill="background2"/>
            <w:vAlign w:val="bottom"/>
          </w:tcPr>
          <w:p w14:paraId="1C3E1724" w14:textId="77777777" w:rsidR="00B90FBF" w:rsidRPr="001E472C" w:rsidRDefault="00B90FBF" w:rsidP="00A90F4F">
            <w:pPr>
              <w:jc w:val="center"/>
              <w:rPr>
                <w:rFonts w:eastAsia="Times New Roman" w:cs="Arial"/>
                <w:b/>
                <w:bCs/>
                <w:sz w:val="20"/>
                <w:szCs w:val="20"/>
              </w:rPr>
            </w:pPr>
            <w:r w:rsidRPr="001E472C">
              <w:rPr>
                <w:rFonts w:eastAsia="Times New Roman" w:cs="Arial"/>
                <w:b/>
                <w:bCs/>
                <w:sz w:val="20"/>
                <w:szCs w:val="20"/>
              </w:rPr>
              <w:t>Data Source</w:t>
            </w:r>
          </w:p>
        </w:tc>
        <w:tc>
          <w:tcPr>
            <w:tcW w:w="3648" w:type="dxa"/>
            <w:shd w:val="clear" w:color="auto" w:fill="ACCBF9" w:themeFill="background2"/>
            <w:vAlign w:val="bottom"/>
          </w:tcPr>
          <w:p w14:paraId="150A84F1" w14:textId="31F5E8EA" w:rsidR="00B90FBF" w:rsidRPr="001E472C" w:rsidRDefault="00B90FBF" w:rsidP="00A90F4F">
            <w:pPr>
              <w:jc w:val="center"/>
              <w:rPr>
                <w:rFonts w:eastAsia="Times New Roman" w:cs="Arial"/>
                <w:b/>
                <w:bCs/>
                <w:sz w:val="20"/>
                <w:szCs w:val="20"/>
              </w:rPr>
            </w:pPr>
            <w:r w:rsidRPr="001E472C">
              <w:rPr>
                <w:rFonts w:eastAsia="Times New Roman" w:cs="Arial"/>
                <w:b/>
                <w:bCs/>
                <w:sz w:val="20"/>
                <w:szCs w:val="20"/>
              </w:rPr>
              <w:t>Need Indicator</w:t>
            </w:r>
            <w:r w:rsidR="0024370D" w:rsidRPr="001E472C">
              <w:rPr>
                <w:rFonts w:eastAsia="Times New Roman" w:cs="Arial"/>
                <w:b/>
                <w:bCs/>
                <w:sz w:val="20"/>
                <w:szCs w:val="20"/>
              </w:rPr>
              <w:t>/</w:t>
            </w:r>
            <w:r w:rsidRPr="001E472C">
              <w:rPr>
                <w:rFonts w:eastAsia="Times New Roman" w:cs="Arial"/>
                <w:b/>
                <w:bCs/>
                <w:sz w:val="20"/>
                <w:szCs w:val="20"/>
              </w:rPr>
              <w:t>Need Statement</w:t>
            </w:r>
          </w:p>
        </w:tc>
        <w:tc>
          <w:tcPr>
            <w:tcW w:w="3330" w:type="dxa"/>
            <w:shd w:val="clear" w:color="auto" w:fill="ACCBF9" w:themeFill="background2"/>
            <w:vAlign w:val="bottom"/>
          </w:tcPr>
          <w:p w14:paraId="4F9ACDC1" w14:textId="77777777" w:rsidR="00B90FBF" w:rsidRPr="001E472C" w:rsidRDefault="00B90FBF" w:rsidP="00A90F4F">
            <w:pPr>
              <w:jc w:val="center"/>
              <w:rPr>
                <w:rFonts w:eastAsia="Times New Roman" w:cs="Arial"/>
                <w:b/>
                <w:bCs/>
                <w:sz w:val="20"/>
                <w:szCs w:val="20"/>
              </w:rPr>
            </w:pPr>
            <w:r w:rsidRPr="001E472C">
              <w:rPr>
                <w:rFonts w:eastAsia="Times New Roman" w:cs="Arial"/>
                <w:b/>
                <w:bCs/>
                <w:sz w:val="20"/>
                <w:szCs w:val="20"/>
              </w:rPr>
              <w:t>Possible Solution</w:t>
            </w:r>
          </w:p>
        </w:tc>
      </w:tr>
      <w:tr w:rsidR="00597882" w:rsidRPr="00D151C2" w14:paraId="51E88BC3" w14:textId="77777777" w:rsidTr="001E472C">
        <w:trPr>
          <w:trHeight w:val="1296"/>
        </w:trPr>
        <w:tc>
          <w:tcPr>
            <w:tcW w:w="1795" w:type="dxa"/>
          </w:tcPr>
          <w:p w14:paraId="6C139AAB" w14:textId="3BE1F238" w:rsidR="00597882" w:rsidRPr="00A13D53" w:rsidRDefault="00597882" w:rsidP="008616E9">
            <w:pPr>
              <w:rPr>
                <w:rFonts w:eastAsia="Times New Roman" w:cs="Arial"/>
                <w:b/>
                <w:sz w:val="20"/>
                <w:szCs w:val="20"/>
              </w:rPr>
            </w:pPr>
            <w:r w:rsidRPr="00A13D53">
              <w:rPr>
                <w:rFonts w:cs="Arial"/>
                <w:color w:val="031531" w:themeColor="accent2" w:themeShade="80"/>
                <w:sz w:val="20"/>
                <w:szCs w:val="20"/>
              </w:rPr>
              <w:t>2.1)</w:t>
            </w:r>
            <w:r w:rsidRPr="00A13D53">
              <w:rPr>
                <w:rFonts w:cs="Arial"/>
                <w:color w:val="4A66AC" w:themeColor="accent1"/>
                <w:sz w:val="20"/>
                <w:szCs w:val="20"/>
              </w:rPr>
              <w:t xml:space="preserve"> </w:t>
            </w:r>
            <w:r w:rsidR="00D3362E" w:rsidRPr="00A13D53">
              <w:rPr>
                <w:rFonts w:cs="Arial"/>
                <w:sz w:val="20"/>
                <w:szCs w:val="20"/>
              </w:rPr>
              <w:t>We are concerned that migratory students in grades 3-12 are scoring at met or exceeding in ELA and math at a lower rate than their non-migratory peers.</w:t>
            </w:r>
          </w:p>
        </w:tc>
        <w:tc>
          <w:tcPr>
            <w:tcW w:w="1302" w:type="dxa"/>
          </w:tcPr>
          <w:p w14:paraId="6AAA3D75" w14:textId="152B8047" w:rsidR="00597882" w:rsidRPr="00847388" w:rsidRDefault="00D3362E" w:rsidP="008616E9">
            <w:pPr>
              <w:rPr>
                <w:rFonts w:eastAsia="Times New Roman" w:cs="Arial"/>
                <w:sz w:val="20"/>
                <w:szCs w:val="20"/>
              </w:rPr>
            </w:pPr>
            <w:r w:rsidRPr="00D3362E">
              <w:rPr>
                <w:rFonts w:cs="Arial"/>
                <w:sz w:val="20"/>
                <w:szCs w:val="20"/>
              </w:rPr>
              <w:t>2017-18 ISAT ELA and Math Assessment results</w:t>
            </w:r>
          </w:p>
        </w:tc>
        <w:tc>
          <w:tcPr>
            <w:tcW w:w="3648" w:type="dxa"/>
          </w:tcPr>
          <w:p w14:paraId="381C4EDD" w14:textId="5B97D747" w:rsidR="00597882" w:rsidRPr="00847388" w:rsidRDefault="00597882" w:rsidP="008616E9">
            <w:pPr>
              <w:rPr>
                <w:rFonts w:cs="Arial"/>
                <w:bCs/>
                <w:sz w:val="20"/>
                <w:szCs w:val="20"/>
              </w:rPr>
            </w:pPr>
            <w:r w:rsidRPr="00847388">
              <w:rPr>
                <w:rFonts w:cs="Arial"/>
                <w:bCs/>
                <w:sz w:val="20"/>
                <w:szCs w:val="20"/>
                <w:u w:val="single"/>
              </w:rPr>
              <w:t xml:space="preserve">Indicator: </w:t>
            </w:r>
            <w:r w:rsidR="00D3362E" w:rsidRPr="00D3362E">
              <w:rPr>
                <w:rFonts w:cs="Arial"/>
                <w:bCs/>
                <w:sz w:val="20"/>
                <w:szCs w:val="20"/>
              </w:rPr>
              <w:t>(1) 25% of migratory students (20% of PFS migratory students) scored at met or exceeding on ISAT ELA Assessments compared to 54% of non-migratory students; (2) 16% of migratory students (13% of PFS migratory students) scored at met or exceeding on ISAT Math Assessments compared to 44% of non-migratory students</w:t>
            </w:r>
            <w:r w:rsidR="00BC0019">
              <w:rPr>
                <w:rFonts w:cs="Arial"/>
                <w:bCs/>
                <w:sz w:val="20"/>
                <w:szCs w:val="20"/>
              </w:rPr>
              <w:t>.</w:t>
            </w:r>
          </w:p>
          <w:p w14:paraId="310A552B" w14:textId="77777777" w:rsidR="00597882" w:rsidRPr="00847388" w:rsidRDefault="00597882" w:rsidP="008616E9">
            <w:pPr>
              <w:rPr>
                <w:rFonts w:cs="Arial"/>
                <w:bCs/>
                <w:sz w:val="20"/>
                <w:szCs w:val="20"/>
              </w:rPr>
            </w:pPr>
          </w:p>
          <w:p w14:paraId="6D8CF0A9" w14:textId="6B2AA8E4" w:rsidR="00597882" w:rsidRPr="00847388" w:rsidRDefault="00597882" w:rsidP="008616E9">
            <w:pPr>
              <w:rPr>
                <w:rFonts w:eastAsia="Times New Roman" w:cs="Arial"/>
                <w:bCs/>
                <w:sz w:val="20"/>
                <w:szCs w:val="20"/>
              </w:rPr>
            </w:pPr>
            <w:r w:rsidRPr="00847388">
              <w:rPr>
                <w:rFonts w:cs="Arial"/>
                <w:bCs/>
                <w:sz w:val="20"/>
                <w:szCs w:val="20"/>
                <w:u w:val="single"/>
              </w:rPr>
              <w:t xml:space="preserve">Statement: </w:t>
            </w:r>
            <w:r w:rsidR="00D3362E" w:rsidRPr="00D3362E">
              <w:rPr>
                <w:rFonts w:cs="Arial"/>
                <w:bCs/>
                <w:sz w:val="20"/>
                <w:szCs w:val="20"/>
              </w:rPr>
              <w:t>The percentage of migratory students scoring at met or exceeding on the ISAT needs to increase by 29% in ELA [34% for PFS students], and 28% in math [31% for PFS students] to eliminate the gap between migratory and non-migratory students</w:t>
            </w:r>
            <w:r w:rsidR="00BC0019">
              <w:rPr>
                <w:rFonts w:cs="Arial"/>
                <w:bCs/>
                <w:sz w:val="20"/>
                <w:szCs w:val="20"/>
              </w:rPr>
              <w:t>.</w:t>
            </w:r>
          </w:p>
        </w:tc>
        <w:tc>
          <w:tcPr>
            <w:tcW w:w="3330" w:type="dxa"/>
          </w:tcPr>
          <w:p w14:paraId="6BF11A41" w14:textId="70CB67EC" w:rsidR="00597882" w:rsidRPr="00A13D53" w:rsidRDefault="00597882" w:rsidP="008616E9">
            <w:pPr>
              <w:rPr>
                <w:rFonts w:cs="Arial"/>
                <w:b/>
                <w:sz w:val="20"/>
                <w:szCs w:val="20"/>
              </w:rPr>
            </w:pPr>
            <w:r w:rsidRPr="00A13D53">
              <w:rPr>
                <w:rFonts w:cs="Arial"/>
                <w:color w:val="031531" w:themeColor="accent2" w:themeShade="80"/>
                <w:sz w:val="20"/>
                <w:szCs w:val="20"/>
              </w:rPr>
              <w:t xml:space="preserve">2.1a) </w:t>
            </w:r>
            <w:r w:rsidR="00D3362E" w:rsidRPr="00A13D53">
              <w:rPr>
                <w:rFonts w:cs="Arial"/>
                <w:sz w:val="20"/>
                <w:szCs w:val="20"/>
              </w:rPr>
              <w:t>Provide supplemental programs such as after-school tutoring, summer school, Saturday school that support ELA and math standards</w:t>
            </w:r>
          </w:p>
          <w:p w14:paraId="742B0E3A" w14:textId="563EF29D" w:rsidR="00597882" w:rsidRPr="00A13D53" w:rsidRDefault="00597882" w:rsidP="008616E9">
            <w:pPr>
              <w:rPr>
                <w:rFonts w:cs="Arial"/>
                <w:b/>
                <w:sz w:val="20"/>
                <w:szCs w:val="20"/>
              </w:rPr>
            </w:pPr>
            <w:r w:rsidRPr="00A13D53">
              <w:rPr>
                <w:rFonts w:cs="Arial"/>
                <w:color w:val="031531" w:themeColor="accent2" w:themeShade="80"/>
                <w:sz w:val="20"/>
                <w:szCs w:val="20"/>
              </w:rPr>
              <w:t xml:space="preserve">2.1b) </w:t>
            </w:r>
            <w:r w:rsidR="00D3362E" w:rsidRPr="00A13D53">
              <w:rPr>
                <w:rFonts w:cs="Arial"/>
                <w:sz w:val="20"/>
                <w:szCs w:val="20"/>
              </w:rPr>
              <w:t xml:space="preserve">Provide all teachers with </w:t>
            </w:r>
            <w:r w:rsidR="004B5852" w:rsidRPr="00A13D53">
              <w:rPr>
                <w:rFonts w:cs="Arial"/>
                <w:sz w:val="20"/>
                <w:szCs w:val="20"/>
              </w:rPr>
              <w:t>Professional Development (</w:t>
            </w:r>
            <w:r w:rsidR="00D3362E" w:rsidRPr="00A13D53">
              <w:rPr>
                <w:rFonts w:cs="Arial"/>
                <w:sz w:val="20"/>
                <w:szCs w:val="20"/>
              </w:rPr>
              <w:t>PD</w:t>
            </w:r>
            <w:r w:rsidR="004B5852" w:rsidRPr="00A13D53">
              <w:rPr>
                <w:rFonts w:cs="Arial"/>
                <w:sz w:val="20"/>
                <w:szCs w:val="20"/>
              </w:rPr>
              <w:t>)</w:t>
            </w:r>
            <w:r w:rsidR="00D3362E" w:rsidRPr="00A13D53">
              <w:rPr>
                <w:rFonts w:cs="Arial"/>
                <w:sz w:val="20"/>
                <w:szCs w:val="20"/>
              </w:rPr>
              <w:t xml:space="preserve"> on evidence-based strategies for teaching academic language</w:t>
            </w:r>
          </w:p>
          <w:p w14:paraId="65B434E1" w14:textId="77777777" w:rsidR="00D3362E" w:rsidRPr="00A13D53" w:rsidRDefault="00597882" w:rsidP="00D3362E">
            <w:pPr>
              <w:rPr>
                <w:rFonts w:cs="Arial"/>
                <w:b/>
                <w:sz w:val="20"/>
                <w:szCs w:val="20"/>
              </w:rPr>
            </w:pPr>
            <w:r w:rsidRPr="00A13D53">
              <w:rPr>
                <w:rFonts w:cs="Arial"/>
                <w:color w:val="031531" w:themeColor="accent2" w:themeShade="80"/>
                <w:sz w:val="20"/>
                <w:szCs w:val="20"/>
              </w:rPr>
              <w:t xml:space="preserve">2.1c) </w:t>
            </w:r>
            <w:r w:rsidR="00D3362E" w:rsidRPr="00A13D53">
              <w:rPr>
                <w:rFonts w:cs="Arial"/>
                <w:sz w:val="20"/>
                <w:szCs w:val="20"/>
              </w:rPr>
              <w:t>Provide students with mobile/ non-traditional solutions to build academic language (membean.com)</w:t>
            </w:r>
          </w:p>
          <w:p w14:paraId="44E1FC88" w14:textId="01176573" w:rsidR="00597882" w:rsidRPr="00A13D53" w:rsidRDefault="00597882" w:rsidP="008616E9">
            <w:pPr>
              <w:rPr>
                <w:rFonts w:eastAsia="Times New Roman" w:cs="Arial"/>
                <w:b/>
                <w:sz w:val="20"/>
                <w:szCs w:val="20"/>
              </w:rPr>
            </w:pPr>
            <w:r w:rsidRPr="00A13D53">
              <w:rPr>
                <w:rFonts w:cs="Arial"/>
                <w:color w:val="031531" w:themeColor="accent2" w:themeShade="80"/>
                <w:sz w:val="20"/>
                <w:szCs w:val="20"/>
              </w:rPr>
              <w:t xml:space="preserve">2.1d) </w:t>
            </w:r>
            <w:r w:rsidR="00D3362E" w:rsidRPr="00A13D53">
              <w:rPr>
                <w:rFonts w:cs="Arial"/>
                <w:sz w:val="20"/>
                <w:szCs w:val="20"/>
              </w:rPr>
              <w:t xml:space="preserve">Collaborate with State </w:t>
            </w:r>
            <w:r w:rsidR="004B5852" w:rsidRPr="00A13D53">
              <w:rPr>
                <w:rFonts w:cs="Arial"/>
                <w:sz w:val="20"/>
                <w:szCs w:val="20"/>
              </w:rPr>
              <w:t>English Leaner (</w:t>
            </w:r>
            <w:r w:rsidR="00D3362E" w:rsidRPr="00A13D53">
              <w:rPr>
                <w:rFonts w:cs="Arial"/>
                <w:sz w:val="20"/>
                <w:szCs w:val="20"/>
              </w:rPr>
              <w:t>EL</w:t>
            </w:r>
            <w:r w:rsidR="004B5852" w:rsidRPr="00A13D53">
              <w:rPr>
                <w:rFonts w:cs="Arial"/>
                <w:sz w:val="20"/>
                <w:szCs w:val="20"/>
              </w:rPr>
              <w:t>)</w:t>
            </w:r>
            <w:r w:rsidR="00D3362E" w:rsidRPr="00A13D53">
              <w:rPr>
                <w:rFonts w:cs="Arial"/>
                <w:sz w:val="20"/>
                <w:szCs w:val="20"/>
              </w:rPr>
              <w:t xml:space="preserve"> and Titles II and III to fund EL PD</w:t>
            </w:r>
          </w:p>
          <w:p w14:paraId="2CA1C1B4" w14:textId="6C773B3C" w:rsidR="00D3362E" w:rsidRPr="00A13D53" w:rsidRDefault="00D3362E" w:rsidP="00D3362E">
            <w:pPr>
              <w:rPr>
                <w:rFonts w:cs="Arial"/>
                <w:b/>
                <w:sz w:val="20"/>
                <w:szCs w:val="20"/>
              </w:rPr>
            </w:pPr>
            <w:r w:rsidRPr="00A13D53">
              <w:rPr>
                <w:rFonts w:cs="Arial"/>
                <w:color w:val="031531" w:themeColor="accent2" w:themeShade="80"/>
                <w:sz w:val="20"/>
                <w:szCs w:val="20"/>
              </w:rPr>
              <w:t xml:space="preserve">2.1e) </w:t>
            </w:r>
            <w:r w:rsidRPr="00A13D53">
              <w:rPr>
                <w:rFonts w:cs="Arial"/>
                <w:sz w:val="20"/>
                <w:szCs w:val="20"/>
              </w:rPr>
              <w:t>Provide individual tutoring or tutoring in the home</w:t>
            </w:r>
          </w:p>
          <w:p w14:paraId="0A329771" w14:textId="6EFA69C1" w:rsidR="00D3362E" w:rsidRPr="00A13D53" w:rsidRDefault="00D3362E" w:rsidP="00D3362E">
            <w:pPr>
              <w:rPr>
                <w:rFonts w:eastAsia="Times New Roman" w:cs="Arial"/>
                <w:b/>
                <w:sz w:val="20"/>
                <w:szCs w:val="20"/>
              </w:rPr>
            </w:pPr>
            <w:r w:rsidRPr="00A13D53">
              <w:rPr>
                <w:rFonts w:cs="Arial"/>
                <w:color w:val="031531" w:themeColor="accent2" w:themeShade="80"/>
                <w:sz w:val="20"/>
                <w:szCs w:val="20"/>
              </w:rPr>
              <w:t xml:space="preserve">2.1f) </w:t>
            </w:r>
            <w:r w:rsidRPr="00A13D53">
              <w:rPr>
                <w:rFonts w:cs="Arial"/>
                <w:sz w:val="20"/>
                <w:szCs w:val="20"/>
              </w:rPr>
              <w:t>Conduct district and/or SDE-led evaluation of instructional/program effectiveness and use results for program improvement</w:t>
            </w:r>
          </w:p>
        </w:tc>
      </w:tr>
      <w:tr w:rsidR="00597882" w:rsidRPr="00D151C2" w14:paraId="3B965B8E" w14:textId="77777777" w:rsidTr="001E472C">
        <w:trPr>
          <w:trHeight w:val="864"/>
        </w:trPr>
        <w:tc>
          <w:tcPr>
            <w:tcW w:w="1795" w:type="dxa"/>
          </w:tcPr>
          <w:p w14:paraId="61469D24" w14:textId="0C81EA4F" w:rsidR="00597882" w:rsidRPr="00A13D53" w:rsidRDefault="00597882" w:rsidP="008616E9">
            <w:pPr>
              <w:rPr>
                <w:rFonts w:eastAsia="Times New Roman" w:cs="Arial"/>
                <w:b/>
                <w:sz w:val="20"/>
                <w:szCs w:val="20"/>
              </w:rPr>
            </w:pPr>
            <w:r w:rsidRPr="006D6625">
              <w:rPr>
                <w:rFonts w:cs="Arial"/>
                <w:color w:val="031531" w:themeColor="accent2" w:themeShade="80"/>
                <w:sz w:val="20"/>
                <w:szCs w:val="20"/>
              </w:rPr>
              <w:t xml:space="preserve">2.2) </w:t>
            </w:r>
            <w:r w:rsidR="00D3362E" w:rsidRPr="00A13D53">
              <w:rPr>
                <w:rFonts w:cs="Arial"/>
                <w:sz w:val="20"/>
                <w:szCs w:val="20"/>
              </w:rPr>
              <w:t>We are concerned that an increasing percentage of educators do not have the pedagogy to address the academic needs of migratory students.</w:t>
            </w:r>
          </w:p>
        </w:tc>
        <w:tc>
          <w:tcPr>
            <w:tcW w:w="1302" w:type="dxa"/>
          </w:tcPr>
          <w:p w14:paraId="4EB1ADC3" w14:textId="22CB8459" w:rsidR="00597882" w:rsidRPr="00847388" w:rsidRDefault="00D3362E" w:rsidP="008616E9">
            <w:pPr>
              <w:rPr>
                <w:rFonts w:eastAsia="Times New Roman" w:cs="Arial"/>
                <w:sz w:val="20"/>
                <w:szCs w:val="20"/>
              </w:rPr>
            </w:pPr>
            <w:r w:rsidRPr="00D3362E">
              <w:rPr>
                <w:rFonts w:cs="Arial"/>
                <w:sz w:val="20"/>
                <w:szCs w:val="20"/>
              </w:rPr>
              <w:t>Staff NA Survey</w:t>
            </w:r>
          </w:p>
        </w:tc>
        <w:tc>
          <w:tcPr>
            <w:tcW w:w="3648" w:type="dxa"/>
          </w:tcPr>
          <w:p w14:paraId="0C743931" w14:textId="5E9E1475" w:rsidR="00597882" w:rsidRDefault="00597882" w:rsidP="008616E9">
            <w:pPr>
              <w:rPr>
                <w:rFonts w:cs="Arial"/>
                <w:bCs/>
                <w:sz w:val="20"/>
                <w:szCs w:val="20"/>
              </w:rPr>
            </w:pPr>
            <w:r w:rsidRPr="00847388">
              <w:rPr>
                <w:rFonts w:cs="Arial"/>
                <w:bCs/>
                <w:sz w:val="20"/>
                <w:szCs w:val="20"/>
                <w:u w:val="single"/>
              </w:rPr>
              <w:t xml:space="preserve">Indicator: </w:t>
            </w:r>
            <w:r w:rsidR="00D3362E" w:rsidRPr="00D3362E">
              <w:rPr>
                <w:rFonts w:cs="Arial"/>
                <w:bCs/>
                <w:sz w:val="20"/>
                <w:szCs w:val="20"/>
              </w:rPr>
              <w:t>(1) 59% of staff responding to the NA survey report that they need PD on ESL/diverse learner strategies; (2) 57% report needing PD on reading/ literacy strategies; (3) 35% of staff report needing PD on math strategies</w:t>
            </w:r>
            <w:r w:rsidR="00BC0019">
              <w:rPr>
                <w:rFonts w:cs="Arial"/>
                <w:bCs/>
                <w:sz w:val="20"/>
                <w:szCs w:val="20"/>
              </w:rPr>
              <w:t>.</w:t>
            </w:r>
            <w:r w:rsidR="00D3362E" w:rsidRPr="00D3362E">
              <w:rPr>
                <w:rFonts w:cs="Arial"/>
                <w:bCs/>
                <w:sz w:val="20"/>
                <w:szCs w:val="20"/>
              </w:rPr>
              <w:t xml:space="preserve"> </w:t>
            </w:r>
          </w:p>
          <w:p w14:paraId="6B4F6E5A" w14:textId="77777777" w:rsidR="00D3362E" w:rsidRPr="00847388" w:rsidRDefault="00D3362E" w:rsidP="008616E9">
            <w:pPr>
              <w:rPr>
                <w:rFonts w:cs="Arial"/>
                <w:bCs/>
                <w:sz w:val="20"/>
                <w:szCs w:val="20"/>
              </w:rPr>
            </w:pPr>
          </w:p>
          <w:p w14:paraId="129B6B8F" w14:textId="5204AE7F" w:rsidR="00597882" w:rsidRPr="00847388" w:rsidRDefault="00597882" w:rsidP="008616E9">
            <w:pPr>
              <w:rPr>
                <w:rFonts w:eastAsia="Times New Roman" w:cs="Arial"/>
                <w:bCs/>
                <w:sz w:val="20"/>
                <w:szCs w:val="20"/>
              </w:rPr>
            </w:pPr>
            <w:r w:rsidRPr="00847388">
              <w:rPr>
                <w:rFonts w:cs="Arial"/>
                <w:bCs/>
                <w:sz w:val="20"/>
                <w:szCs w:val="20"/>
                <w:u w:val="single"/>
              </w:rPr>
              <w:t xml:space="preserve">Statement: </w:t>
            </w:r>
            <w:r w:rsidR="00BC0019" w:rsidRPr="00BC0019">
              <w:rPr>
                <w:rFonts w:cs="Arial"/>
                <w:bCs/>
                <w:sz w:val="20"/>
                <w:szCs w:val="20"/>
              </w:rPr>
              <w:t>The number of staff reporting that they need PD on strategies for ESL/diverse learners, reading/literacy, and mathematics needs to decrease.</w:t>
            </w:r>
          </w:p>
        </w:tc>
        <w:tc>
          <w:tcPr>
            <w:tcW w:w="3330" w:type="dxa"/>
          </w:tcPr>
          <w:p w14:paraId="0D98FF97" w14:textId="3BA1E8B0" w:rsidR="00597882" w:rsidRPr="00A13D53" w:rsidRDefault="00597882" w:rsidP="008616E9">
            <w:pPr>
              <w:rPr>
                <w:rFonts w:cs="Arial"/>
                <w:b/>
                <w:sz w:val="20"/>
                <w:szCs w:val="20"/>
              </w:rPr>
            </w:pPr>
            <w:r w:rsidRPr="00A13D53">
              <w:rPr>
                <w:rFonts w:cs="Arial"/>
                <w:color w:val="031531" w:themeColor="accent2" w:themeShade="80"/>
                <w:sz w:val="20"/>
                <w:szCs w:val="20"/>
              </w:rPr>
              <w:t xml:space="preserve">2.2a) </w:t>
            </w:r>
            <w:r w:rsidR="00D3362E" w:rsidRPr="00A13D53">
              <w:rPr>
                <w:rFonts w:cs="Arial"/>
                <w:sz w:val="20"/>
                <w:szCs w:val="20"/>
              </w:rPr>
              <w:t>Train paraeducators in EL/ENL evidence-based instructional strategies and directly supervise them by an EL/ENL-endorsed teacher</w:t>
            </w:r>
          </w:p>
          <w:p w14:paraId="17C769AF" w14:textId="1447DA5A" w:rsidR="00597882" w:rsidRPr="00A13D53" w:rsidRDefault="00597882" w:rsidP="008616E9">
            <w:pPr>
              <w:rPr>
                <w:rFonts w:cs="Arial"/>
                <w:b/>
                <w:sz w:val="20"/>
                <w:szCs w:val="20"/>
              </w:rPr>
            </w:pPr>
            <w:r w:rsidRPr="00A13D53">
              <w:rPr>
                <w:rFonts w:cs="Arial"/>
                <w:color w:val="031531" w:themeColor="accent2" w:themeShade="80"/>
                <w:sz w:val="20"/>
                <w:szCs w:val="20"/>
              </w:rPr>
              <w:t xml:space="preserve">2.2b) </w:t>
            </w:r>
            <w:r w:rsidR="00D3362E" w:rsidRPr="00A13D53">
              <w:rPr>
                <w:rFonts w:cs="Arial"/>
                <w:sz w:val="20"/>
                <w:szCs w:val="20"/>
              </w:rPr>
              <w:t>Provide PD to new teachers to increase competency in EL/ENL instruction</w:t>
            </w:r>
          </w:p>
          <w:p w14:paraId="6C0A46FC" w14:textId="0E5CDBF1" w:rsidR="00597882" w:rsidRPr="00A13D53" w:rsidRDefault="00597882" w:rsidP="008616E9">
            <w:pPr>
              <w:rPr>
                <w:rFonts w:eastAsia="Times New Roman" w:cs="Arial"/>
                <w:b/>
                <w:sz w:val="20"/>
                <w:szCs w:val="20"/>
              </w:rPr>
            </w:pPr>
            <w:r w:rsidRPr="00A13D53">
              <w:rPr>
                <w:rFonts w:cs="Arial"/>
                <w:color w:val="031531" w:themeColor="accent2" w:themeShade="80"/>
                <w:sz w:val="20"/>
                <w:szCs w:val="20"/>
              </w:rPr>
              <w:t xml:space="preserve">2.2c) </w:t>
            </w:r>
            <w:r w:rsidR="00D3362E" w:rsidRPr="00A13D53">
              <w:rPr>
                <w:rFonts w:cs="Arial"/>
                <w:sz w:val="20"/>
                <w:szCs w:val="20"/>
              </w:rPr>
              <w:t>Provide instruction to LEP students by an EL/ENL-endorsed teacher</w:t>
            </w:r>
          </w:p>
          <w:p w14:paraId="7E270FCE" w14:textId="59192661" w:rsidR="00D3362E" w:rsidRPr="00A13D53" w:rsidRDefault="00D3362E" w:rsidP="008616E9">
            <w:pPr>
              <w:rPr>
                <w:rFonts w:eastAsia="Times New Roman" w:cs="Arial"/>
                <w:b/>
                <w:sz w:val="20"/>
                <w:szCs w:val="20"/>
              </w:rPr>
            </w:pPr>
            <w:r w:rsidRPr="00A13D53">
              <w:rPr>
                <w:rFonts w:cs="Arial"/>
                <w:color w:val="031531" w:themeColor="accent2" w:themeShade="80"/>
                <w:sz w:val="20"/>
                <w:szCs w:val="20"/>
              </w:rPr>
              <w:t xml:space="preserve">2.2d) </w:t>
            </w:r>
            <w:r w:rsidRPr="00A13D53">
              <w:rPr>
                <w:rFonts w:cs="Arial"/>
                <w:sz w:val="20"/>
                <w:szCs w:val="20"/>
              </w:rPr>
              <w:t xml:space="preserve">Provide training to staff on </w:t>
            </w:r>
            <w:r w:rsidR="0027435E" w:rsidRPr="00A13D53">
              <w:rPr>
                <w:rFonts w:cs="Arial"/>
                <w:sz w:val="20"/>
                <w:szCs w:val="20"/>
              </w:rPr>
              <w:t>culturally relevant</w:t>
            </w:r>
            <w:r w:rsidRPr="00A13D53">
              <w:rPr>
                <w:rFonts w:cs="Arial"/>
                <w:sz w:val="20"/>
                <w:szCs w:val="20"/>
              </w:rPr>
              <w:t xml:space="preserve"> instruction</w:t>
            </w:r>
          </w:p>
        </w:tc>
      </w:tr>
      <w:tr w:rsidR="00597882" w:rsidRPr="00D151C2" w14:paraId="49EC8F88" w14:textId="77777777" w:rsidTr="001E472C">
        <w:trPr>
          <w:trHeight w:val="864"/>
        </w:trPr>
        <w:tc>
          <w:tcPr>
            <w:tcW w:w="1795" w:type="dxa"/>
          </w:tcPr>
          <w:p w14:paraId="12432B09" w14:textId="00C5C1CE" w:rsidR="00597882" w:rsidRPr="00A13D53" w:rsidRDefault="00597882" w:rsidP="008616E9">
            <w:pPr>
              <w:rPr>
                <w:rFonts w:eastAsia="Times New Roman" w:cs="Arial"/>
                <w:b/>
                <w:sz w:val="20"/>
                <w:szCs w:val="20"/>
              </w:rPr>
            </w:pPr>
            <w:r w:rsidRPr="006D6625">
              <w:rPr>
                <w:rFonts w:cs="Arial"/>
                <w:color w:val="031531" w:themeColor="accent2" w:themeShade="80"/>
                <w:sz w:val="20"/>
                <w:szCs w:val="20"/>
              </w:rPr>
              <w:t xml:space="preserve">2.3) </w:t>
            </w:r>
            <w:r w:rsidR="00D3362E" w:rsidRPr="00A13D53">
              <w:rPr>
                <w:rFonts w:cs="Arial"/>
                <w:sz w:val="20"/>
                <w:szCs w:val="20"/>
              </w:rPr>
              <w:t>We are concerned that migratory students in grades K-3 are scoring proficient on the IRI at a lower rate than their non-migratory peers.</w:t>
            </w:r>
          </w:p>
        </w:tc>
        <w:tc>
          <w:tcPr>
            <w:tcW w:w="1302" w:type="dxa"/>
          </w:tcPr>
          <w:p w14:paraId="05DB4355" w14:textId="7205CFA7" w:rsidR="00597882" w:rsidRPr="00A13D53" w:rsidRDefault="00D3362E" w:rsidP="008616E9">
            <w:pPr>
              <w:rPr>
                <w:rFonts w:eastAsia="Times New Roman" w:cs="Arial"/>
                <w:b/>
                <w:bCs/>
                <w:sz w:val="20"/>
                <w:szCs w:val="20"/>
              </w:rPr>
            </w:pPr>
            <w:r w:rsidRPr="00A13D53">
              <w:rPr>
                <w:rFonts w:cs="Arial"/>
                <w:sz w:val="20"/>
                <w:szCs w:val="20"/>
              </w:rPr>
              <w:t>2017-18 IRI Assessment results</w:t>
            </w:r>
          </w:p>
        </w:tc>
        <w:tc>
          <w:tcPr>
            <w:tcW w:w="3648" w:type="dxa"/>
          </w:tcPr>
          <w:p w14:paraId="1E424B54" w14:textId="312A83DE" w:rsidR="00597882" w:rsidRPr="00A13D53" w:rsidRDefault="00597882" w:rsidP="008616E9">
            <w:pPr>
              <w:rPr>
                <w:rFonts w:cs="Arial"/>
                <w:b/>
                <w:bCs/>
                <w:sz w:val="20"/>
                <w:szCs w:val="20"/>
              </w:rPr>
            </w:pPr>
            <w:r w:rsidRPr="00A13D53">
              <w:rPr>
                <w:rFonts w:cs="Arial"/>
                <w:sz w:val="20"/>
                <w:szCs w:val="20"/>
                <w:u w:val="single"/>
              </w:rPr>
              <w:t xml:space="preserve">Indicator: </w:t>
            </w:r>
            <w:r w:rsidR="00D3362E" w:rsidRPr="00A13D53">
              <w:rPr>
                <w:rFonts w:cs="Arial"/>
                <w:sz w:val="20"/>
                <w:szCs w:val="20"/>
              </w:rPr>
              <w:t xml:space="preserve">51% of migratory students in grades K-3 scored proficient on the IRI compared to 73% of non-migratory students </w:t>
            </w:r>
          </w:p>
          <w:p w14:paraId="4711BB68" w14:textId="77777777" w:rsidR="00D3362E" w:rsidRPr="00A13D53" w:rsidRDefault="00D3362E" w:rsidP="008616E9">
            <w:pPr>
              <w:rPr>
                <w:rFonts w:cs="Arial"/>
                <w:b/>
                <w:bCs/>
                <w:sz w:val="20"/>
                <w:szCs w:val="20"/>
              </w:rPr>
            </w:pPr>
          </w:p>
          <w:p w14:paraId="577304A6" w14:textId="7183C06A" w:rsidR="00597882" w:rsidRPr="00A13D53" w:rsidRDefault="00597882" w:rsidP="00D3362E">
            <w:pPr>
              <w:rPr>
                <w:rFonts w:eastAsia="Times New Roman" w:cs="Arial"/>
                <w:b/>
                <w:bCs/>
                <w:sz w:val="20"/>
                <w:szCs w:val="20"/>
              </w:rPr>
            </w:pPr>
            <w:r w:rsidRPr="00A13D53">
              <w:rPr>
                <w:rFonts w:cs="Arial"/>
                <w:sz w:val="20"/>
                <w:szCs w:val="20"/>
                <w:u w:val="single"/>
              </w:rPr>
              <w:t xml:space="preserve">Statement: </w:t>
            </w:r>
            <w:r w:rsidR="00D3362E" w:rsidRPr="00A13D53">
              <w:rPr>
                <w:rFonts w:cs="Arial"/>
                <w:sz w:val="20"/>
                <w:szCs w:val="20"/>
              </w:rPr>
              <w:t>The percentage of migratory students in grades K-3 scoring proficient on the IRI needs to increase by 22% to eliminate the gap between migratory and non-migratory students</w:t>
            </w:r>
            <w:r w:rsidR="00BC0019">
              <w:rPr>
                <w:rFonts w:cs="Arial"/>
                <w:sz w:val="20"/>
                <w:szCs w:val="20"/>
              </w:rPr>
              <w:t>.</w:t>
            </w:r>
          </w:p>
        </w:tc>
        <w:tc>
          <w:tcPr>
            <w:tcW w:w="3330" w:type="dxa"/>
          </w:tcPr>
          <w:p w14:paraId="0BA4B463" w14:textId="5D1C2F77" w:rsidR="00597882" w:rsidRPr="00A13D53" w:rsidRDefault="00597882" w:rsidP="008616E9">
            <w:pPr>
              <w:rPr>
                <w:rFonts w:cs="Arial"/>
                <w:b/>
                <w:sz w:val="20"/>
                <w:szCs w:val="20"/>
              </w:rPr>
            </w:pPr>
            <w:r w:rsidRPr="00A13D53">
              <w:rPr>
                <w:rFonts w:cs="Arial"/>
                <w:color w:val="031531" w:themeColor="accent2" w:themeShade="80"/>
                <w:sz w:val="20"/>
                <w:szCs w:val="20"/>
              </w:rPr>
              <w:t xml:space="preserve">2.3a) </w:t>
            </w:r>
            <w:r w:rsidR="00D3362E" w:rsidRPr="00A13D53">
              <w:rPr>
                <w:rFonts w:cs="Arial"/>
                <w:sz w:val="20"/>
                <w:szCs w:val="20"/>
              </w:rPr>
              <w:t>Provide supplemental programs (e.g., extended day kindergarten, summer camp, Saturday programs, preschools) to create more opportunities to learn/ practice foundational academic skills and behaviors</w:t>
            </w:r>
          </w:p>
          <w:p w14:paraId="247C26E3" w14:textId="369558DC" w:rsidR="00597882" w:rsidRPr="00A13D53" w:rsidRDefault="00597882" w:rsidP="00D3362E">
            <w:pPr>
              <w:rPr>
                <w:rFonts w:eastAsia="Times New Roman" w:cs="Arial"/>
                <w:b/>
                <w:sz w:val="20"/>
                <w:szCs w:val="20"/>
              </w:rPr>
            </w:pPr>
            <w:r w:rsidRPr="00A13D53">
              <w:rPr>
                <w:rFonts w:cs="Arial"/>
                <w:color w:val="031531" w:themeColor="accent2" w:themeShade="80"/>
                <w:sz w:val="20"/>
                <w:szCs w:val="20"/>
              </w:rPr>
              <w:t xml:space="preserve">2.3b) </w:t>
            </w:r>
            <w:r w:rsidR="00D3362E" w:rsidRPr="00A13D53">
              <w:rPr>
                <w:rFonts w:cs="Arial"/>
                <w:sz w:val="20"/>
                <w:szCs w:val="20"/>
              </w:rPr>
              <w:t xml:space="preserve">Provide </w:t>
            </w:r>
            <w:r w:rsidR="0027435E" w:rsidRPr="00A13D53">
              <w:rPr>
                <w:rFonts w:cs="Arial"/>
                <w:sz w:val="20"/>
                <w:szCs w:val="20"/>
              </w:rPr>
              <w:t>culturally sensitive</w:t>
            </w:r>
            <w:r w:rsidR="00D3362E" w:rsidRPr="00A13D53">
              <w:rPr>
                <w:rFonts w:cs="Arial"/>
                <w:sz w:val="20"/>
                <w:szCs w:val="20"/>
              </w:rPr>
              <w:t xml:space="preserve"> family engagement experiences </w:t>
            </w:r>
          </w:p>
        </w:tc>
      </w:tr>
    </w:tbl>
    <w:p w14:paraId="134B2FAC" w14:textId="77777777" w:rsidR="00A6487C" w:rsidRPr="00D151C2" w:rsidRDefault="00A6487C" w:rsidP="008616E9">
      <w:pPr>
        <w:autoSpaceDE w:val="0"/>
        <w:autoSpaceDN w:val="0"/>
        <w:adjustRightInd w:val="0"/>
        <w:rPr>
          <w:rFonts w:cs="Arial"/>
        </w:rPr>
      </w:pPr>
    </w:p>
    <w:p w14:paraId="683B3B42" w14:textId="263C3512" w:rsidR="007E4753" w:rsidRPr="00847388" w:rsidRDefault="007E4753" w:rsidP="004F7FF7">
      <w:pPr>
        <w:pStyle w:val="AccessibleH3"/>
      </w:pPr>
      <w:bookmarkStart w:id="68" w:name="_Toc514418912"/>
      <w:bookmarkStart w:id="69" w:name="_Toc27750667"/>
      <w:r w:rsidRPr="00847388">
        <w:t xml:space="preserve">Goal Area 3: </w:t>
      </w:r>
      <w:bookmarkEnd w:id="68"/>
      <w:r w:rsidR="00D3362E">
        <w:t>High School Graduation and Services to OSY</w:t>
      </w:r>
      <w:bookmarkEnd w:id="69"/>
    </w:p>
    <w:tbl>
      <w:tblPr>
        <w:tblStyle w:val="TableGrid"/>
        <w:tblW w:w="10075" w:type="dxa"/>
        <w:tblLook w:val="01E0" w:firstRow="1" w:lastRow="1" w:firstColumn="1" w:lastColumn="1" w:noHBand="0" w:noVBand="0"/>
      </w:tblPr>
      <w:tblGrid>
        <w:gridCol w:w="2184"/>
        <w:gridCol w:w="1501"/>
        <w:gridCol w:w="3510"/>
        <w:gridCol w:w="2880"/>
      </w:tblGrid>
      <w:tr w:rsidR="00D7532C" w:rsidRPr="001E472C" w14:paraId="6B0D1EFB" w14:textId="77777777" w:rsidTr="00A90F4F">
        <w:trPr>
          <w:trHeight w:val="125"/>
          <w:tblHeader/>
        </w:trPr>
        <w:tc>
          <w:tcPr>
            <w:tcW w:w="2184" w:type="dxa"/>
            <w:shd w:val="clear" w:color="auto" w:fill="ACCBF9" w:themeFill="background2"/>
          </w:tcPr>
          <w:p w14:paraId="435D4EAF" w14:textId="77777777" w:rsidR="00B90FBF" w:rsidRPr="001E472C" w:rsidRDefault="00B90FBF" w:rsidP="008616E9">
            <w:pPr>
              <w:jc w:val="center"/>
              <w:rPr>
                <w:rFonts w:eastAsia="Times New Roman" w:cs="Arial"/>
                <w:b/>
                <w:bCs/>
                <w:sz w:val="20"/>
                <w:szCs w:val="20"/>
              </w:rPr>
            </w:pPr>
            <w:r w:rsidRPr="001E472C">
              <w:rPr>
                <w:rFonts w:eastAsia="Times New Roman" w:cs="Arial"/>
                <w:b/>
                <w:bCs/>
                <w:sz w:val="20"/>
                <w:szCs w:val="20"/>
              </w:rPr>
              <w:t>Concern</w:t>
            </w:r>
          </w:p>
        </w:tc>
        <w:tc>
          <w:tcPr>
            <w:tcW w:w="1501" w:type="dxa"/>
            <w:shd w:val="clear" w:color="auto" w:fill="ACCBF9" w:themeFill="background2"/>
          </w:tcPr>
          <w:p w14:paraId="6DA06524" w14:textId="77777777" w:rsidR="00B90FBF" w:rsidRPr="001E472C" w:rsidRDefault="00B90FBF" w:rsidP="008616E9">
            <w:pPr>
              <w:jc w:val="center"/>
              <w:rPr>
                <w:rFonts w:eastAsia="Times New Roman" w:cs="Arial"/>
                <w:b/>
                <w:bCs/>
                <w:sz w:val="20"/>
                <w:szCs w:val="20"/>
              </w:rPr>
            </w:pPr>
            <w:r w:rsidRPr="001E472C">
              <w:rPr>
                <w:rFonts w:eastAsia="Times New Roman" w:cs="Arial"/>
                <w:b/>
                <w:bCs/>
                <w:sz w:val="20"/>
                <w:szCs w:val="20"/>
              </w:rPr>
              <w:t>Data Source</w:t>
            </w:r>
          </w:p>
        </w:tc>
        <w:tc>
          <w:tcPr>
            <w:tcW w:w="3510" w:type="dxa"/>
            <w:shd w:val="clear" w:color="auto" w:fill="ACCBF9" w:themeFill="background2"/>
          </w:tcPr>
          <w:p w14:paraId="3D55008D" w14:textId="7B9E8883" w:rsidR="00B90FBF" w:rsidRPr="001E472C" w:rsidRDefault="00B90FBF" w:rsidP="008616E9">
            <w:pPr>
              <w:jc w:val="center"/>
              <w:rPr>
                <w:rFonts w:eastAsia="Times New Roman" w:cs="Arial"/>
                <w:b/>
                <w:bCs/>
                <w:sz w:val="20"/>
                <w:szCs w:val="20"/>
              </w:rPr>
            </w:pPr>
            <w:r w:rsidRPr="001E472C">
              <w:rPr>
                <w:rFonts w:eastAsia="Times New Roman" w:cs="Arial"/>
                <w:b/>
                <w:bCs/>
                <w:sz w:val="20"/>
                <w:szCs w:val="20"/>
              </w:rPr>
              <w:t>Need Indicator</w:t>
            </w:r>
            <w:r w:rsidR="00D7532C" w:rsidRPr="001E472C">
              <w:rPr>
                <w:rFonts w:eastAsia="Times New Roman" w:cs="Arial"/>
                <w:b/>
                <w:bCs/>
                <w:sz w:val="20"/>
                <w:szCs w:val="20"/>
              </w:rPr>
              <w:t>/N</w:t>
            </w:r>
            <w:r w:rsidRPr="001E472C">
              <w:rPr>
                <w:rFonts w:eastAsia="Times New Roman" w:cs="Arial"/>
                <w:b/>
                <w:bCs/>
                <w:sz w:val="20"/>
                <w:szCs w:val="20"/>
              </w:rPr>
              <w:t>eed Statement</w:t>
            </w:r>
          </w:p>
        </w:tc>
        <w:tc>
          <w:tcPr>
            <w:tcW w:w="2880" w:type="dxa"/>
            <w:shd w:val="clear" w:color="auto" w:fill="ACCBF9" w:themeFill="background2"/>
          </w:tcPr>
          <w:p w14:paraId="0102FF69" w14:textId="77777777" w:rsidR="00B90FBF" w:rsidRPr="001E472C" w:rsidRDefault="00B90FBF" w:rsidP="008616E9">
            <w:pPr>
              <w:jc w:val="center"/>
              <w:rPr>
                <w:rFonts w:eastAsia="Times New Roman" w:cs="Arial"/>
                <w:b/>
                <w:bCs/>
                <w:sz w:val="20"/>
                <w:szCs w:val="20"/>
              </w:rPr>
            </w:pPr>
            <w:r w:rsidRPr="001E472C">
              <w:rPr>
                <w:rFonts w:eastAsia="Times New Roman" w:cs="Arial"/>
                <w:b/>
                <w:bCs/>
                <w:sz w:val="20"/>
                <w:szCs w:val="20"/>
              </w:rPr>
              <w:t>Possible Solution</w:t>
            </w:r>
          </w:p>
        </w:tc>
      </w:tr>
      <w:tr w:rsidR="00597882" w:rsidRPr="00D151C2" w14:paraId="051759FD" w14:textId="77777777" w:rsidTr="008A5EB0">
        <w:trPr>
          <w:trHeight w:val="1296"/>
        </w:trPr>
        <w:tc>
          <w:tcPr>
            <w:tcW w:w="2184" w:type="dxa"/>
          </w:tcPr>
          <w:p w14:paraId="1CDADA4A" w14:textId="54130DB9" w:rsidR="00597882" w:rsidRPr="006D6625" w:rsidRDefault="00597882" w:rsidP="008616E9">
            <w:pPr>
              <w:rPr>
                <w:rFonts w:eastAsia="Times New Roman" w:cs="Arial"/>
                <w:b/>
                <w:i/>
                <w:sz w:val="20"/>
                <w:szCs w:val="20"/>
              </w:rPr>
            </w:pPr>
            <w:r w:rsidRPr="006D6625">
              <w:rPr>
                <w:rFonts w:cs="Arial"/>
                <w:color w:val="031531" w:themeColor="accent2" w:themeShade="80"/>
                <w:sz w:val="20"/>
                <w:szCs w:val="20"/>
              </w:rPr>
              <w:t>3.1)</w:t>
            </w:r>
            <w:r w:rsidRPr="006D6625">
              <w:rPr>
                <w:rFonts w:cs="Arial"/>
                <w:color w:val="4A66AC" w:themeColor="accent1"/>
                <w:sz w:val="20"/>
                <w:szCs w:val="20"/>
              </w:rPr>
              <w:t xml:space="preserve"> </w:t>
            </w:r>
            <w:r w:rsidR="00B973EF" w:rsidRPr="006D6625">
              <w:rPr>
                <w:rFonts w:cs="Arial"/>
                <w:sz w:val="20"/>
                <w:szCs w:val="20"/>
              </w:rPr>
              <w:t>We are concerned that migratory students are not on track for graduation due to student/parent lack of understanding of graduation requirements, personal support by school staff, and lack of postsecondary information/options.</w:t>
            </w:r>
          </w:p>
        </w:tc>
        <w:tc>
          <w:tcPr>
            <w:tcW w:w="1501" w:type="dxa"/>
          </w:tcPr>
          <w:p w14:paraId="12F50E32" w14:textId="64C4CD4B" w:rsidR="00597882" w:rsidRPr="00847388" w:rsidRDefault="00B973EF" w:rsidP="008616E9">
            <w:pPr>
              <w:rPr>
                <w:rFonts w:eastAsia="Times New Roman" w:cs="Arial"/>
                <w:sz w:val="20"/>
                <w:szCs w:val="20"/>
              </w:rPr>
            </w:pPr>
            <w:r w:rsidRPr="00B973EF">
              <w:rPr>
                <w:rFonts w:cs="Arial"/>
                <w:sz w:val="20"/>
                <w:szCs w:val="20"/>
              </w:rPr>
              <w:t>Parent and Student NA Surveys</w:t>
            </w:r>
          </w:p>
        </w:tc>
        <w:tc>
          <w:tcPr>
            <w:tcW w:w="3510" w:type="dxa"/>
          </w:tcPr>
          <w:p w14:paraId="7A7C0354" w14:textId="7CC9F082" w:rsidR="00597882" w:rsidRDefault="00597882" w:rsidP="008616E9">
            <w:pPr>
              <w:rPr>
                <w:rFonts w:cs="Arial"/>
                <w:bCs/>
                <w:sz w:val="20"/>
                <w:szCs w:val="20"/>
                <w:u w:val="single"/>
              </w:rPr>
            </w:pPr>
            <w:r w:rsidRPr="00847388">
              <w:rPr>
                <w:rFonts w:cs="Arial"/>
                <w:bCs/>
                <w:sz w:val="20"/>
                <w:szCs w:val="20"/>
                <w:u w:val="single"/>
              </w:rPr>
              <w:t>Indicator</w:t>
            </w:r>
            <w:r w:rsidR="00C61BAE" w:rsidRPr="00847388">
              <w:rPr>
                <w:rFonts w:cs="Arial"/>
                <w:bCs/>
                <w:sz w:val="20"/>
                <w:szCs w:val="20"/>
                <w:u w:val="single"/>
              </w:rPr>
              <w:t xml:space="preserve">: </w:t>
            </w:r>
            <w:r w:rsidR="00B973EF" w:rsidRPr="00B973EF">
              <w:rPr>
                <w:rFonts w:cs="Arial"/>
                <w:bCs/>
                <w:sz w:val="20"/>
                <w:szCs w:val="20"/>
              </w:rPr>
              <w:t>(1) 30% of secondary students,  45% of parents, and 31% of staff reported a need for counseling on secondary credits and graduation requirements; (2) 30% of secondary students, 40% of OSY, 51% of parents, and 33% of staff reported a need for counseling on options after HS; (3) 72% of MEP staff, 51% of parents of secondary students, and 38% of parents of OSY report a need to communicate with teachers and tutors.</w:t>
            </w:r>
          </w:p>
          <w:p w14:paraId="6A1C9759" w14:textId="77777777" w:rsidR="00B973EF" w:rsidRPr="00847388" w:rsidRDefault="00B973EF" w:rsidP="008616E9">
            <w:pPr>
              <w:rPr>
                <w:rFonts w:cs="Arial"/>
                <w:bCs/>
                <w:sz w:val="20"/>
                <w:szCs w:val="20"/>
                <w:u w:val="single"/>
              </w:rPr>
            </w:pPr>
          </w:p>
          <w:p w14:paraId="30990F16" w14:textId="0F425FE6" w:rsidR="00597882" w:rsidRPr="00847388" w:rsidRDefault="00597882" w:rsidP="008616E9">
            <w:pPr>
              <w:rPr>
                <w:rFonts w:eastAsia="Times New Roman" w:cs="Arial"/>
                <w:bCs/>
                <w:sz w:val="20"/>
                <w:szCs w:val="20"/>
              </w:rPr>
            </w:pPr>
            <w:r w:rsidRPr="00847388">
              <w:rPr>
                <w:rFonts w:cs="Arial"/>
                <w:bCs/>
                <w:sz w:val="20"/>
                <w:szCs w:val="20"/>
                <w:u w:val="single"/>
              </w:rPr>
              <w:t>Statement</w:t>
            </w:r>
            <w:r w:rsidR="00C61BAE" w:rsidRPr="00847388">
              <w:rPr>
                <w:rFonts w:cs="Arial"/>
                <w:bCs/>
                <w:sz w:val="20"/>
                <w:szCs w:val="20"/>
                <w:u w:val="single"/>
              </w:rPr>
              <w:t xml:space="preserve">: </w:t>
            </w:r>
            <w:r w:rsidR="00B973EF" w:rsidRPr="00B973EF">
              <w:rPr>
                <w:rFonts w:cs="Arial"/>
                <w:bCs/>
                <w:sz w:val="20"/>
                <w:szCs w:val="20"/>
              </w:rPr>
              <w:t>The percentage of secondary students, OSY, parents, and MEP staff reporting a need for counseling on secondary credits/graduation requirements and options after HS needs to decrease, and the percentage of MEP staff and parents reporting a need to communicate with teachers and tutors needs to decrease.</w:t>
            </w:r>
          </w:p>
        </w:tc>
        <w:tc>
          <w:tcPr>
            <w:tcW w:w="2880" w:type="dxa"/>
          </w:tcPr>
          <w:p w14:paraId="6BD073FB" w14:textId="71D80667" w:rsidR="002E721A" w:rsidRPr="006D6625" w:rsidRDefault="00597882" w:rsidP="008616E9">
            <w:pPr>
              <w:rPr>
                <w:rFonts w:cs="Arial"/>
                <w:b/>
                <w:color w:val="4A66AC" w:themeColor="accent1"/>
                <w:sz w:val="20"/>
                <w:szCs w:val="20"/>
              </w:rPr>
            </w:pPr>
            <w:r w:rsidRPr="006D6625">
              <w:rPr>
                <w:rFonts w:cs="Arial"/>
                <w:color w:val="031531" w:themeColor="accent2" w:themeShade="80"/>
                <w:sz w:val="20"/>
                <w:szCs w:val="20"/>
              </w:rPr>
              <w:t xml:space="preserve">3.1a) </w:t>
            </w:r>
            <w:r w:rsidR="002E721A" w:rsidRPr="006D6625">
              <w:rPr>
                <w:rFonts w:cs="Arial"/>
                <w:sz w:val="20"/>
                <w:szCs w:val="20"/>
              </w:rPr>
              <w:t>Provide mentors/ graduation specialists to migratory students in grades 6-12</w:t>
            </w:r>
          </w:p>
          <w:p w14:paraId="0169908F" w14:textId="500F2C63" w:rsidR="00597882" w:rsidRPr="006D6625" w:rsidRDefault="00597882" w:rsidP="008616E9">
            <w:pPr>
              <w:rPr>
                <w:rFonts w:cs="Arial"/>
                <w:b/>
                <w:sz w:val="20"/>
                <w:szCs w:val="20"/>
              </w:rPr>
            </w:pPr>
            <w:r w:rsidRPr="006D6625">
              <w:rPr>
                <w:rFonts w:cs="Arial"/>
                <w:color w:val="031531" w:themeColor="accent2" w:themeShade="80"/>
                <w:sz w:val="20"/>
                <w:szCs w:val="20"/>
              </w:rPr>
              <w:t xml:space="preserve">3.1b) </w:t>
            </w:r>
            <w:r w:rsidR="002E721A" w:rsidRPr="006D6625">
              <w:rPr>
                <w:rFonts w:cs="Arial"/>
                <w:sz w:val="20"/>
                <w:szCs w:val="20"/>
              </w:rPr>
              <w:t>Provide activities and opportunities about postsecondary options</w:t>
            </w:r>
          </w:p>
          <w:p w14:paraId="0FC9367A" w14:textId="31E5F019" w:rsidR="00597882" w:rsidRPr="006D6625" w:rsidRDefault="00597882" w:rsidP="008616E9">
            <w:pPr>
              <w:rPr>
                <w:rFonts w:eastAsia="Times New Roman" w:cs="Arial"/>
                <w:b/>
                <w:sz w:val="20"/>
                <w:szCs w:val="20"/>
              </w:rPr>
            </w:pPr>
            <w:r w:rsidRPr="006D6625">
              <w:rPr>
                <w:rFonts w:cs="Arial"/>
                <w:color w:val="031531" w:themeColor="accent2" w:themeShade="80"/>
                <w:sz w:val="20"/>
                <w:szCs w:val="20"/>
              </w:rPr>
              <w:t xml:space="preserve">3.1c) </w:t>
            </w:r>
            <w:r w:rsidR="002E721A" w:rsidRPr="006D6625">
              <w:rPr>
                <w:rFonts w:cs="Arial"/>
                <w:sz w:val="20"/>
                <w:szCs w:val="20"/>
              </w:rPr>
              <w:t>Provide students with access to transcripts</w:t>
            </w:r>
          </w:p>
          <w:p w14:paraId="353B930E" w14:textId="05DF9D69" w:rsidR="002E721A" w:rsidRPr="006D6625" w:rsidRDefault="002E721A" w:rsidP="002E721A">
            <w:pPr>
              <w:rPr>
                <w:rFonts w:cs="Arial"/>
                <w:b/>
                <w:sz w:val="20"/>
                <w:szCs w:val="20"/>
              </w:rPr>
            </w:pPr>
            <w:r w:rsidRPr="006D6625">
              <w:rPr>
                <w:rFonts w:cs="Arial"/>
                <w:color w:val="031531" w:themeColor="accent2" w:themeShade="80"/>
                <w:sz w:val="20"/>
                <w:szCs w:val="20"/>
              </w:rPr>
              <w:t xml:space="preserve">3.1d) </w:t>
            </w:r>
            <w:r w:rsidRPr="006D6625">
              <w:rPr>
                <w:rFonts w:cs="Arial"/>
                <w:sz w:val="20"/>
                <w:szCs w:val="20"/>
              </w:rPr>
              <w:t>Facilitate participation in district-sponsored college/career and leadership preparedness programs</w:t>
            </w:r>
          </w:p>
          <w:p w14:paraId="2EE793A1" w14:textId="11C5B44D" w:rsidR="002E721A" w:rsidRPr="006D6625" w:rsidRDefault="002E721A" w:rsidP="002E721A">
            <w:pPr>
              <w:rPr>
                <w:rFonts w:eastAsia="Times New Roman" w:cs="Arial"/>
                <w:b/>
                <w:sz w:val="20"/>
                <w:szCs w:val="20"/>
              </w:rPr>
            </w:pPr>
            <w:r w:rsidRPr="006D6625">
              <w:rPr>
                <w:rFonts w:cs="Arial"/>
                <w:color w:val="031531" w:themeColor="accent2" w:themeShade="80"/>
                <w:sz w:val="20"/>
                <w:szCs w:val="20"/>
              </w:rPr>
              <w:t xml:space="preserve">3.1e) </w:t>
            </w:r>
            <w:r w:rsidRPr="006D6625">
              <w:rPr>
                <w:rFonts w:cs="Arial"/>
                <w:sz w:val="20"/>
                <w:szCs w:val="20"/>
              </w:rPr>
              <w:t>Provide parents and students with information to increase understanding of HS graduation requirements and school systems in general (e.g., one-on-one or as part of a group, FAFSA nights, scholarship counseling).</w:t>
            </w:r>
          </w:p>
        </w:tc>
      </w:tr>
      <w:tr w:rsidR="00597882" w:rsidRPr="00D151C2" w14:paraId="6484BA33" w14:textId="77777777" w:rsidTr="008A5EB0">
        <w:trPr>
          <w:trHeight w:val="1296"/>
        </w:trPr>
        <w:tc>
          <w:tcPr>
            <w:tcW w:w="2184" w:type="dxa"/>
          </w:tcPr>
          <w:p w14:paraId="6BE3F1DC" w14:textId="3C3DAD84" w:rsidR="00597882" w:rsidRPr="006D6625" w:rsidRDefault="00597882" w:rsidP="008616E9">
            <w:pPr>
              <w:rPr>
                <w:rFonts w:eastAsia="Times New Roman" w:cs="Arial"/>
                <w:b/>
                <w:sz w:val="20"/>
                <w:szCs w:val="20"/>
              </w:rPr>
            </w:pPr>
            <w:r w:rsidRPr="006D6625">
              <w:rPr>
                <w:rFonts w:cs="Arial"/>
                <w:color w:val="031531" w:themeColor="accent2" w:themeShade="80"/>
                <w:sz w:val="20"/>
                <w:szCs w:val="20"/>
              </w:rPr>
              <w:t xml:space="preserve">3.2) </w:t>
            </w:r>
            <w:r w:rsidR="002E721A" w:rsidRPr="006D6625">
              <w:rPr>
                <w:rFonts w:cs="Arial"/>
                <w:sz w:val="20"/>
                <w:szCs w:val="20"/>
              </w:rPr>
              <w:t>We are concerned that migratory students receive fewer supplemental instructional services as they progress through the grade levels.</w:t>
            </w:r>
          </w:p>
        </w:tc>
        <w:tc>
          <w:tcPr>
            <w:tcW w:w="1501" w:type="dxa"/>
          </w:tcPr>
          <w:p w14:paraId="22C2728B" w14:textId="27AAF342" w:rsidR="00597882" w:rsidRPr="00847388" w:rsidRDefault="002E721A" w:rsidP="008616E9">
            <w:pPr>
              <w:rPr>
                <w:rFonts w:eastAsia="Times New Roman" w:cs="Arial"/>
                <w:sz w:val="20"/>
                <w:szCs w:val="20"/>
              </w:rPr>
            </w:pPr>
            <w:r w:rsidRPr="002E721A">
              <w:rPr>
                <w:rFonts w:cs="Arial"/>
                <w:sz w:val="20"/>
                <w:szCs w:val="20"/>
              </w:rPr>
              <w:t>EDFacts 2017-18 School Year</w:t>
            </w:r>
          </w:p>
        </w:tc>
        <w:tc>
          <w:tcPr>
            <w:tcW w:w="3510" w:type="dxa"/>
          </w:tcPr>
          <w:p w14:paraId="32EAAAB4" w14:textId="25A5F9F0" w:rsidR="00597882" w:rsidRDefault="00597882" w:rsidP="008616E9">
            <w:pPr>
              <w:rPr>
                <w:rFonts w:cs="Arial"/>
                <w:bCs/>
                <w:sz w:val="20"/>
                <w:szCs w:val="20"/>
              </w:rPr>
            </w:pPr>
            <w:r w:rsidRPr="00847388">
              <w:rPr>
                <w:rFonts w:cs="Arial"/>
                <w:bCs/>
                <w:sz w:val="20"/>
                <w:szCs w:val="20"/>
                <w:u w:val="single"/>
              </w:rPr>
              <w:t>Indicator</w:t>
            </w:r>
            <w:r w:rsidR="00C61BAE" w:rsidRPr="00847388">
              <w:rPr>
                <w:rFonts w:cs="Arial"/>
                <w:bCs/>
                <w:sz w:val="20"/>
                <w:szCs w:val="20"/>
                <w:u w:val="single"/>
              </w:rPr>
              <w:t xml:space="preserve">: </w:t>
            </w:r>
            <w:r w:rsidR="002E721A" w:rsidRPr="002E721A">
              <w:rPr>
                <w:rFonts w:cs="Arial"/>
                <w:bCs/>
                <w:sz w:val="20"/>
                <w:szCs w:val="20"/>
              </w:rPr>
              <w:t>As students progress in grade level, fewer receive reading instruction (65% K-5 served, 39% grades 6-8 served, 18% grades 9-12 served) and fewer receive math instruction (64% K-5 served, 41% grades 6-8 served, 21% grades 9-12 served).</w:t>
            </w:r>
          </w:p>
          <w:p w14:paraId="6B72340B" w14:textId="77777777" w:rsidR="002E721A" w:rsidRPr="00847388" w:rsidRDefault="002E721A" w:rsidP="008616E9">
            <w:pPr>
              <w:rPr>
                <w:rFonts w:cs="Arial"/>
                <w:bCs/>
                <w:sz w:val="20"/>
                <w:szCs w:val="20"/>
              </w:rPr>
            </w:pPr>
          </w:p>
          <w:p w14:paraId="5B83FDFC" w14:textId="4445350E" w:rsidR="00597882" w:rsidRPr="00847388" w:rsidRDefault="00597882" w:rsidP="008616E9">
            <w:pPr>
              <w:rPr>
                <w:rFonts w:eastAsia="Times New Roman" w:cs="Arial"/>
                <w:bCs/>
                <w:sz w:val="20"/>
                <w:szCs w:val="20"/>
              </w:rPr>
            </w:pPr>
            <w:r w:rsidRPr="00847388">
              <w:rPr>
                <w:rFonts w:cs="Arial"/>
                <w:bCs/>
                <w:sz w:val="20"/>
                <w:szCs w:val="20"/>
                <w:u w:val="single"/>
              </w:rPr>
              <w:t>Statement</w:t>
            </w:r>
            <w:r w:rsidR="00C61BAE" w:rsidRPr="00847388">
              <w:rPr>
                <w:rFonts w:cs="Arial"/>
                <w:bCs/>
                <w:sz w:val="20"/>
                <w:szCs w:val="20"/>
                <w:u w:val="single"/>
              </w:rPr>
              <w:t xml:space="preserve">: </w:t>
            </w:r>
            <w:r w:rsidR="002E721A" w:rsidRPr="002E721A">
              <w:rPr>
                <w:rFonts w:cs="Arial"/>
                <w:bCs/>
                <w:sz w:val="20"/>
                <w:szCs w:val="20"/>
              </w:rPr>
              <w:t>The percentage of students in upper grade levels receiving reading and math instructional services needs to increase.</w:t>
            </w:r>
          </w:p>
        </w:tc>
        <w:tc>
          <w:tcPr>
            <w:tcW w:w="2880" w:type="dxa"/>
          </w:tcPr>
          <w:p w14:paraId="102E8A85" w14:textId="622BCD50" w:rsidR="00597882" w:rsidRPr="006D6625" w:rsidRDefault="00597882" w:rsidP="008616E9">
            <w:pPr>
              <w:rPr>
                <w:rFonts w:eastAsia="Times New Roman" w:cs="Arial"/>
                <w:b/>
                <w:sz w:val="20"/>
                <w:szCs w:val="20"/>
              </w:rPr>
            </w:pPr>
            <w:r w:rsidRPr="006D6625">
              <w:rPr>
                <w:rFonts w:cs="Arial"/>
                <w:color w:val="031531" w:themeColor="accent2" w:themeShade="80"/>
                <w:sz w:val="20"/>
                <w:szCs w:val="20"/>
              </w:rPr>
              <w:t xml:space="preserve">3.2a) </w:t>
            </w:r>
            <w:r w:rsidR="002E721A" w:rsidRPr="006D6625">
              <w:rPr>
                <w:rFonts w:cs="Arial"/>
                <w:sz w:val="20"/>
                <w:szCs w:val="20"/>
              </w:rPr>
              <w:t>Provide instructional services in grades 6-12 (e.g., before/after school tutoring, ICON, PASS, summer school, study skills elective, AVID, newcomer class, dual language immersion program, Spanish medical terminology class through universities)</w:t>
            </w:r>
          </w:p>
        </w:tc>
      </w:tr>
      <w:tr w:rsidR="00B973EF" w:rsidRPr="00D151C2" w14:paraId="3A87AD06" w14:textId="77777777" w:rsidTr="008A5EB0">
        <w:trPr>
          <w:trHeight w:val="620"/>
        </w:trPr>
        <w:tc>
          <w:tcPr>
            <w:tcW w:w="2184" w:type="dxa"/>
          </w:tcPr>
          <w:p w14:paraId="53ACEDE6" w14:textId="41C42B56" w:rsidR="00B973EF" w:rsidRPr="006D6625" w:rsidRDefault="00B973EF" w:rsidP="00877EEE">
            <w:pPr>
              <w:rPr>
                <w:rFonts w:eastAsia="Times New Roman" w:cs="Arial"/>
                <w:b/>
                <w:color w:val="4A66AC" w:themeColor="accent1"/>
                <w:sz w:val="20"/>
                <w:szCs w:val="20"/>
              </w:rPr>
            </w:pPr>
            <w:r w:rsidRPr="006D6625">
              <w:rPr>
                <w:rFonts w:cs="Arial"/>
                <w:color w:val="031531" w:themeColor="accent2" w:themeShade="80"/>
                <w:sz w:val="20"/>
                <w:szCs w:val="20"/>
              </w:rPr>
              <w:t>3.3)</w:t>
            </w:r>
            <w:r w:rsidRPr="006D6625">
              <w:rPr>
                <w:rFonts w:cs="Arial"/>
                <w:color w:val="4A66AC" w:themeColor="accent1"/>
                <w:sz w:val="20"/>
                <w:szCs w:val="20"/>
              </w:rPr>
              <w:t xml:space="preserve"> </w:t>
            </w:r>
            <w:r w:rsidR="002E721A" w:rsidRPr="006D6625">
              <w:rPr>
                <w:rFonts w:cs="Arial"/>
                <w:sz w:val="20"/>
                <w:szCs w:val="20"/>
              </w:rPr>
              <w:t>We are concerned that migratory students are graduating at lower rates than their non-migratory peers.</w:t>
            </w:r>
          </w:p>
        </w:tc>
        <w:tc>
          <w:tcPr>
            <w:tcW w:w="1501" w:type="dxa"/>
          </w:tcPr>
          <w:p w14:paraId="52C69DCF" w14:textId="76CA9D18" w:rsidR="00B973EF" w:rsidRPr="00847388" w:rsidRDefault="002E721A" w:rsidP="00877EEE">
            <w:pPr>
              <w:rPr>
                <w:rFonts w:eastAsia="Times New Roman" w:cs="Arial"/>
                <w:sz w:val="20"/>
                <w:szCs w:val="20"/>
              </w:rPr>
            </w:pPr>
            <w:r w:rsidRPr="002E721A">
              <w:rPr>
                <w:rFonts w:cs="Arial"/>
                <w:sz w:val="20"/>
                <w:szCs w:val="20"/>
              </w:rPr>
              <w:t>Idaho SDE Report Card (17-18)</w:t>
            </w:r>
          </w:p>
        </w:tc>
        <w:tc>
          <w:tcPr>
            <w:tcW w:w="3510" w:type="dxa"/>
          </w:tcPr>
          <w:p w14:paraId="28A0E69E" w14:textId="7546CDF6" w:rsidR="00B973EF" w:rsidRPr="00847388" w:rsidRDefault="00B973EF" w:rsidP="00877EEE">
            <w:pPr>
              <w:rPr>
                <w:rFonts w:cs="Arial"/>
                <w:bCs/>
                <w:sz w:val="20"/>
                <w:szCs w:val="20"/>
              </w:rPr>
            </w:pPr>
            <w:r w:rsidRPr="00847388">
              <w:rPr>
                <w:rFonts w:cs="Arial"/>
                <w:bCs/>
                <w:sz w:val="20"/>
                <w:szCs w:val="20"/>
                <w:u w:val="single"/>
              </w:rPr>
              <w:t xml:space="preserve">Indicator: </w:t>
            </w:r>
            <w:r w:rsidR="002E721A" w:rsidRPr="002E721A">
              <w:rPr>
                <w:rFonts w:cs="Arial"/>
                <w:bCs/>
                <w:sz w:val="20"/>
                <w:szCs w:val="20"/>
              </w:rPr>
              <w:t>69.9% of migratory students (4-year cohort) graduated compared to 80.6% of non-migratory students.</w:t>
            </w:r>
          </w:p>
          <w:p w14:paraId="502D9FF1" w14:textId="77777777" w:rsidR="00B973EF" w:rsidRPr="00847388" w:rsidRDefault="00B973EF" w:rsidP="00877EEE">
            <w:pPr>
              <w:rPr>
                <w:rFonts w:cs="Arial"/>
                <w:bCs/>
                <w:sz w:val="20"/>
                <w:szCs w:val="20"/>
              </w:rPr>
            </w:pPr>
          </w:p>
          <w:p w14:paraId="05EF270B" w14:textId="533A7A18" w:rsidR="00B973EF" w:rsidRPr="00847388" w:rsidRDefault="00B973EF" w:rsidP="00877EEE">
            <w:pPr>
              <w:rPr>
                <w:rFonts w:eastAsia="Times New Roman" w:cs="Arial"/>
                <w:bCs/>
                <w:sz w:val="20"/>
                <w:szCs w:val="20"/>
                <w:u w:val="single"/>
              </w:rPr>
            </w:pPr>
            <w:r w:rsidRPr="00847388">
              <w:rPr>
                <w:rFonts w:cs="Arial"/>
                <w:bCs/>
                <w:sz w:val="20"/>
                <w:szCs w:val="20"/>
                <w:u w:val="single"/>
              </w:rPr>
              <w:t xml:space="preserve">Statement: </w:t>
            </w:r>
            <w:r w:rsidR="002E721A" w:rsidRPr="002E721A">
              <w:rPr>
                <w:rFonts w:cs="Arial"/>
                <w:bCs/>
                <w:sz w:val="20"/>
                <w:szCs w:val="20"/>
              </w:rPr>
              <w:t>The percentage of migratory students graduating needs to increase by 10.7% to eliminate the gap between migratory and non-migratory students.</w:t>
            </w:r>
          </w:p>
        </w:tc>
        <w:tc>
          <w:tcPr>
            <w:tcW w:w="2880" w:type="dxa"/>
          </w:tcPr>
          <w:p w14:paraId="378B220F" w14:textId="77777777" w:rsidR="002E721A" w:rsidRPr="006D6625" w:rsidRDefault="00B973EF" w:rsidP="00877EEE">
            <w:pPr>
              <w:rPr>
                <w:rFonts w:cs="Arial"/>
                <w:b/>
                <w:color w:val="4A66AC" w:themeColor="accent1"/>
                <w:sz w:val="20"/>
                <w:szCs w:val="20"/>
              </w:rPr>
            </w:pPr>
            <w:r w:rsidRPr="006D6625">
              <w:rPr>
                <w:rFonts w:cs="Arial"/>
                <w:color w:val="031531" w:themeColor="accent2" w:themeShade="80"/>
                <w:sz w:val="20"/>
                <w:szCs w:val="20"/>
              </w:rPr>
              <w:t xml:space="preserve">3.3a) </w:t>
            </w:r>
            <w:r w:rsidR="002E721A" w:rsidRPr="006D6625">
              <w:rPr>
                <w:rFonts w:cs="Arial"/>
                <w:sz w:val="20"/>
                <w:szCs w:val="20"/>
              </w:rPr>
              <w:t xml:space="preserve">Provide access to credit recovery </w:t>
            </w:r>
          </w:p>
          <w:p w14:paraId="37686216" w14:textId="6DDA5371" w:rsidR="00B973EF" w:rsidRPr="006D6625" w:rsidRDefault="00B973EF" w:rsidP="00877EEE">
            <w:pPr>
              <w:rPr>
                <w:rFonts w:eastAsia="Times New Roman" w:cs="Arial"/>
                <w:b/>
                <w:color w:val="4A66AC" w:themeColor="accent1"/>
                <w:sz w:val="20"/>
                <w:szCs w:val="20"/>
              </w:rPr>
            </w:pPr>
            <w:r w:rsidRPr="006D6625">
              <w:rPr>
                <w:rFonts w:cs="Arial"/>
                <w:color w:val="031531" w:themeColor="accent2" w:themeShade="80"/>
                <w:sz w:val="20"/>
                <w:szCs w:val="20"/>
              </w:rPr>
              <w:t xml:space="preserve">3.3b) </w:t>
            </w:r>
            <w:r w:rsidR="002E721A" w:rsidRPr="006D6625">
              <w:rPr>
                <w:rFonts w:cs="Arial"/>
                <w:sz w:val="20"/>
                <w:szCs w:val="20"/>
              </w:rPr>
              <w:t>Develop and implement a student tracking system to follow migratory secondary student progress through grade promotion and graduation</w:t>
            </w:r>
          </w:p>
        </w:tc>
      </w:tr>
      <w:tr w:rsidR="00597882" w:rsidRPr="00D151C2" w14:paraId="6F474301" w14:textId="77777777" w:rsidTr="008A5EB0">
        <w:trPr>
          <w:trHeight w:val="1296"/>
        </w:trPr>
        <w:tc>
          <w:tcPr>
            <w:tcW w:w="2184" w:type="dxa"/>
          </w:tcPr>
          <w:p w14:paraId="6B781592" w14:textId="44A291D9" w:rsidR="00597882" w:rsidRPr="006D6625" w:rsidRDefault="00597882" w:rsidP="008616E9">
            <w:pPr>
              <w:rPr>
                <w:rFonts w:eastAsia="Times New Roman" w:cs="Arial"/>
                <w:b/>
                <w:color w:val="4A66AC" w:themeColor="accent1"/>
                <w:sz w:val="20"/>
                <w:szCs w:val="20"/>
              </w:rPr>
            </w:pPr>
            <w:r w:rsidRPr="006D6625">
              <w:rPr>
                <w:rFonts w:cs="Arial"/>
                <w:color w:val="031531" w:themeColor="accent2" w:themeShade="80"/>
                <w:sz w:val="20"/>
                <w:szCs w:val="20"/>
              </w:rPr>
              <w:t>3.</w:t>
            </w:r>
            <w:r w:rsidR="00B973EF" w:rsidRPr="006D6625">
              <w:rPr>
                <w:rFonts w:cs="Arial"/>
                <w:color w:val="031531" w:themeColor="accent2" w:themeShade="80"/>
                <w:sz w:val="20"/>
                <w:szCs w:val="20"/>
              </w:rPr>
              <w:t>4</w:t>
            </w:r>
            <w:r w:rsidRPr="006D6625">
              <w:rPr>
                <w:rFonts w:cs="Arial"/>
                <w:color w:val="031531" w:themeColor="accent2" w:themeShade="80"/>
                <w:sz w:val="20"/>
                <w:szCs w:val="20"/>
              </w:rPr>
              <w:t xml:space="preserve">) </w:t>
            </w:r>
            <w:r w:rsidR="002E721A" w:rsidRPr="006D6625">
              <w:rPr>
                <w:rFonts w:cs="Arial"/>
                <w:sz w:val="20"/>
                <w:szCs w:val="20"/>
              </w:rPr>
              <w:t>We are concerned that migratory OSY/ dropouts are not receiving adequate instructional and counseling services.</w:t>
            </w:r>
          </w:p>
        </w:tc>
        <w:tc>
          <w:tcPr>
            <w:tcW w:w="1501" w:type="dxa"/>
          </w:tcPr>
          <w:p w14:paraId="78E08323" w14:textId="6179104D" w:rsidR="00597882" w:rsidRPr="006D6625" w:rsidRDefault="002E721A" w:rsidP="008616E9">
            <w:pPr>
              <w:rPr>
                <w:rFonts w:eastAsia="Times New Roman" w:cs="Arial"/>
                <w:b/>
                <w:bCs/>
                <w:sz w:val="20"/>
                <w:szCs w:val="20"/>
              </w:rPr>
            </w:pPr>
            <w:r w:rsidRPr="006D6625">
              <w:rPr>
                <w:rFonts w:cs="Arial"/>
                <w:sz w:val="20"/>
                <w:szCs w:val="20"/>
              </w:rPr>
              <w:t>EDFacts 2017-18</w:t>
            </w:r>
          </w:p>
        </w:tc>
        <w:tc>
          <w:tcPr>
            <w:tcW w:w="3510" w:type="dxa"/>
          </w:tcPr>
          <w:p w14:paraId="0ED516FF" w14:textId="7CB083B1" w:rsidR="00597882" w:rsidRPr="006D6625" w:rsidRDefault="00C61BAE" w:rsidP="008616E9">
            <w:pPr>
              <w:rPr>
                <w:rFonts w:cs="Arial"/>
                <w:b/>
                <w:bCs/>
                <w:sz w:val="20"/>
                <w:szCs w:val="20"/>
              </w:rPr>
            </w:pPr>
            <w:r w:rsidRPr="006D6625">
              <w:rPr>
                <w:rFonts w:cs="Arial"/>
                <w:sz w:val="20"/>
                <w:szCs w:val="20"/>
                <w:u w:val="single"/>
              </w:rPr>
              <w:t>I</w:t>
            </w:r>
            <w:r w:rsidR="00597882" w:rsidRPr="006D6625">
              <w:rPr>
                <w:rFonts w:cs="Arial"/>
                <w:sz w:val="20"/>
                <w:szCs w:val="20"/>
                <w:u w:val="single"/>
              </w:rPr>
              <w:t>ndicator</w:t>
            </w:r>
            <w:r w:rsidRPr="006D6625">
              <w:rPr>
                <w:rFonts w:cs="Arial"/>
                <w:sz w:val="20"/>
                <w:szCs w:val="20"/>
                <w:u w:val="single"/>
              </w:rPr>
              <w:t xml:space="preserve">: </w:t>
            </w:r>
            <w:r w:rsidR="002E721A" w:rsidRPr="006D6625">
              <w:rPr>
                <w:rFonts w:cs="Arial"/>
                <w:sz w:val="20"/>
                <w:szCs w:val="20"/>
              </w:rPr>
              <w:t>Only 9% of OSY received instructional services, and 16% of OSY received counseling services.</w:t>
            </w:r>
          </w:p>
          <w:p w14:paraId="1AB90AEC" w14:textId="77777777" w:rsidR="002E721A" w:rsidRPr="006D6625" w:rsidRDefault="002E721A" w:rsidP="008616E9">
            <w:pPr>
              <w:rPr>
                <w:rFonts w:cs="Arial"/>
                <w:b/>
                <w:bCs/>
                <w:sz w:val="20"/>
                <w:szCs w:val="20"/>
              </w:rPr>
            </w:pPr>
          </w:p>
          <w:p w14:paraId="5813D4B8" w14:textId="6CFBB644" w:rsidR="00597882" w:rsidRPr="006D6625" w:rsidRDefault="00597882" w:rsidP="002E721A">
            <w:pPr>
              <w:rPr>
                <w:rFonts w:eastAsia="Times New Roman" w:cs="Arial"/>
                <w:b/>
                <w:bCs/>
                <w:sz w:val="20"/>
                <w:szCs w:val="20"/>
                <w:u w:val="single"/>
              </w:rPr>
            </w:pPr>
            <w:r w:rsidRPr="006D6625">
              <w:rPr>
                <w:rFonts w:cs="Arial"/>
                <w:sz w:val="20"/>
                <w:szCs w:val="20"/>
                <w:u w:val="single"/>
              </w:rPr>
              <w:t>Statement</w:t>
            </w:r>
            <w:r w:rsidR="00C61BAE" w:rsidRPr="006D6625">
              <w:rPr>
                <w:rFonts w:cs="Arial"/>
                <w:sz w:val="20"/>
                <w:szCs w:val="20"/>
                <w:u w:val="single"/>
              </w:rPr>
              <w:t xml:space="preserve">: </w:t>
            </w:r>
            <w:r w:rsidR="002E721A" w:rsidRPr="006D6625">
              <w:rPr>
                <w:rFonts w:cs="Arial"/>
                <w:sz w:val="20"/>
                <w:szCs w:val="20"/>
              </w:rPr>
              <w:t>The percentage of OSY receiving instructional services needs to increase, as does the percentage receive counseling services.</w:t>
            </w:r>
          </w:p>
        </w:tc>
        <w:tc>
          <w:tcPr>
            <w:tcW w:w="2880" w:type="dxa"/>
          </w:tcPr>
          <w:p w14:paraId="5039F71D" w14:textId="77777777" w:rsidR="002E721A" w:rsidRPr="006D6625" w:rsidRDefault="00597882" w:rsidP="008616E9">
            <w:pPr>
              <w:rPr>
                <w:rFonts w:cs="Arial"/>
                <w:b/>
                <w:color w:val="4A66AC" w:themeColor="accent1"/>
                <w:sz w:val="20"/>
                <w:szCs w:val="20"/>
              </w:rPr>
            </w:pPr>
            <w:r w:rsidRPr="006D6625">
              <w:rPr>
                <w:rFonts w:cs="Arial"/>
                <w:color w:val="031531" w:themeColor="accent2" w:themeShade="80"/>
                <w:sz w:val="20"/>
                <w:szCs w:val="20"/>
              </w:rPr>
              <w:t>3.</w:t>
            </w:r>
            <w:r w:rsidR="00B973EF" w:rsidRPr="006D6625">
              <w:rPr>
                <w:rFonts w:cs="Arial"/>
                <w:color w:val="031531" w:themeColor="accent2" w:themeShade="80"/>
                <w:sz w:val="20"/>
                <w:szCs w:val="20"/>
              </w:rPr>
              <w:t>4</w:t>
            </w:r>
            <w:r w:rsidRPr="006D6625">
              <w:rPr>
                <w:rFonts w:cs="Arial"/>
                <w:color w:val="031531" w:themeColor="accent2" w:themeShade="80"/>
                <w:sz w:val="20"/>
                <w:szCs w:val="20"/>
              </w:rPr>
              <w:t xml:space="preserve">a) </w:t>
            </w:r>
            <w:r w:rsidR="002E721A" w:rsidRPr="006D6625">
              <w:rPr>
                <w:rFonts w:cs="Arial"/>
                <w:sz w:val="20"/>
                <w:szCs w:val="20"/>
              </w:rPr>
              <w:t>Coordinate with other agencies that serve migratory families (e.g., Department of Labor, CCI, Job Corps, HEP)</w:t>
            </w:r>
          </w:p>
          <w:p w14:paraId="6F24019B" w14:textId="77777777" w:rsidR="002E721A" w:rsidRPr="006D6625" w:rsidRDefault="00597882" w:rsidP="008616E9">
            <w:pPr>
              <w:rPr>
                <w:rFonts w:cs="Arial"/>
                <w:b/>
                <w:color w:val="4A66AC" w:themeColor="accent1"/>
                <w:sz w:val="20"/>
                <w:szCs w:val="20"/>
              </w:rPr>
            </w:pPr>
            <w:r w:rsidRPr="006D6625">
              <w:rPr>
                <w:rFonts w:cs="Arial"/>
                <w:color w:val="031531" w:themeColor="accent2" w:themeShade="80"/>
                <w:sz w:val="20"/>
                <w:szCs w:val="20"/>
              </w:rPr>
              <w:t>3.</w:t>
            </w:r>
            <w:r w:rsidR="00B973EF" w:rsidRPr="006D6625">
              <w:rPr>
                <w:rFonts w:cs="Arial"/>
                <w:color w:val="031531" w:themeColor="accent2" w:themeShade="80"/>
                <w:sz w:val="20"/>
                <w:szCs w:val="20"/>
              </w:rPr>
              <w:t>4</w:t>
            </w:r>
            <w:r w:rsidRPr="006D6625">
              <w:rPr>
                <w:rFonts w:cs="Arial"/>
                <w:color w:val="031531" w:themeColor="accent2" w:themeShade="80"/>
                <w:sz w:val="20"/>
                <w:szCs w:val="20"/>
              </w:rPr>
              <w:t xml:space="preserve">b) </w:t>
            </w:r>
            <w:r w:rsidR="002E721A" w:rsidRPr="006D6625">
              <w:rPr>
                <w:rFonts w:cs="Arial"/>
                <w:sz w:val="20"/>
                <w:szCs w:val="20"/>
              </w:rPr>
              <w:t xml:space="preserve">Provide mentoring services with outreach, referrals and follow-up </w:t>
            </w:r>
          </w:p>
          <w:p w14:paraId="0BD46C31" w14:textId="3F5DA3E1" w:rsidR="00597882" w:rsidRPr="006D6625" w:rsidRDefault="00597882" w:rsidP="008616E9">
            <w:pPr>
              <w:rPr>
                <w:rFonts w:eastAsia="Times New Roman" w:cs="Arial"/>
                <w:b/>
                <w:color w:val="4A66AC" w:themeColor="accent1"/>
                <w:sz w:val="20"/>
                <w:szCs w:val="20"/>
              </w:rPr>
            </w:pPr>
            <w:r w:rsidRPr="006D6625">
              <w:rPr>
                <w:rFonts w:cs="Arial"/>
                <w:color w:val="031531" w:themeColor="accent2" w:themeShade="80"/>
                <w:sz w:val="20"/>
                <w:szCs w:val="20"/>
              </w:rPr>
              <w:t>3.</w:t>
            </w:r>
            <w:r w:rsidR="00B973EF" w:rsidRPr="006D6625">
              <w:rPr>
                <w:rFonts w:cs="Arial"/>
                <w:color w:val="031531" w:themeColor="accent2" w:themeShade="80"/>
                <w:sz w:val="20"/>
                <w:szCs w:val="20"/>
              </w:rPr>
              <w:t>4</w:t>
            </w:r>
            <w:r w:rsidRPr="006D6625">
              <w:rPr>
                <w:rFonts w:cs="Arial"/>
                <w:color w:val="031531" w:themeColor="accent2" w:themeShade="80"/>
                <w:sz w:val="20"/>
                <w:szCs w:val="20"/>
              </w:rPr>
              <w:t>c)</w:t>
            </w:r>
            <w:r w:rsidRPr="006D6625">
              <w:rPr>
                <w:rFonts w:cs="Arial"/>
                <w:color w:val="4A66AC" w:themeColor="accent1"/>
                <w:sz w:val="20"/>
                <w:szCs w:val="20"/>
              </w:rPr>
              <w:t xml:space="preserve"> </w:t>
            </w:r>
            <w:r w:rsidR="002E721A" w:rsidRPr="006D6625">
              <w:rPr>
                <w:rFonts w:cs="Arial"/>
                <w:sz w:val="20"/>
                <w:szCs w:val="20"/>
              </w:rPr>
              <w:t>SDE MP3 players</w:t>
            </w:r>
          </w:p>
        </w:tc>
      </w:tr>
    </w:tbl>
    <w:p w14:paraId="2EDF3442" w14:textId="77777777" w:rsidR="00B90FBF" w:rsidRPr="00D151C2" w:rsidRDefault="00B90FBF" w:rsidP="008616E9">
      <w:pPr>
        <w:autoSpaceDE w:val="0"/>
        <w:autoSpaceDN w:val="0"/>
        <w:adjustRightInd w:val="0"/>
        <w:rPr>
          <w:rFonts w:cs="Arial"/>
        </w:rPr>
      </w:pPr>
    </w:p>
    <w:p w14:paraId="43E48C9C" w14:textId="0A16CDFE" w:rsidR="007E4753" w:rsidRPr="00847388" w:rsidRDefault="007E4753" w:rsidP="004F7FF7">
      <w:pPr>
        <w:pStyle w:val="AccessibleH3"/>
      </w:pPr>
      <w:bookmarkStart w:id="70" w:name="_Toc514418913"/>
      <w:bookmarkStart w:id="71" w:name="_Toc27750668"/>
      <w:r w:rsidRPr="00847388">
        <w:t xml:space="preserve">Goal Area 4: </w:t>
      </w:r>
      <w:bookmarkEnd w:id="70"/>
      <w:r w:rsidR="002E721A">
        <w:t>Non-Instructional Support Services</w:t>
      </w:r>
      <w:bookmarkEnd w:id="71"/>
    </w:p>
    <w:tbl>
      <w:tblPr>
        <w:tblStyle w:val="TableGrid"/>
        <w:tblW w:w="10075" w:type="dxa"/>
        <w:tblLook w:val="01E0" w:firstRow="1" w:lastRow="1" w:firstColumn="1" w:lastColumn="1" w:noHBand="0" w:noVBand="0"/>
      </w:tblPr>
      <w:tblGrid>
        <w:gridCol w:w="2245"/>
        <w:gridCol w:w="1620"/>
        <w:gridCol w:w="3420"/>
        <w:gridCol w:w="2790"/>
      </w:tblGrid>
      <w:tr w:rsidR="00D7532C" w:rsidRPr="008A5EB0" w14:paraId="22DD48F9" w14:textId="77777777" w:rsidTr="00A90F4F">
        <w:trPr>
          <w:tblHeader/>
        </w:trPr>
        <w:tc>
          <w:tcPr>
            <w:tcW w:w="2245" w:type="dxa"/>
            <w:shd w:val="clear" w:color="auto" w:fill="ACCBF9" w:themeFill="background2"/>
          </w:tcPr>
          <w:p w14:paraId="31F32533" w14:textId="77777777" w:rsidR="00907C20" w:rsidRPr="008A5EB0" w:rsidRDefault="00907C20" w:rsidP="008616E9">
            <w:pPr>
              <w:jc w:val="center"/>
              <w:rPr>
                <w:rFonts w:eastAsia="Times New Roman" w:cs="Arial"/>
                <w:b/>
                <w:bCs/>
                <w:sz w:val="20"/>
                <w:szCs w:val="20"/>
              </w:rPr>
            </w:pPr>
            <w:r w:rsidRPr="008A5EB0">
              <w:rPr>
                <w:rFonts w:eastAsia="Times New Roman" w:cs="Arial"/>
                <w:b/>
                <w:bCs/>
                <w:sz w:val="20"/>
                <w:szCs w:val="20"/>
              </w:rPr>
              <w:t>Concern</w:t>
            </w:r>
          </w:p>
        </w:tc>
        <w:tc>
          <w:tcPr>
            <w:tcW w:w="1620" w:type="dxa"/>
            <w:shd w:val="clear" w:color="auto" w:fill="ACCBF9" w:themeFill="background2"/>
          </w:tcPr>
          <w:p w14:paraId="57E6D7EA" w14:textId="77777777" w:rsidR="00907C20" w:rsidRPr="008A5EB0" w:rsidRDefault="00907C20" w:rsidP="008616E9">
            <w:pPr>
              <w:jc w:val="center"/>
              <w:rPr>
                <w:rFonts w:eastAsia="Times New Roman" w:cs="Arial"/>
                <w:b/>
                <w:bCs/>
                <w:sz w:val="20"/>
                <w:szCs w:val="20"/>
              </w:rPr>
            </w:pPr>
            <w:r w:rsidRPr="008A5EB0">
              <w:rPr>
                <w:rFonts w:eastAsia="Times New Roman" w:cs="Arial"/>
                <w:b/>
                <w:bCs/>
                <w:sz w:val="20"/>
                <w:szCs w:val="20"/>
              </w:rPr>
              <w:t>Data Source</w:t>
            </w:r>
          </w:p>
        </w:tc>
        <w:tc>
          <w:tcPr>
            <w:tcW w:w="3420" w:type="dxa"/>
            <w:shd w:val="clear" w:color="auto" w:fill="ACCBF9" w:themeFill="background2"/>
          </w:tcPr>
          <w:p w14:paraId="4DF6034C" w14:textId="7494A0A1" w:rsidR="00907C20" w:rsidRPr="008A5EB0" w:rsidRDefault="00907C20" w:rsidP="008616E9">
            <w:pPr>
              <w:jc w:val="center"/>
              <w:rPr>
                <w:rFonts w:eastAsia="Times New Roman" w:cs="Arial"/>
                <w:b/>
                <w:bCs/>
                <w:sz w:val="20"/>
                <w:szCs w:val="20"/>
              </w:rPr>
            </w:pPr>
            <w:r w:rsidRPr="008A5EB0">
              <w:rPr>
                <w:rFonts w:eastAsia="Times New Roman" w:cs="Arial"/>
                <w:b/>
                <w:bCs/>
                <w:sz w:val="20"/>
                <w:szCs w:val="20"/>
              </w:rPr>
              <w:t>Need Indicator</w:t>
            </w:r>
            <w:r w:rsidR="00D7532C" w:rsidRPr="008A5EB0">
              <w:rPr>
                <w:rFonts w:eastAsia="Times New Roman" w:cs="Arial"/>
                <w:b/>
                <w:bCs/>
                <w:sz w:val="20"/>
                <w:szCs w:val="20"/>
              </w:rPr>
              <w:t>/</w:t>
            </w:r>
            <w:r w:rsidRPr="008A5EB0">
              <w:rPr>
                <w:rFonts w:eastAsia="Times New Roman" w:cs="Arial"/>
                <w:b/>
                <w:bCs/>
                <w:sz w:val="20"/>
                <w:szCs w:val="20"/>
              </w:rPr>
              <w:t>Need Statement</w:t>
            </w:r>
          </w:p>
        </w:tc>
        <w:tc>
          <w:tcPr>
            <w:tcW w:w="2790" w:type="dxa"/>
            <w:shd w:val="clear" w:color="auto" w:fill="ACCBF9" w:themeFill="background2"/>
          </w:tcPr>
          <w:p w14:paraId="71E96BE6" w14:textId="77777777" w:rsidR="00907C20" w:rsidRPr="008A5EB0" w:rsidRDefault="00907C20" w:rsidP="008616E9">
            <w:pPr>
              <w:jc w:val="center"/>
              <w:rPr>
                <w:rFonts w:eastAsia="Times New Roman" w:cs="Arial"/>
                <w:b/>
                <w:bCs/>
                <w:sz w:val="20"/>
                <w:szCs w:val="20"/>
              </w:rPr>
            </w:pPr>
            <w:r w:rsidRPr="008A5EB0">
              <w:rPr>
                <w:rFonts w:eastAsia="Times New Roman" w:cs="Arial"/>
                <w:b/>
                <w:bCs/>
                <w:sz w:val="20"/>
                <w:szCs w:val="20"/>
              </w:rPr>
              <w:t>Possible Solution</w:t>
            </w:r>
          </w:p>
        </w:tc>
      </w:tr>
      <w:tr w:rsidR="00C61BAE" w:rsidRPr="00D151C2" w14:paraId="6FECCFB9" w14:textId="77777777" w:rsidTr="008A5EB0">
        <w:trPr>
          <w:trHeight w:val="1296"/>
        </w:trPr>
        <w:tc>
          <w:tcPr>
            <w:tcW w:w="2245" w:type="dxa"/>
          </w:tcPr>
          <w:p w14:paraId="1E453A06" w14:textId="215FE7BD" w:rsidR="00C61BAE" w:rsidRPr="006D6625" w:rsidRDefault="00C61BAE" w:rsidP="008616E9">
            <w:pPr>
              <w:rPr>
                <w:rFonts w:eastAsia="Times New Roman" w:cs="Arial"/>
                <w:b/>
                <w:sz w:val="20"/>
                <w:szCs w:val="20"/>
              </w:rPr>
            </w:pPr>
            <w:r w:rsidRPr="006D6625">
              <w:rPr>
                <w:rFonts w:cs="Arial"/>
                <w:color w:val="031531" w:themeColor="accent2" w:themeShade="80"/>
                <w:sz w:val="20"/>
                <w:szCs w:val="20"/>
              </w:rPr>
              <w:t>4.1)</w:t>
            </w:r>
            <w:r w:rsidRPr="006D6625">
              <w:rPr>
                <w:rFonts w:cs="Arial"/>
                <w:color w:val="4A66AC" w:themeColor="accent1"/>
                <w:sz w:val="20"/>
                <w:szCs w:val="20"/>
              </w:rPr>
              <w:t xml:space="preserve"> </w:t>
            </w:r>
            <w:r w:rsidR="002E721A" w:rsidRPr="006D6625">
              <w:rPr>
                <w:rFonts w:cs="Arial"/>
                <w:sz w:val="20"/>
                <w:szCs w:val="20"/>
              </w:rPr>
              <w:t>We are concerned that migratory students have health needs (mental, dental, vision, medical) that affect their academic success.</w:t>
            </w:r>
          </w:p>
        </w:tc>
        <w:tc>
          <w:tcPr>
            <w:tcW w:w="1620" w:type="dxa"/>
          </w:tcPr>
          <w:p w14:paraId="199A41F9" w14:textId="46C7954E" w:rsidR="00C61BAE" w:rsidRPr="00847388" w:rsidRDefault="002E721A" w:rsidP="008616E9">
            <w:pPr>
              <w:rPr>
                <w:rFonts w:eastAsia="Times New Roman" w:cs="Arial"/>
                <w:sz w:val="20"/>
                <w:szCs w:val="20"/>
              </w:rPr>
            </w:pPr>
            <w:r w:rsidRPr="002E721A">
              <w:rPr>
                <w:rFonts w:cs="Arial"/>
                <w:sz w:val="20"/>
                <w:szCs w:val="20"/>
              </w:rPr>
              <w:t>Student and Parent NA Surveys</w:t>
            </w:r>
          </w:p>
        </w:tc>
        <w:tc>
          <w:tcPr>
            <w:tcW w:w="3420" w:type="dxa"/>
          </w:tcPr>
          <w:p w14:paraId="3E59A7AE" w14:textId="44F2949F" w:rsidR="00C61BAE" w:rsidRDefault="00C61BAE" w:rsidP="008616E9">
            <w:pPr>
              <w:rPr>
                <w:rFonts w:cs="Arial"/>
                <w:bCs/>
                <w:sz w:val="20"/>
                <w:szCs w:val="20"/>
              </w:rPr>
            </w:pPr>
            <w:r w:rsidRPr="00847388">
              <w:rPr>
                <w:rFonts w:cs="Arial"/>
                <w:bCs/>
                <w:sz w:val="20"/>
                <w:szCs w:val="20"/>
                <w:u w:val="single"/>
              </w:rPr>
              <w:t xml:space="preserve">Indicator: </w:t>
            </w:r>
            <w:r w:rsidR="002E721A" w:rsidRPr="002E721A">
              <w:rPr>
                <w:rFonts w:cs="Arial"/>
                <w:bCs/>
                <w:sz w:val="20"/>
                <w:szCs w:val="20"/>
              </w:rPr>
              <w:t>(1) Second highest rated by students was the need for health care support services; (2) Third highest rated by parents was the need for health care for their children.</w:t>
            </w:r>
          </w:p>
          <w:p w14:paraId="293C7AAB" w14:textId="77777777" w:rsidR="002E721A" w:rsidRPr="00847388" w:rsidRDefault="002E721A" w:rsidP="008616E9">
            <w:pPr>
              <w:rPr>
                <w:rFonts w:cs="Arial"/>
                <w:bCs/>
                <w:sz w:val="20"/>
                <w:szCs w:val="20"/>
              </w:rPr>
            </w:pPr>
          </w:p>
          <w:p w14:paraId="663447AD" w14:textId="5E0079C7" w:rsidR="00C61BAE" w:rsidRPr="00847388" w:rsidRDefault="00C61BAE" w:rsidP="008616E9">
            <w:pPr>
              <w:rPr>
                <w:rFonts w:eastAsia="Times New Roman" w:cs="Arial"/>
                <w:bCs/>
                <w:sz w:val="20"/>
                <w:szCs w:val="20"/>
              </w:rPr>
            </w:pPr>
            <w:r w:rsidRPr="00847388">
              <w:rPr>
                <w:rFonts w:cs="Arial"/>
                <w:bCs/>
                <w:sz w:val="20"/>
                <w:szCs w:val="20"/>
                <w:u w:val="single"/>
              </w:rPr>
              <w:t xml:space="preserve">Statement: </w:t>
            </w:r>
            <w:r w:rsidR="002E721A" w:rsidRPr="002E721A">
              <w:rPr>
                <w:rFonts w:cs="Arial"/>
                <w:bCs/>
                <w:sz w:val="20"/>
                <w:szCs w:val="20"/>
              </w:rPr>
              <w:t xml:space="preserve">The percentage of students </w:t>
            </w:r>
            <w:r w:rsidR="00BC0019">
              <w:rPr>
                <w:rFonts w:cs="Arial"/>
                <w:bCs/>
                <w:sz w:val="20"/>
                <w:szCs w:val="20"/>
              </w:rPr>
              <w:t xml:space="preserve">and parents </w:t>
            </w:r>
            <w:r w:rsidR="002E721A" w:rsidRPr="002E721A">
              <w:rPr>
                <w:rFonts w:cs="Arial"/>
                <w:bCs/>
                <w:sz w:val="20"/>
                <w:szCs w:val="20"/>
              </w:rPr>
              <w:t>reporting a need for health care needs to decrease.</w:t>
            </w:r>
          </w:p>
        </w:tc>
        <w:tc>
          <w:tcPr>
            <w:tcW w:w="2790" w:type="dxa"/>
          </w:tcPr>
          <w:p w14:paraId="189F2CC3" w14:textId="2E35E0F5" w:rsidR="00C61BAE" w:rsidRPr="006D6625" w:rsidRDefault="00C61BAE" w:rsidP="008616E9">
            <w:pPr>
              <w:rPr>
                <w:rFonts w:cs="Arial"/>
                <w:b/>
                <w:sz w:val="20"/>
                <w:szCs w:val="20"/>
              </w:rPr>
            </w:pPr>
            <w:r w:rsidRPr="006D6625">
              <w:rPr>
                <w:rFonts w:cs="Arial"/>
                <w:color w:val="031531" w:themeColor="accent2" w:themeShade="80"/>
                <w:sz w:val="20"/>
                <w:szCs w:val="20"/>
              </w:rPr>
              <w:t xml:space="preserve">4.1a) </w:t>
            </w:r>
            <w:r w:rsidR="002E721A" w:rsidRPr="006D6625">
              <w:rPr>
                <w:rFonts w:cs="Arial"/>
                <w:sz w:val="20"/>
                <w:szCs w:val="20"/>
              </w:rPr>
              <w:t>Establish partnership agreements with local health agencies</w:t>
            </w:r>
          </w:p>
          <w:p w14:paraId="5F3018D4" w14:textId="4D291B66" w:rsidR="00C61BAE" w:rsidRPr="006D6625" w:rsidRDefault="00C61BAE" w:rsidP="008616E9">
            <w:pPr>
              <w:rPr>
                <w:rFonts w:cs="Arial"/>
                <w:b/>
                <w:sz w:val="20"/>
                <w:szCs w:val="20"/>
              </w:rPr>
            </w:pPr>
            <w:r w:rsidRPr="006D6625">
              <w:rPr>
                <w:rFonts w:cs="Arial"/>
                <w:color w:val="031531" w:themeColor="accent2" w:themeShade="80"/>
                <w:sz w:val="20"/>
                <w:szCs w:val="20"/>
              </w:rPr>
              <w:t xml:space="preserve">4.1b) </w:t>
            </w:r>
            <w:r w:rsidR="002E721A" w:rsidRPr="006D6625">
              <w:rPr>
                <w:rFonts w:cs="Arial"/>
                <w:sz w:val="20"/>
                <w:szCs w:val="20"/>
              </w:rPr>
              <w:t>Provide PD on mental health</w:t>
            </w:r>
          </w:p>
          <w:p w14:paraId="42DE63E0" w14:textId="0305000D" w:rsidR="00C61BAE" w:rsidRPr="006D6625" w:rsidRDefault="00C61BAE" w:rsidP="008616E9">
            <w:pPr>
              <w:rPr>
                <w:rFonts w:cs="Arial"/>
                <w:b/>
                <w:sz w:val="20"/>
                <w:szCs w:val="20"/>
              </w:rPr>
            </w:pPr>
            <w:r w:rsidRPr="006D6625">
              <w:rPr>
                <w:rFonts w:cs="Arial"/>
                <w:color w:val="031531" w:themeColor="accent2" w:themeShade="80"/>
                <w:sz w:val="20"/>
                <w:szCs w:val="20"/>
              </w:rPr>
              <w:t xml:space="preserve">4.1c) </w:t>
            </w:r>
            <w:r w:rsidR="002E721A" w:rsidRPr="006D6625">
              <w:rPr>
                <w:rFonts w:cs="Arial"/>
                <w:sz w:val="20"/>
                <w:szCs w:val="20"/>
              </w:rPr>
              <w:t>SDE provide training on the YES! Program</w:t>
            </w:r>
          </w:p>
          <w:p w14:paraId="0C2E868F" w14:textId="5573CBA3" w:rsidR="00C61BAE" w:rsidRPr="006D6625" w:rsidRDefault="00C61BAE" w:rsidP="008616E9">
            <w:pPr>
              <w:rPr>
                <w:rFonts w:eastAsia="Times New Roman" w:cs="Arial"/>
                <w:b/>
                <w:sz w:val="20"/>
                <w:szCs w:val="20"/>
              </w:rPr>
            </w:pPr>
            <w:r w:rsidRPr="006D6625">
              <w:rPr>
                <w:rFonts w:cs="Arial"/>
                <w:color w:val="031531" w:themeColor="accent2" w:themeShade="80"/>
                <w:sz w:val="20"/>
                <w:szCs w:val="20"/>
              </w:rPr>
              <w:t xml:space="preserve">4.1d) </w:t>
            </w:r>
            <w:r w:rsidR="002E721A" w:rsidRPr="006D6625">
              <w:rPr>
                <w:rFonts w:cs="Arial"/>
                <w:sz w:val="20"/>
                <w:szCs w:val="20"/>
              </w:rPr>
              <w:t>Provide school—based health screening and services (e.g., immunizations, vision screening, dental checkups, sports physicals)</w:t>
            </w:r>
          </w:p>
        </w:tc>
      </w:tr>
      <w:tr w:rsidR="00C61BAE" w:rsidRPr="00D151C2" w14:paraId="0B8BE53A" w14:textId="77777777" w:rsidTr="008A5EB0">
        <w:trPr>
          <w:trHeight w:val="863"/>
        </w:trPr>
        <w:tc>
          <w:tcPr>
            <w:tcW w:w="2245" w:type="dxa"/>
          </w:tcPr>
          <w:p w14:paraId="328437EB" w14:textId="104837CC" w:rsidR="00C61BAE" w:rsidRPr="006D6625" w:rsidRDefault="00C61BAE" w:rsidP="008616E9">
            <w:pPr>
              <w:rPr>
                <w:rFonts w:cs="Arial"/>
                <w:b/>
                <w:i/>
                <w:sz w:val="20"/>
                <w:szCs w:val="20"/>
              </w:rPr>
            </w:pPr>
            <w:r w:rsidRPr="006D6625">
              <w:rPr>
                <w:rFonts w:cs="Arial"/>
                <w:color w:val="031531" w:themeColor="accent2" w:themeShade="80"/>
                <w:sz w:val="20"/>
                <w:szCs w:val="20"/>
              </w:rPr>
              <w:t>4.2)</w:t>
            </w:r>
            <w:r w:rsidRPr="006D6625">
              <w:rPr>
                <w:rFonts w:cs="Arial"/>
                <w:color w:val="4A66AC" w:themeColor="accent1"/>
                <w:sz w:val="20"/>
                <w:szCs w:val="20"/>
              </w:rPr>
              <w:t xml:space="preserve"> </w:t>
            </w:r>
            <w:r w:rsidR="002E721A" w:rsidRPr="006D6625">
              <w:rPr>
                <w:rFonts w:cs="Arial"/>
                <w:sz w:val="20"/>
                <w:szCs w:val="20"/>
              </w:rPr>
              <w:t>We are concerned that migratory students who experience stress due to separation from families, human trafficking, and traumatic life events, have difficulty transitioning to a new school.</w:t>
            </w:r>
          </w:p>
          <w:p w14:paraId="6AE9D9C0" w14:textId="69C7D6B1" w:rsidR="00C61BAE" w:rsidRPr="006D6625" w:rsidRDefault="00C61BAE" w:rsidP="008616E9">
            <w:pPr>
              <w:rPr>
                <w:rFonts w:eastAsia="Times New Roman" w:cs="Arial"/>
                <w:b/>
                <w:sz w:val="20"/>
                <w:szCs w:val="20"/>
              </w:rPr>
            </w:pPr>
          </w:p>
        </w:tc>
        <w:tc>
          <w:tcPr>
            <w:tcW w:w="1620" w:type="dxa"/>
          </w:tcPr>
          <w:p w14:paraId="27E8715C" w14:textId="10DD0784" w:rsidR="00C61BAE" w:rsidRPr="00847388" w:rsidRDefault="002E721A" w:rsidP="008616E9">
            <w:pPr>
              <w:rPr>
                <w:rFonts w:eastAsia="Times New Roman" w:cs="Arial"/>
                <w:sz w:val="20"/>
                <w:szCs w:val="20"/>
              </w:rPr>
            </w:pPr>
            <w:r w:rsidRPr="002E721A">
              <w:rPr>
                <w:rFonts w:cs="Arial"/>
                <w:sz w:val="20"/>
                <w:szCs w:val="20"/>
              </w:rPr>
              <w:t>Expert NAC opinion</w:t>
            </w:r>
          </w:p>
        </w:tc>
        <w:tc>
          <w:tcPr>
            <w:tcW w:w="3420" w:type="dxa"/>
          </w:tcPr>
          <w:p w14:paraId="56E31A29" w14:textId="586B70B1" w:rsidR="00C61BAE" w:rsidRDefault="00C61BAE" w:rsidP="008616E9">
            <w:pPr>
              <w:rPr>
                <w:rFonts w:cs="Arial"/>
                <w:bCs/>
                <w:sz w:val="20"/>
                <w:szCs w:val="20"/>
              </w:rPr>
            </w:pPr>
            <w:r w:rsidRPr="00847388">
              <w:rPr>
                <w:rFonts w:cs="Arial"/>
                <w:bCs/>
                <w:sz w:val="20"/>
                <w:szCs w:val="20"/>
                <w:u w:val="single"/>
              </w:rPr>
              <w:t xml:space="preserve">Indicator: </w:t>
            </w:r>
            <w:r w:rsidR="002E721A" w:rsidRPr="002E721A">
              <w:rPr>
                <w:rFonts w:cs="Arial"/>
                <w:bCs/>
                <w:sz w:val="20"/>
                <w:szCs w:val="20"/>
              </w:rPr>
              <w:t>NAC indicated a need to address stress-related factors in migratory students and families.</w:t>
            </w:r>
          </w:p>
          <w:p w14:paraId="2CCF1A08" w14:textId="77777777" w:rsidR="002E721A" w:rsidRPr="00847388" w:rsidRDefault="002E721A" w:rsidP="008616E9">
            <w:pPr>
              <w:rPr>
                <w:rFonts w:cs="Arial"/>
                <w:bCs/>
                <w:sz w:val="20"/>
                <w:szCs w:val="20"/>
              </w:rPr>
            </w:pPr>
          </w:p>
          <w:p w14:paraId="237A1ED7" w14:textId="6CBF1881" w:rsidR="00C61BAE" w:rsidRPr="00847388" w:rsidRDefault="00C61BAE" w:rsidP="008616E9">
            <w:pPr>
              <w:rPr>
                <w:rFonts w:eastAsia="Times New Roman" w:cs="Arial"/>
                <w:bCs/>
                <w:sz w:val="20"/>
                <w:szCs w:val="20"/>
              </w:rPr>
            </w:pPr>
            <w:r w:rsidRPr="00847388">
              <w:rPr>
                <w:rFonts w:cs="Arial"/>
                <w:bCs/>
                <w:sz w:val="20"/>
                <w:szCs w:val="20"/>
                <w:u w:val="single"/>
              </w:rPr>
              <w:t xml:space="preserve">Statement: </w:t>
            </w:r>
            <w:r w:rsidR="002E721A" w:rsidRPr="002E721A">
              <w:rPr>
                <w:rFonts w:cs="Arial"/>
                <w:bCs/>
                <w:sz w:val="20"/>
                <w:szCs w:val="20"/>
              </w:rPr>
              <w:t>The need for addressing stress-related factors in migratory students and families needs to decrease with increased services and support.</w:t>
            </w:r>
          </w:p>
        </w:tc>
        <w:tc>
          <w:tcPr>
            <w:tcW w:w="2790" w:type="dxa"/>
          </w:tcPr>
          <w:p w14:paraId="1D96D8F8" w14:textId="15688F2D" w:rsidR="00C61BAE" w:rsidRPr="006D6625" w:rsidRDefault="00C61BAE" w:rsidP="008616E9">
            <w:pPr>
              <w:rPr>
                <w:rFonts w:cs="Arial"/>
                <w:b/>
                <w:sz w:val="20"/>
                <w:szCs w:val="20"/>
              </w:rPr>
            </w:pPr>
            <w:r w:rsidRPr="006D6625">
              <w:rPr>
                <w:rFonts w:cs="Arial"/>
                <w:color w:val="031531" w:themeColor="accent2" w:themeShade="80"/>
                <w:sz w:val="20"/>
                <w:szCs w:val="20"/>
              </w:rPr>
              <w:t xml:space="preserve">4.2a) </w:t>
            </w:r>
            <w:r w:rsidR="002E721A" w:rsidRPr="006D6625">
              <w:rPr>
                <w:rFonts w:cs="Arial"/>
                <w:sz w:val="20"/>
                <w:szCs w:val="20"/>
              </w:rPr>
              <w:t>SDE to provide YES! Program training</w:t>
            </w:r>
          </w:p>
          <w:p w14:paraId="2828BA59" w14:textId="4CBF64C7" w:rsidR="00C61BAE" w:rsidRPr="006D6625" w:rsidRDefault="00C61BAE" w:rsidP="008616E9">
            <w:pPr>
              <w:rPr>
                <w:rFonts w:cs="Arial"/>
                <w:b/>
                <w:sz w:val="20"/>
                <w:szCs w:val="20"/>
              </w:rPr>
            </w:pPr>
            <w:r w:rsidRPr="006D6625">
              <w:rPr>
                <w:rFonts w:cs="Arial"/>
                <w:color w:val="031531" w:themeColor="accent2" w:themeShade="80"/>
                <w:sz w:val="20"/>
                <w:szCs w:val="20"/>
              </w:rPr>
              <w:t xml:space="preserve">4.2b) </w:t>
            </w:r>
            <w:r w:rsidR="002E721A" w:rsidRPr="006D6625">
              <w:rPr>
                <w:rFonts w:cs="Arial"/>
                <w:sz w:val="20"/>
                <w:szCs w:val="20"/>
              </w:rPr>
              <w:t>Provide PD to staff on mental health</w:t>
            </w:r>
          </w:p>
          <w:p w14:paraId="1EFDD973" w14:textId="74CCD4BF" w:rsidR="00C61BAE" w:rsidRPr="006D6625" w:rsidRDefault="00C61BAE" w:rsidP="008616E9">
            <w:pPr>
              <w:rPr>
                <w:rFonts w:eastAsia="Times New Roman" w:cs="Arial"/>
                <w:b/>
                <w:sz w:val="20"/>
                <w:szCs w:val="20"/>
              </w:rPr>
            </w:pPr>
            <w:r w:rsidRPr="006D6625">
              <w:rPr>
                <w:rFonts w:cs="Arial"/>
                <w:color w:val="031531" w:themeColor="accent2" w:themeShade="80"/>
                <w:sz w:val="20"/>
                <w:szCs w:val="20"/>
              </w:rPr>
              <w:t xml:space="preserve">4.2c) </w:t>
            </w:r>
            <w:r w:rsidR="002E721A" w:rsidRPr="006D6625">
              <w:rPr>
                <w:rFonts w:cs="Arial"/>
                <w:sz w:val="20"/>
                <w:szCs w:val="20"/>
              </w:rPr>
              <w:t>Provide PD for general school staff on the specific stressors of migratory families</w:t>
            </w:r>
          </w:p>
        </w:tc>
      </w:tr>
      <w:tr w:rsidR="00C61BAE" w:rsidRPr="00D151C2" w14:paraId="2F5E05E2" w14:textId="77777777" w:rsidTr="008A5EB0">
        <w:trPr>
          <w:trHeight w:val="864"/>
        </w:trPr>
        <w:tc>
          <w:tcPr>
            <w:tcW w:w="2245" w:type="dxa"/>
          </w:tcPr>
          <w:p w14:paraId="10E58A63" w14:textId="4A43CBC4" w:rsidR="00C61BAE" w:rsidRPr="006D6625" w:rsidRDefault="00C61BAE" w:rsidP="008616E9">
            <w:pPr>
              <w:rPr>
                <w:rFonts w:eastAsia="Times New Roman" w:cs="Arial"/>
                <w:b/>
                <w:sz w:val="20"/>
                <w:szCs w:val="20"/>
              </w:rPr>
            </w:pPr>
            <w:r w:rsidRPr="006D6625">
              <w:rPr>
                <w:rFonts w:cs="Arial"/>
                <w:color w:val="031531" w:themeColor="accent2" w:themeShade="80"/>
                <w:sz w:val="20"/>
                <w:szCs w:val="20"/>
              </w:rPr>
              <w:t>4.3)</w:t>
            </w:r>
            <w:r w:rsidRPr="006D6625">
              <w:rPr>
                <w:rFonts w:cs="Arial"/>
                <w:color w:val="4A66AC" w:themeColor="accent1"/>
                <w:sz w:val="20"/>
                <w:szCs w:val="20"/>
              </w:rPr>
              <w:t xml:space="preserve"> </w:t>
            </w:r>
            <w:r w:rsidR="002E721A" w:rsidRPr="006D6625">
              <w:rPr>
                <w:rFonts w:cs="Arial"/>
                <w:sz w:val="20"/>
                <w:szCs w:val="20"/>
              </w:rPr>
              <w:t>We are concerned that migratory families do not have access to resources needed to support their children’s academics in the home.</w:t>
            </w:r>
          </w:p>
        </w:tc>
        <w:tc>
          <w:tcPr>
            <w:tcW w:w="1620" w:type="dxa"/>
          </w:tcPr>
          <w:p w14:paraId="39F7B216" w14:textId="45E7475A" w:rsidR="00C61BAE" w:rsidRPr="00847388" w:rsidRDefault="002E721A" w:rsidP="008616E9">
            <w:pPr>
              <w:rPr>
                <w:rFonts w:eastAsia="Times New Roman" w:cs="Arial"/>
                <w:sz w:val="20"/>
                <w:szCs w:val="20"/>
              </w:rPr>
            </w:pPr>
            <w:r w:rsidRPr="002E721A">
              <w:rPr>
                <w:rFonts w:cs="Arial"/>
                <w:sz w:val="20"/>
                <w:szCs w:val="20"/>
              </w:rPr>
              <w:t xml:space="preserve">Parent NA Survey </w:t>
            </w:r>
          </w:p>
        </w:tc>
        <w:tc>
          <w:tcPr>
            <w:tcW w:w="3420" w:type="dxa"/>
          </w:tcPr>
          <w:p w14:paraId="6082DD0B" w14:textId="6E8BC743" w:rsidR="00C61BAE" w:rsidRPr="00847388" w:rsidRDefault="00C61BAE" w:rsidP="008616E9">
            <w:pPr>
              <w:rPr>
                <w:rFonts w:cs="Arial"/>
                <w:bCs/>
                <w:sz w:val="20"/>
                <w:szCs w:val="20"/>
              </w:rPr>
            </w:pPr>
            <w:r w:rsidRPr="00847388">
              <w:rPr>
                <w:rFonts w:cs="Arial"/>
                <w:bCs/>
                <w:sz w:val="20"/>
                <w:szCs w:val="20"/>
                <w:u w:val="single"/>
              </w:rPr>
              <w:t xml:space="preserve">Indicator: </w:t>
            </w:r>
            <w:r w:rsidR="002E721A" w:rsidRPr="002E721A">
              <w:rPr>
                <w:rFonts w:cs="Arial"/>
                <w:bCs/>
                <w:sz w:val="20"/>
                <w:szCs w:val="20"/>
              </w:rPr>
              <w:t>(1) Second highest ranked by parents is the need for strategies for helping their child with homework and assignments; (2) Third highest ranked by parents is a need for educational resources in the home.</w:t>
            </w:r>
          </w:p>
          <w:p w14:paraId="1766CCCF" w14:textId="77777777" w:rsidR="00C61BAE" w:rsidRPr="00847388" w:rsidRDefault="00C61BAE" w:rsidP="008616E9">
            <w:pPr>
              <w:rPr>
                <w:rFonts w:cs="Arial"/>
                <w:bCs/>
                <w:sz w:val="20"/>
                <w:szCs w:val="20"/>
              </w:rPr>
            </w:pPr>
          </w:p>
          <w:p w14:paraId="295D46B5" w14:textId="3C7C8746" w:rsidR="00C61BAE" w:rsidRPr="00847388" w:rsidRDefault="00C61BAE" w:rsidP="008616E9">
            <w:pPr>
              <w:rPr>
                <w:rFonts w:eastAsia="Times New Roman" w:cs="Arial"/>
                <w:bCs/>
                <w:sz w:val="20"/>
                <w:szCs w:val="20"/>
              </w:rPr>
            </w:pPr>
            <w:r w:rsidRPr="00847388">
              <w:rPr>
                <w:rFonts w:cs="Arial"/>
                <w:bCs/>
                <w:sz w:val="20"/>
                <w:szCs w:val="20"/>
                <w:u w:val="single"/>
              </w:rPr>
              <w:t xml:space="preserve">Statement: </w:t>
            </w:r>
            <w:r w:rsidR="002E721A" w:rsidRPr="002E721A">
              <w:rPr>
                <w:rFonts w:cs="Arial"/>
                <w:bCs/>
                <w:sz w:val="20"/>
                <w:szCs w:val="20"/>
              </w:rPr>
              <w:t>The percentage of parents reporting a need for strategies to help their child with academics at home and educational resources in the home needs to decrease.</w:t>
            </w:r>
          </w:p>
        </w:tc>
        <w:tc>
          <w:tcPr>
            <w:tcW w:w="2790" w:type="dxa"/>
          </w:tcPr>
          <w:p w14:paraId="3BE3CE17" w14:textId="0545E970" w:rsidR="00C61BAE" w:rsidRPr="006D6625" w:rsidRDefault="00C61BAE" w:rsidP="008616E9">
            <w:pPr>
              <w:rPr>
                <w:rFonts w:cs="Arial"/>
                <w:b/>
                <w:sz w:val="20"/>
                <w:szCs w:val="20"/>
              </w:rPr>
            </w:pPr>
            <w:r w:rsidRPr="006D6625">
              <w:rPr>
                <w:rFonts w:cs="Arial"/>
                <w:color w:val="031531" w:themeColor="accent2" w:themeShade="80"/>
                <w:sz w:val="20"/>
                <w:szCs w:val="20"/>
              </w:rPr>
              <w:t xml:space="preserve">4.3a) </w:t>
            </w:r>
            <w:r w:rsidR="00F47EAA" w:rsidRPr="006D6625">
              <w:rPr>
                <w:rFonts w:cs="Arial"/>
                <w:sz w:val="20"/>
                <w:szCs w:val="20"/>
              </w:rPr>
              <w:t>Provide family education nights</w:t>
            </w:r>
          </w:p>
          <w:p w14:paraId="3F270D46" w14:textId="410F6166" w:rsidR="00C61BAE" w:rsidRPr="006D6625" w:rsidRDefault="00C61BAE" w:rsidP="008616E9">
            <w:pPr>
              <w:rPr>
                <w:rFonts w:cs="Arial"/>
                <w:b/>
                <w:sz w:val="20"/>
                <w:szCs w:val="20"/>
              </w:rPr>
            </w:pPr>
            <w:r w:rsidRPr="006D6625">
              <w:rPr>
                <w:rFonts w:cs="Arial"/>
                <w:color w:val="031531" w:themeColor="accent2" w:themeShade="80"/>
                <w:sz w:val="20"/>
                <w:szCs w:val="20"/>
              </w:rPr>
              <w:t xml:space="preserve">4.3b) </w:t>
            </w:r>
            <w:r w:rsidR="00F47EAA" w:rsidRPr="006D6625">
              <w:rPr>
                <w:rFonts w:cs="Arial"/>
                <w:sz w:val="20"/>
                <w:szCs w:val="20"/>
              </w:rPr>
              <w:t>Provide computers for access to online learning programs</w:t>
            </w:r>
          </w:p>
          <w:p w14:paraId="036B1F06" w14:textId="01EE58C8" w:rsidR="00C61BAE" w:rsidRPr="006D6625" w:rsidRDefault="00C61BAE" w:rsidP="008616E9">
            <w:pPr>
              <w:rPr>
                <w:rFonts w:cs="Arial"/>
                <w:b/>
                <w:sz w:val="20"/>
                <w:szCs w:val="20"/>
              </w:rPr>
            </w:pPr>
            <w:r w:rsidRPr="006D6625">
              <w:rPr>
                <w:rFonts w:cs="Arial"/>
                <w:color w:val="031531" w:themeColor="accent2" w:themeShade="80"/>
                <w:sz w:val="20"/>
                <w:szCs w:val="20"/>
              </w:rPr>
              <w:t xml:space="preserve">4.3c) </w:t>
            </w:r>
            <w:r w:rsidR="00F47EAA" w:rsidRPr="006D6625">
              <w:rPr>
                <w:rFonts w:cs="Arial"/>
                <w:sz w:val="20"/>
                <w:szCs w:val="20"/>
              </w:rPr>
              <w:t>Provide home visits with introductory packets</w:t>
            </w:r>
          </w:p>
          <w:p w14:paraId="320FD66B" w14:textId="61219537" w:rsidR="00C61BAE" w:rsidRPr="006D6625" w:rsidRDefault="00C61BAE" w:rsidP="008616E9">
            <w:pPr>
              <w:rPr>
                <w:rFonts w:eastAsia="Times New Roman" w:cs="Arial"/>
                <w:b/>
                <w:sz w:val="20"/>
                <w:szCs w:val="20"/>
              </w:rPr>
            </w:pPr>
            <w:r w:rsidRPr="006D6625">
              <w:rPr>
                <w:rFonts w:cs="Arial"/>
                <w:color w:val="031531" w:themeColor="accent2" w:themeShade="80"/>
                <w:sz w:val="20"/>
                <w:szCs w:val="20"/>
              </w:rPr>
              <w:t xml:space="preserve">4.3d) </w:t>
            </w:r>
            <w:r w:rsidR="00F47EAA" w:rsidRPr="006D6625">
              <w:rPr>
                <w:rFonts w:cs="Arial"/>
                <w:sz w:val="20"/>
                <w:szCs w:val="20"/>
              </w:rPr>
              <w:t>Provide a lending library as well as a digital library</w:t>
            </w:r>
          </w:p>
          <w:p w14:paraId="0ECED214" w14:textId="1C800257" w:rsidR="00F47EAA" w:rsidRPr="006D6625" w:rsidRDefault="00F47EAA" w:rsidP="008616E9">
            <w:pPr>
              <w:rPr>
                <w:rFonts w:eastAsia="Times New Roman" w:cs="Arial"/>
                <w:b/>
                <w:sz w:val="20"/>
                <w:szCs w:val="20"/>
              </w:rPr>
            </w:pPr>
            <w:r w:rsidRPr="006D6625">
              <w:rPr>
                <w:rFonts w:cs="Arial"/>
                <w:color w:val="031531" w:themeColor="accent2" w:themeShade="80"/>
                <w:sz w:val="20"/>
                <w:szCs w:val="20"/>
              </w:rPr>
              <w:t xml:space="preserve">4.3e) </w:t>
            </w:r>
            <w:r w:rsidRPr="006D6625">
              <w:rPr>
                <w:rFonts w:cs="Arial"/>
                <w:sz w:val="20"/>
                <w:szCs w:val="20"/>
              </w:rPr>
              <w:t>Provide training to parents on U.S. school system policies</w:t>
            </w:r>
          </w:p>
        </w:tc>
      </w:tr>
      <w:tr w:rsidR="00C61BAE" w:rsidRPr="00D151C2" w14:paraId="4D395A73" w14:textId="77777777" w:rsidTr="008A5EB0">
        <w:trPr>
          <w:trHeight w:val="864"/>
        </w:trPr>
        <w:tc>
          <w:tcPr>
            <w:tcW w:w="2245" w:type="dxa"/>
          </w:tcPr>
          <w:p w14:paraId="29F57DCD" w14:textId="0F694759" w:rsidR="00C61BAE" w:rsidRPr="006D6625" w:rsidRDefault="00C61BAE" w:rsidP="008616E9">
            <w:pPr>
              <w:rPr>
                <w:rFonts w:eastAsia="Times New Roman" w:cs="Arial"/>
                <w:b/>
                <w:color w:val="4A66AC" w:themeColor="accent1"/>
                <w:sz w:val="20"/>
                <w:szCs w:val="20"/>
              </w:rPr>
            </w:pPr>
            <w:r w:rsidRPr="006D6625">
              <w:rPr>
                <w:rFonts w:cs="Arial"/>
                <w:color w:val="031531" w:themeColor="accent2" w:themeShade="80"/>
                <w:sz w:val="20"/>
                <w:szCs w:val="20"/>
              </w:rPr>
              <w:t xml:space="preserve">4.4) </w:t>
            </w:r>
            <w:r w:rsidR="00F47EAA" w:rsidRPr="006D6625">
              <w:rPr>
                <w:rFonts w:cs="Arial"/>
                <w:sz w:val="20"/>
                <w:szCs w:val="20"/>
              </w:rPr>
              <w:t>We are concerned that migratory students who move frequently may not be able to form meaningful connections to school (peers, staff, teachers), negatively impacting school engagement.</w:t>
            </w:r>
          </w:p>
        </w:tc>
        <w:tc>
          <w:tcPr>
            <w:tcW w:w="1620" w:type="dxa"/>
          </w:tcPr>
          <w:p w14:paraId="49E7FDA2" w14:textId="4D2C9B98" w:rsidR="00C61BAE" w:rsidRPr="006D6625" w:rsidRDefault="00F47EAA" w:rsidP="008616E9">
            <w:pPr>
              <w:rPr>
                <w:rFonts w:eastAsia="Times New Roman" w:cs="Arial"/>
                <w:b/>
                <w:bCs/>
                <w:sz w:val="20"/>
                <w:szCs w:val="20"/>
              </w:rPr>
            </w:pPr>
            <w:r w:rsidRPr="006D6625">
              <w:rPr>
                <w:rFonts w:cs="Arial"/>
                <w:sz w:val="20"/>
                <w:szCs w:val="20"/>
              </w:rPr>
              <w:t>Expert NAC opinion</w:t>
            </w:r>
          </w:p>
        </w:tc>
        <w:tc>
          <w:tcPr>
            <w:tcW w:w="3420" w:type="dxa"/>
          </w:tcPr>
          <w:p w14:paraId="1DC38561" w14:textId="5E084197" w:rsidR="00C61BAE" w:rsidRPr="006D6625" w:rsidRDefault="00C61BAE" w:rsidP="008616E9">
            <w:pPr>
              <w:rPr>
                <w:rFonts w:cs="Arial"/>
                <w:b/>
                <w:bCs/>
                <w:sz w:val="20"/>
                <w:szCs w:val="20"/>
              </w:rPr>
            </w:pPr>
            <w:r w:rsidRPr="006D6625">
              <w:rPr>
                <w:rFonts w:cs="Arial"/>
                <w:sz w:val="20"/>
                <w:szCs w:val="20"/>
                <w:u w:val="single"/>
              </w:rPr>
              <w:t xml:space="preserve">Indicator: </w:t>
            </w:r>
            <w:r w:rsidR="00F47EAA" w:rsidRPr="006D6625">
              <w:rPr>
                <w:rFonts w:cs="Arial"/>
                <w:sz w:val="20"/>
                <w:szCs w:val="20"/>
              </w:rPr>
              <w:t>The NAC indicated a need to provide support to migratory students to increase engagement in school.</w:t>
            </w:r>
          </w:p>
          <w:p w14:paraId="7DC9306B" w14:textId="77777777" w:rsidR="00F47EAA" w:rsidRPr="006D6625" w:rsidRDefault="00F47EAA" w:rsidP="008616E9">
            <w:pPr>
              <w:rPr>
                <w:rFonts w:cs="Arial"/>
                <w:b/>
                <w:bCs/>
                <w:sz w:val="20"/>
                <w:szCs w:val="20"/>
              </w:rPr>
            </w:pPr>
          </w:p>
          <w:p w14:paraId="63FA19B9" w14:textId="346CA826" w:rsidR="00C61BAE" w:rsidRPr="006D6625" w:rsidRDefault="00C61BAE" w:rsidP="008616E9">
            <w:pPr>
              <w:rPr>
                <w:rFonts w:eastAsia="Times New Roman" w:cs="Arial"/>
                <w:b/>
                <w:bCs/>
                <w:sz w:val="20"/>
                <w:szCs w:val="20"/>
                <w:u w:val="single"/>
              </w:rPr>
            </w:pPr>
            <w:r w:rsidRPr="006D6625">
              <w:rPr>
                <w:rFonts w:cs="Arial"/>
                <w:sz w:val="20"/>
                <w:szCs w:val="20"/>
                <w:u w:val="single"/>
              </w:rPr>
              <w:t xml:space="preserve">Statement: </w:t>
            </w:r>
            <w:r w:rsidR="00F47EAA" w:rsidRPr="006D6625">
              <w:rPr>
                <w:rFonts w:cs="Arial"/>
                <w:sz w:val="20"/>
                <w:szCs w:val="20"/>
              </w:rPr>
              <w:t>The need for student engagement in school needs to decrease.</w:t>
            </w:r>
          </w:p>
        </w:tc>
        <w:tc>
          <w:tcPr>
            <w:tcW w:w="2790" w:type="dxa"/>
          </w:tcPr>
          <w:p w14:paraId="0A6FE85F" w14:textId="083D9BEA" w:rsidR="00C61BAE" w:rsidRPr="006D6625" w:rsidRDefault="00C61BAE" w:rsidP="008616E9">
            <w:pPr>
              <w:rPr>
                <w:rFonts w:cs="Arial"/>
                <w:b/>
                <w:sz w:val="20"/>
                <w:szCs w:val="20"/>
              </w:rPr>
            </w:pPr>
            <w:r w:rsidRPr="006D6625">
              <w:rPr>
                <w:rFonts w:cs="Arial"/>
                <w:color w:val="031531" w:themeColor="accent2" w:themeShade="80"/>
                <w:sz w:val="20"/>
                <w:szCs w:val="20"/>
              </w:rPr>
              <w:t xml:space="preserve">4.4a) </w:t>
            </w:r>
            <w:r w:rsidR="00F47EAA" w:rsidRPr="006D6625">
              <w:rPr>
                <w:rFonts w:cs="Arial"/>
                <w:sz w:val="20"/>
                <w:szCs w:val="20"/>
              </w:rPr>
              <w:t>Provide cultural/diversity awareness training to staff</w:t>
            </w:r>
          </w:p>
          <w:p w14:paraId="5D190561" w14:textId="2DC82CC7" w:rsidR="00C61BAE" w:rsidRPr="006D6625" w:rsidRDefault="00C61BAE" w:rsidP="008616E9">
            <w:pPr>
              <w:rPr>
                <w:rFonts w:cs="Arial"/>
                <w:b/>
                <w:sz w:val="20"/>
                <w:szCs w:val="20"/>
              </w:rPr>
            </w:pPr>
            <w:r w:rsidRPr="006D6625">
              <w:rPr>
                <w:rFonts w:cs="Arial"/>
                <w:color w:val="031531" w:themeColor="accent2" w:themeShade="80"/>
                <w:sz w:val="20"/>
                <w:szCs w:val="20"/>
              </w:rPr>
              <w:t xml:space="preserve">4.4b) </w:t>
            </w:r>
            <w:r w:rsidR="00F47EAA" w:rsidRPr="006D6625">
              <w:rPr>
                <w:rFonts w:cs="Arial"/>
                <w:sz w:val="20"/>
                <w:szCs w:val="20"/>
              </w:rPr>
              <w:t>Provide PD on the unique needs of migratory students</w:t>
            </w:r>
          </w:p>
          <w:p w14:paraId="0CB9C14D" w14:textId="1562C273" w:rsidR="00C61BAE" w:rsidRPr="006D6625" w:rsidRDefault="00C61BAE" w:rsidP="008616E9">
            <w:pPr>
              <w:rPr>
                <w:rFonts w:eastAsia="Times New Roman" w:cs="Arial"/>
                <w:b/>
                <w:color w:val="4A66AC" w:themeColor="accent1"/>
                <w:sz w:val="20"/>
                <w:szCs w:val="20"/>
              </w:rPr>
            </w:pPr>
            <w:r w:rsidRPr="006D6625">
              <w:rPr>
                <w:rFonts w:cs="Arial"/>
                <w:color w:val="031531" w:themeColor="accent2" w:themeShade="80"/>
                <w:sz w:val="20"/>
                <w:szCs w:val="20"/>
              </w:rPr>
              <w:t xml:space="preserve">4.4c) </w:t>
            </w:r>
            <w:r w:rsidR="00F47EAA" w:rsidRPr="006D6625">
              <w:rPr>
                <w:rFonts w:cs="Arial"/>
                <w:sz w:val="20"/>
                <w:szCs w:val="20"/>
              </w:rPr>
              <w:t>Provide welcome/introduction packets</w:t>
            </w:r>
          </w:p>
        </w:tc>
      </w:tr>
    </w:tbl>
    <w:p w14:paraId="451486EB" w14:textId="2B8EE344" w:rsidR="00F16850" w:rsidRDefault="00F16850" w:rsidP="008616E9">
      <w:pPr>
        <w:rPr>
          <w:rFonts w:cs="Arial"/>
        </w:rPr>
      </w:pPr>
    </w:p>
    <w:p w14:paraId="687B20AA" w14:textId="77777777" w:rsidR="00521EED" w:rsidRDefault="00521EED">
      <w:pPr>
        <w:rPr>
          <w:rFonts w:cs="Arial"/>
          <w:b/>
          <w:color w:val="FFFFFF" w:themeColor="background1"/>
          <w:sz w:val="32"/>
        </w:rPr>
      </w:pPr>
      <w:r>
        <w:br w:type="page"/>
      </w:r>
    </w:p>
    <w:p w14:paraId="645B5B53" w14:textId="2F40EAC4" w:rsidR="00D7532C" w:rsidRPr="004F7FF7" w:rsidRDefault="00D7532C" w:rsidP="004F7FF7">
      <w:pPr>
        <w:pStyle w:val="AccessibleH1"/>
      </w:pPr>
      <w:bookmarkStart w:id="72" w:name="_Toc27750669"/>
      <w:r w:rsidRPr="004F7FF7">
        <w:t>Summary and Next Steps</w:t>
      </w:r>
      <w:bookmarkEnd w:id="72"/>
    </w:p>
    <w:p w14:paraId="1FCB7CCF" w14:textId="77777777" w:rsidR="00D7532C" w:rsidRDefault="00D7532C" w:rsidP="00D7532C">
      <w:pPr>
        <w:rPr>
          <w:rFonts w:cs="Arial"/>
          <w:b/>
          <w:bCs/>
        </w:rPr>
      </w:pPr>
    </w:p>
    <w:p w14:paraId="12B514F5" w14:textId="2F666ED7" w:rsidR="00F16850" w:rsidRPr="004F7FF7" w:rsidRDefault="00F16850" w:rsidP="004F7FF7">
      <w:pPr>
        <w:pStyle w:val="AccessibleH2"/>
      </w:pPr>
      <w:bookmarkStart w:id="73" w:name="_Toc27750670"/>
      <w:r w:rsidRPr="004F7FF7">
        <w:t>Evidence-based Conclusions and Recommendations</w:t>
      </w:r>
      <w:bookmarkEnd w:id="73"/>
    </w:p>
    <w:p w14:paraId="3F47A4E4" w14:textId="24259B06" w:rsidR="00F16850" w:rsidRPr="00D7532C" w:rsidRDefault="00F16850" w:rsidP="00F16850">
      <w:pPr>
        <w:tabs>
          <w:tab w:val="left" w:pos="-1080"/>
          <w:tab w:val="left" w:pos="-720"/>
          <w:tab w:val="left" w:pos="0"/>
          <w:tab w:val="left" w:pos="36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color w:val="000000"/>
        </w:rPr>
      </w:pPr>
      <w:r w:rsidRPr="00D7532C">
        <w:rPr>
          <w:rFonts w:cs="Arial"/>
          <w:color w:val="000000"/>
        </w:rPr>
        <w:t xml:space="preserve">Needs assessment data reflect a wide range of migratory student needs that help to inform decision makers tasked with the planning and coordination of supplementary services. Decisions about all possible programs and sources of available assistance are considered in this process. Specifically, increased direct instruction in reading and math is necessary for all students so that they are able to pass statewide standards-based exams. The available data indicate a need for direct instructional services in reading and math, and programs that directly support instruction including counseling, technology-based instruction, and parent engagement and training opportunities. To support these conclusions, the following summary is presented on the needs of migratory students in </w:t>
      </w:r>
      <w:r w:rsidR="004168FC">
        <w:rPr>
          <w:rFonts w:cs="Arial"/>
          <w:color w:val="000000"/>
        </w:rPr>
        <w:t>Idaho</w:t>
      </w:r>
      <w:r w:rsidRPr="00D7532C">
        <w:rPr>
          <w:rFonts w:cs="Arial"/>
          <w:color w:val="000000"/>
        </w:rPr>
        <w:t xml:space="preserve">. </w:t>
      </w:r>
    </w:p>
    <w:p w14:paraId="3A8D9525" w14:textId="77777777" w:rsidR="00F16850" w:rsidRPr="00D7532C" w:rsidRDefault="00F16850" w:rsidP="00F16850">
      <w:pPr>
        <w:tabs>
          <w:tab w:val="left" w:pos="-1080"/>
          <w:tab w:val="left" w:pos="-720"/>
          <w:tab w:val="left" w:pos="0"/>
          <w:tab w:val="left" w:pos="36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color w:val="000000"/>
        </w:rPr>
      </w:pPr>
    </w:p>
    <w:tbl>
      <w:tblPr>
        <w:tblStyle w:val="TableGridLight"/>
        <w:tblW w:w="9450" w:type="dxa"/>
        <w:tblLayout w:type="fixed"/>
        <w:tblLook w:val="04A0" w:firstRow="1" w:lastRow="0" w:firstColumn="1" w:lastColumn="0" w:noHBand="0" w:noVBand="1"/>
      </w:tblPr>
      <w:tblGrid>
        <w:gridCol w:w="1680"/>
        <w:gridCol w:w="7770"/>
      </w:tblGrid>
      <w:tr w:rsidR="00F16850" w:rsidRPr="00D7532C" w14:paraId="730396B5" w14:textId="77777777" w:rsidTr="0003468B">
        <w:tc>
          <w:tcPr>
            <w:tcW w:w="1680" w:type="dxa"/>
          </w:tcPr>
          <w:p w14:paraId="649F8FDF" w14:textId="77777777" w:rsidR="00F16850" w:rsidRPr="00D7532C" w:rsidRDefault="00F16850" w:rsidP="008D3D47">
            <w:pPr>
              <w:tabs>
                <w:tab w:val="left" w:pos="-1080"/>
                <w:tab w:val="left" w:pos="-720"/>
                <w:tab w:val="left" w:pos="0"/>
                <w:tab w:val="left" w:pos="36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b/>
              </w:rPr>
            </w:pPr>
            <w:r w:rsidRPr="00D7532C">
              <w:rPr>
                <w:rFonts w:cs="Arial"/>
                <w:b/>
              </w:rPr>
              <w:t>High Mobility</w:t>
            </w:r>
          </w:p>
          <w:p w14:paraId="585F3946" w14:textId="77777777" w:rsidR="00F16850" w:rsidRPr="00D7532C" w:rsidRDefault="00F16850" w:rsidP="008D3D47">
            <w:pPr>
              <w:tabs>
                <w:tab w:val="left" w:pos="-1080"/>
                <w:tab w:val="left" w:pos="-720"/>
                <w:tab w:val="left" w:pos="0"/>
                <w:tab w:val="left" w:pos="36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b/>
                <w:highlight w:val="yellow"/>
              </w:rPr>
            </w:pPr>
          </w:p>
        </w:tc>
        <w:tc>
          <w:tcPr>
            <w:tcW w:w="7770" w:type="dxa"/>
          </w:tcPr>
          <w:p w14:paraId="58251569" w14:textId="0FB30EC7" w:rsidR="00F16850" w:rsidRPr="00D7532C" w:rsidRDefault="00F16850" w:rsidP="008D3D47">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color w:val="000000"/>
              </w:rPr>
            </w:pPr>
            <w:r w:rsidRPr="00D7532C">
              <w:rPr>
                <w:rFonts w:cs="Arial"/>
                <w:color w:val="000000"/>
              </w:rPr>
              <w:t xml:space="preserve">High mobility is a factor related to school failure. </w:t>
            </w:r>
            <w:r w:rsidR="00A76BA3">
              <w:rPr>
                <w:rFonts w:cs="Arial"/>
                <w:color w:val="000000"/>
              </w:rPr>
              <w:t xml:space="preserve">Thirty-seven percent (37%) </w:t>
            </w:r>
            <w:r w:rsidRPr="00D7532C">
              <w:rPr>
                <w:rFonts w:cs="Arial"/>
                <w:color w:val="000000"/>
              </w:rPr>
              <w:t xml:space="preserve">of </w:t>
            </w:r>
            <w:r w:rsidR="004168FC">
              <w:rPr>
                <w:rFonts w:cs="Arial"/>
                <w:color w:val="000000"/>
              </w:rPr>
              <w:t>Idaho</w:t>
            </w:r>
            <w:r w:rsidR="007867B6">
              <w:rPr>
                <w:rFonts w:cs="Arial"/>
                <w:color w:val="000000"/>
              </w:rPr>
              <w:t xml:space="preserve">’s </w:t>
            </w:r>
            <w:r w:rsidRPr="00D7532C">
              <w:rPr>
                <w:rFonts w:cs="Arial"/>
                <w:color w:val="000000"/>
              </w:rPr>
              <w:t xml:space="preserve">migratory children/youth had a </w:t>
            </w:r>
            <w:r w:rsidR="00A76BA3">
              <w:rPr>
                <w:rFonts w:cs="Arial"/>
                <w:color w:val="000000"/>
              </w:rPr>
              <w:t>current year QAD</w:t>
            </w:r>
            <w:r w:rsidRPr="00D7532C">
              <w:rPr>
                <w:rFonts w:cs="Arial"/>
                <w:color w:val="000000"/>
              </w:rPr>
              <w:t>.</w:t>
            </w:r>
          </w:p>
          <w:p w14:paraId="21B334F6" w14:textId="77777777" w:rsidR="00F16850" w:rsidRPr="00D7532C" w:rsidRDefault="00F16850" w:rsidP="008D3D47">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color w:val="000000"/>
              </w:rPr>
            </w:pPr>
          </w:p>
        </w:tc>
      </w:tr>
      <w:tr w:rsidR="00F16850" w:rsidRPr="00D7532C" w14:paraId="41B5917B" w14:textId="77777777" w:rsidTr="0003468B">
        <w:tc>
          <w:tcPr>
            <w:tcW w:w="1680" w:type="dxa"/>
          </w:tcPr>
          <w:p w14:paraId="6BB999AF" w14:textId="77777777" w:rsidR="00F16850" w:rsidRPr="00D7532C" w:rsidRDefault="00F16850" w:rsidP="008D3D47">
            <w:pPr>
              <w:tabs>
                <w:tab w:val="left" w:pos="-1080"/>
                <w:tab w:val="left" w:pos="-720"/>
                <w:tab w:val="left" w:pos="0"/>
                <w:tab w:val="left" w:pos="36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D7532C">
              <w:rPr>
                <w:rFonts w:cs="Arial"/>
                <w:b/>
              </w:rPr>
              <w:t>Reading and Math Needs</w:t>
            </w:r>
          </w:p>
        </w:tc>
        <w:tc>
          <w:tcPr>
            <w:tcW w:w="7770" w:type="dxa"/>
          </w:tcPr>
          <w:p w14:paraId="4A49B932" w14:textId="4C06D193" w:rsidR="00F16850" w:rsidRPr="00D7532C" w:rsidRDefault="00521EED" w:rsidP="008D3D47">
            <w:pPr>
              <w:widowControl w:val="0"/>
              <w:rPr>
                <w:rFonts w:cs="Arial"/>
                <w:color w:val="000000"/>
              </w:rPr>
            </w:pPr>
            <w:r>
              <w:rPr>
                <w:rFonts w:cs="Arial"/>
                <w:color w:val="000000"/>
              </w:rPr>
              <w:t>ISAT</w:t>
            </w:r>
            <w:r w:rsidR="00B105CD">
              <w:rPr>
                <w:rFonts w:cs="Arial"/>
                <w:color w:val="000000"/>
              </w:rPr>
              <w:t xml:space="preserve"> </w:t>
            </w:r>
            <w:r w:rsidR="00F16850" w:rsidRPr="00D7532C">
              <w:rPr>
                <w:rFonts w:cs="Arial"/>
                <w:color w:val="000000"/>
              </w:rPr>
              <w:t xml:space="preserve">ELA and Math </w:t>
            </w:r>
            <w:r w:rsidR="004B110F">
              <w:rPr>
                <w:rFonts w:cs="Arial"/>
                <w:color w:val="000000"/>
              </w:rPr>
              <w:t>a</w:t>
            </w:r>
            <w:r w:rsidR="00F16850" w:rsidRPr="00D7532C">
              <w:rPr>
                <w:rFonts w:cs="Arial"/>
                <w:color w:val="000000"/>
              </w:rPr>
              <w:t xml:space="preserve">ssessment </w:t>
            </w:r>
            <w:r w:rsidR="00A76BA3">
              <w:rPr>
                <w:rFonts w:cs="Arial"/>
                <w:color w:val="000000"/>
              </w:rPr>
              <w:t xml:space="preserve">results </w:t>
            </w:r>
            <w:r w:rsidR="00F16850" w:rsidRPr="00D7532C">
              <w:rPr>
                <w:rFonts w:cs="Arial"/>
                <w:color w:val="000000"/>
              </w:rPr>
              <w:t xml:space="preserve">show that </w:t>
            </w:r>
            <w:r w:rsidR="004168FC">
              <w:rPr>
                <w:rFonts w:cs="Arial"/>
                <w:color w:val="000000"/>
              </w:rPr>
              <w:t>Idaho</w:t>
            </w:r>
            <w:r w:rsidR="00B105CD">
              <w:rPr>
                <w:rFonts w:cs="Arial"/>
                <w:color w:val="000000"/>
              </w:rPr>
              <w:t xml:space="preserve">’s </w:t>
            </w:r>
            <w:r w:rsidR="00F16850" w:rsidRPr="00D7532C">
              <w:rPr>
                <w:rFonts w:cs="Arial"/>
                <w:color w:val="000000"/>
              </w:rPr>
              <w:t xml:space="preserve">migratory students have a need for intensive supplemental reading and math instruction to bring them up to grade level. There are large gaps between migratory and non-migratory students in both ELA and math. Based on CNA data, statewide priority should concentrate on direct supplemental instructional services for migratory students to help them improve their reading and math skills. The MEP should place emphasis on intensive reading and math instructional programs during the regular school year and the summer months to build student proficiency in these two areas. </w:t>
            </w:r>
          </w:p>
          <w:p w14:paraId="09529F4A" w14:textId="77777777" w:rsidR="00F16850" w:rsidRPr="00D7532C" w:rsidRDefault="00F16850" w:rsidP="008D3D47">
            <w:pPr>
              <w:widowControl w:val="0"/>
              <w:rPr>
                <w:rFonts w:cs="Arial"/>
              </w:rPr>
            </w:pPr>
          </w:p>
        </w:tc>
      </w:tr>
      <w:tr w:rsidR="00F16850" w:rsidRPr="00D7532C" w14:paraId="377B002E" w14:textId="77777777" w:rsidTr="0003468B">
        <w:tc>
          <w:tcPr>
            <w:tcW w:w="1680" w:type="dxa"/>
          </w:tcPr>
          <w:p w14:paraId="6D9AECFA" w14:textId="77777777" w:rsidR="00F16850" w:rsidRPr="00573DE1" w:rsidRDefault="00F16850" w:rsidP="008D3D47">
            <w:pPr>
              <w:tabs>
                <w:tab w:val="left" w:pos="-1080"/>
                <w:tab w:val="left" w:pos="-720"/>
                <w:tab w:val="left" w:pos="0"/>
                <w:tab w:val="left" w:pos="36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573DE1">
              <w:rPr>
                <w:rFonts w:cs="Arial"/>
                <w:b/>
              </w:rPr>
              <w:t>English Language Development Needs</w:t>
            </w:r>
          </w:p>
        </w:tc>
        <w:tc>
          <w:tcPr>
            <w:tcW w:w="7770" w:type="dxa"/>
          </w:tcPr>
          <w:p w14:paraId="6B823618" w14:textId="1DED4BB1" w:rsidR="00F16850" w:rsidRPr="00573DE1" w:rsidRDefault="004B110F" w:rsidP="008D3D47">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color w:val="000000"/>
              </w:rPr>
            </w:pPr>
            <w:r>
              <w:rPr>
                <w:rFonts w:cs="Arial"/>
                <w:color w:val="000000"/>
              </w:rPr>
              <w:t xml:space="preserve">Half </w:t>
            </w:r>
            <w:r w:rsidR="00573DE1" w:rsidRPr="00573DE1">
              <w:rPr>
                <w:rFonts w:cs="Arial"/>
                <w:color w:val="000000"/>
              </w:rPr>
              <w:t xml:space="preserve">of </w:t>
            </w:r>
            <w:r w:rsidR="004168FC">
              <w:rPr>
                <w:rFonts w:cs="Arial"/>
                <w:color w:val="000000"/>
              </w:rPr>
              <w:t>Idaho</w:t>
            </w:r>
            <w:r w:rsidR="00580E4C" w:rsidRPr="00573DE1">
              <w:rPr>
                <w:rFonts w:cs="Arial"/>
                <w:color w:val="000000"/>
              </w:rPr>
              <w:t>’s</w:t>
            </w:r>
            <w:r w:rsidR="00F16850" w:rsidRPr="00573DE1">
              <w:rPr>
                <w:rFonts w:cs="Arial"/>
                <w:color w:val="000000"/>
              </w:rPr>
              <w:t xml:space="preserve"> migratory students ages 3-21 are ELs. This demonstrates the need for increased coordination with Title I Part A and Title III to provide intensive ESL instruction to ensure that migratory students have the language skills to be successful in school.</w:t>
            </w:r>
          </w:p>
          <w:p w14:paraId="7D62198C" w14:textId="77777777" w:rsidR="00F16850" w:rsidRPr="00573DE1" w:rsidRDefault="00F16850" w:rsidP="008D3D47">
            <w:pPr>
              <w:tabs>
                <w:tab w:val="left" w:pos="-1080"/>
                <w:tab w:val="left" w:pos="-720"/>
                <w:tab w:val="left" w:pos="0"/>
                <w:tab w:val="left" w:pos="36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color w:val="000000"/>
              </w:rPr>
            </w:pPr>
          </w:p>
        </w:tc>
      </w:tr>
      <w:tr w:rsidR="00F16850" w:rsidRPr="00D7532C" w14:paraId="076BBC0C" w14:textId="77777777" w:rsidTr="0003468B">
        <w:tc>
          <w:tcPr>
            <w:tcW w:w="1680" w:type="dxa"/>
          </w:tcPr>
          <w:p w14:paraId="04C2A2FB" w14:textId="77777777" w:rsidR="00F16850" w:rsidRPr="00D7532C" w:rsidRDefault="00F16850" w:rsidP="008D3D47">
            <w:pPr>
              <w:tabs>
                <w:tab w:val="left" w:pos="-1080"/>
                <w:tab w:val="left" w:pos="-720"/>
                <w:tab w:val="left" w:pos="0"/>
                <w:tab w:val="left" w:pos="36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b/>
              </w:rPr>
            </w:pPr>
            <w:r w:rsidRPr="00D7532C">
              <w:rPr>
                <w:rFonts w:cs="Arial"/>
                <w:b/>
              </w:rPr>
              <w:t>Preschooler</w:t>
            </w:r>
          </w:p>
          <w:p w14:paraId="39F3287D" w14:textId="77777777" w:rsidR="00F16850" w:rsidRPr="00D7532C" w:rsidRDefault="00F16850" w:rsidP="008D3D47">
            <w:pPr>
              <w:tabs>
                <w:tab w:val="left" w:pos="-1080"/>
                <w:tab w:val="left" w:pos="-720"/>
                <w:tab w:val="left" w:pos="0"/>
                <w:tab w:val="left" w:pos="36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b/>
              </w:rPr>
            </w:pPr>
            <w:r w:rsidRPr="00D7532C">
              <w:rPr>
                <w:rFonts w:cs="Arial"/>
                <w:b/>
              </w:rPr>
              <w:t>Needs</w:t>
            </w:r>
          </w:p>
          <w:p w14:paraId="40650AD1" w14:textId="77777777" w:rsidR="00F16850" w:rsidRPr="00D7532C" w:rsidRDefault="00F16850" w:rsidP="008D3D47">
            <w:pPr>
              <w:tabs>
                <w:tab w:val="left" w:pos="-1080"/>
                <w:tab w:val="left" w:pos="-720"/>
                <w:tab w:val="left" w:pos="0"/>
                <w:tab w:val="left" w:pos="36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b/>
              </w:rPr>
            </w:pPr>
          </w:p>
        </w:tc>
        <w:tc>
          <w:tcPr>
            <w:tcW w:w="7770" w:type="dxa"/>
          </w:tcPr>
          <w:p w14:paraId="7F5CD1BC" w14:textId="53BA4377" w:rsidR="00F16850" w:rsidRPr="00D7532C" w:rsidRDefault="00BC0019" w:rsidP="008D3D47">
            <w:pPr>
              <w:rPr>
                <w:rFonts w:cs="Arial"/>
              </w:rPr>
            </w:pPr>
            <w:r>
              <w:rPr>
                <w:rFonts w:cs="Arial"/>
              </w:rPr>
              <w:t xml:space="preserve">Idaho has no state-funded preschool programs. </w:t>
            </w:r>
            <w:r w:rsidR="00F16850" w:rsidRPr="00D7532C">
              <w:rPr>
                <w:rFonts w:cs="Arial"/>
              </w:rPr>
              <w:t xml:space="preserve">Only </w:t>
            </w:r>
            <w:r w:rsidR="00521EED">
              <w:rPr>
                <w:rFonts w:cs="Arial"/>
              </w:rPr>
              <w:t>23</w:t>
            </w:r>
            <w:r w:rsidR="00580E4C">
              <w:rPr>
                <w:rFonts w:cs="Arial"/>
              </w:rPr>
              <w:t>%</w:t>
            </w:r>
            <w:r w:rsidR="00F16850" w:rsidRPr="00D7532C">
              <w:rPr>
                <w:rFonts w:cs="Arial"/>
              </w:rPr>
              <w:t xml:space="preserve"> of </w:t>
            </w:r>
            <w:r w:rsidR="001747B2">
              <w:rPr>
                <w:rFonts w:cs="Arial"/>
              </w:rPr>
              <w:t xml:space="preserve">eligible </w:t>
            </w:r>
            <w:r w:rsidR="00F16850" w:rsidRPr="00D7532C">
              <w:rPr>
                <w:rFonts w:cs="Arial"/>
              </w:rPr>
              <w:t xml:space="preserve">migratory preschool children </w:t>
            </w:r>
            <w:r w:rsidR="001747B2">
              <w:rPr>
                <w:rFonts w:cs="Arial"/>
              </w:rPr>
              <w:t xml:space="preserve">ages 3-5 </w:t>
            </w:r>
            <w:r w:rsidR="00F16850" w:rsidRPr="00D7532C">
              <w:rPr>
                <w:rFonts w:cs="Arial"/>
              </w:rPr>
              <w:t xml:space="preserve">received MEP instructional services </w:t>
            </w:r>
            <w:r w:rsidR="001747B2">
              <w:rPr>
                <w:rFonts w:cs="Arial"/>
              </w:rPr>
              <w:t xml:space="preserve">during 2017-18 </w:t>
            </w:r>
            <w:r w:rsidR="00F16850" w:rsidRPr="00D7532C">
              <w:rPr>
                <w:rFonts w:cs="Arial"/>
              </w:rPr>
              <w:t xml:space="preserve">showing a need for the </w:t>
            </w:r>
            <w:r w:rsidR="004168FC">
              <w:rPr>
                <w:rFonts w:cs="Arial"/>
              </w:rPr>
              <w:t>Idaho</w:t>
            </w:r>
            <w:r w:rsidR="00580E4C">
              <w:rPr>
                <w:rFonts w:cs="Arial"/>
              </w:rPr>
              <w:t xml:space="preserve"> </w:t>
            </w:r>
            <w:r w:rsidR="00F16850" w:rsidRPr="00D7532C">
              <w:rPr>
                <w:rFonts w:cs="Arial"/>
              </w:rPr>
              <w:t xml:space="preserve">MEP to increase services for those children not served by another program. </w:t>
            </w:r>
          </w:p>
          <w:p w14:paraId="26E70306" w14:textId="77777777" w:rsidR="00F16850" w:rsidRPr="00D7532C" w:rsidRDefault="00F16850" w:rsidP="008D3D47">
            <w:pPr>
              <w:widowControl w:val="0"/>
              <w:tabs>
                <w:tab w:val="left" w:pos="-720"/>
                <w:tab w:val="left" w:pos="0"/>
                <w:tab w:val="left" w:pos="450"/>
                <w:tab w:val="left" w:pos="900"/>
                <w:tab w:val="left" w:pos="2160"/>
                <w:tab w:val="left" w:pos="2700"/>
                <w:tab w:val="left" w:pos="3330"/>
                <w:tab w:val="left" w:pos="4320"/>
                <w:tab w:val="left" w:pos="5040"/>
                <w:tab w:val="left" w:pos="5760"/>
                <w:tab w:val="left" w:pos="6840"/>
                <w:tab w:val="left" w:pos="7271"/>
                <w:tab w:val="left" w:pos="747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color w:val="000000"/>
              </w:rPr>
            </w:pPr>
          </w:p>
        </w:tc>
      </w:tr>
      <w:tr w:rsidR="00F16850" w:rsidRPr="00D7532C" w14:paraId="2F630F5A" w14:textId="77777777" w:rsidTr="0003468B">
        <w:tc>
          <w:tcPr>
            <w:tcW w:w="1680" w:type="dxa"/>
          </w:tcPr>
          <w:p w14:paraId="08B19A52" w14:textId="77777777" w:rsidR="00F16850" w:rsidRPr="00D7532C" w:rsidRDefault="00F16850" w:rsidP="008D3D47">
            <w:pPr>
              <w:tabs>
                <w:tab w:val="left" w:pos="-1080"/>
                <w:tab w:val="left" w:pos="-720"/>
                <w:tab w:val="left" w:pos="0"/>
                <w:tab w:val="left" w:pos="36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D7532C">
              <w:rPr>
                <w:rFonts w:cs="Arial"/>
                <w:b/>
              </w:rPr>
              <w:t>Secondary Student Needs</w:t>
            </w:r>
          </w:p>
        </w:tc>
        <w:tc>
          <w:tcPr>
            <w:tcW w:w="7770" w:type="dxa"/>
          </w:tcPr>
          <w:p w14:paraId="2079E022" w14:textId="4AAF1DAD" w:rsidR="00F16850" w:rsidRPr="00D7532C" w:rsidRDefault="00F16850" w:rsidP="008D3D47">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color w:val="000000"/>
              </w:rPr>
            </w:pPr>
            <w:r w:rsidRPr="00D7532C">
              <w:rPr>
                <w:rFonts w:cs="Arial"/>
                <w:color w:val="000000"/>
              </w:rPr>
              <w:t xml:space="preserve">In a statewide assessment of need, it was determined that many secondary migratory students </w:t>
            </w:r>
            <w:r w:rsidR="00580E4C">
              <w:rPr>
                <w:rFonts w:cs="Arial"/>
                <w:color w:val="000000"/>
              </w:rPr>
              <w:t>had a need for academic support by the MEP</w:t>
            </w:r>
            <w:r w:rsidRPr="00D7532C">
              <w:rPr>
                <w:rFonts w:cs="Arial"/>
                <w:color w:val="000000"/>
              </w:rPr>
              <w:t xml:space="preserve">. Students </w:t>
            </w:r>
            <w:r w:rsidR="00C64B5D">
              <w:rPr>
                <w:rFonts w:cs="Arial"/>
                <w:color w:val="000000"/>
              </w:rPr>
              <w:t xml:space="preserve">indicated a </w:t>
            </w:r>
            <w:r w:rsidRPr="00D7532C">
              <w:rPr>
                <w:rFonts w:cs="Arial"/>
                <w:color w:val="000000"/>
              </w:rPr>
              <w:t xml:space="preserve">need </w:t>
            </w:r>
            <w:r w:rsidR="00C64B5D">
              <w:rPr>
                <w:rFonts w:cs="Arial"/>
                <w:color w:val="000000"/>
              </w:rPr>
              <w:t xml:space="preserve">for support in completing their high school classes as well as needing information </w:t>
            </w:r>
            <w:r w:rsidR="008C2882">
              <w:rPr>
                <w:rFonts w:cs="Arial"/>
                <w:color w:val="000000"/>
              </w:rPr>
              <w:t>related to</w:t>
            </w:r>
            <w:r w:rsidR="00C64B5D">
              <w:rPr>
                <w:rFonts w:cs="Arial"/>
                <w:color w:val="000000"/>
              </w:rPr>
              <w:t xml:space="preserve"> learning about paying for </w:t>
            </w:r>
            <w:r w:rsidR="008C2882">
              <w:rPr>
                <w:rFonts w:cs="Arial"/>
                <w:color w:val="000000"/>
              </w:rPr>
              <w:t xml:space="preserve">and enrolling in </w:t>
            </w:r>
            <w:r w:rsidR="00C64B5D">
              <w:rPr>
                <w:rFonts w:cs="Arial"/>
                <w:color w:val="000000"/>
              </w:rPr>
              <w:t xml:space="preserve">college. </w:t>
            </w:r>
            <w:r w:rsidRPr="00D7532C">
              <w:rPr>
                <w:rFonts w:cs="Arial"/>
                <w:color w:val="000000"/>
              </w:rPr>
              <w:t xml:space="preserve">Additionally, services (including enrichment and instruction) to enhance secondary student attitudes about school, school attendance, career planning and awareness and education, computer literacy, leadership, goal setting, and self-advocacy should be provided. </w:t>
            </w:r>
          </w:p>
          <w:p w14:paraId="7E982F7F" w14:textId="77777777" w:rsidR="00F16850" w:rsidRPr="00D7532C" w:rsidRDefault="00F16850" w:rsidP="008D3D47">
            <w:pPr>
              <w:tabs>
                <w:tab w:val="left" w:pos="-1080"/>
                <w:tab w:val="left" w:pos="-720"/>
                <w:tab w:val="left" w:pos="0"/>
                <w:tab w:val="left" w:pos="36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color w:val="000000"/>
              </w:rPr>
            </w:pPr>
          </w:p>
        </w:tc>
      </w:tr>
      <w:tr w:rsidR="00F16850" w:rsidRPr="00D7532C" w14:paraId="4D6356E3" w14:textId="77777777" w:rsidTr="0003468B">
        <w:tc>
          <w:tcPr>
            <w:tcW w:w="1680" w:type="dxa"/>
          </w:tcPr>
          <w:p w14:paraId="0650BF0C" w14:textId="77777777" w:rsidR="00F16850" w:rsidRPr="00D7532C" w:rsidRDefault="00F16850" w:rsidP="008D3D47">
            <w:pPr>
              <w:tabs>
                <w:tab w:val="left" w:pos="-1080"/>
                <w:tab w:val="left" w:pos="-720"/>
                <w:tab w:val="left" w:pos="0"/>
                <w:tab w:val="left" w:pos="36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D7532C">
              <w:rPr>
                <w:rFonts w:cs="Arial"/>
                <w:b/>
              </w:rPr>
              <w:t>Professional Development Needs</w:t>
            </w:r>
          </w:p>
        </w:tc>
        <w:tc>
          <w:tcPr>
            <w:tcW w:w="7770" w:type="dxa"/>
          </w:tcPr>
          <w:p w14:paraId="62BDF08C" w14:textId="48715E5C" w:rsidR="00F16850" w:rsidRPr="00D7532C" w:rsidRDefault="00F16850" w:rsidP="008D3D47">
            <w:pPr>
              <w:widowControl w:val="0"/>
              <w:tabs>
                <w:tab w:val="left" w:pos="-1200"/>
                <w:tab w:val="left" w:pos="-720"/>
                <w:tab w:val="left" w:pos="0"/>
                <w:tab w:val="left" w:pos="360"/>
                <w:tab w:val="left" w:pos="539"/>
                <w:tab w:val="left" w:pos="2160"/>
                <w:tab w:val="left" w:pos="2880"/>
                <w:tab w:val="left" w:pos="3060"/>
                <w:tab w:val="left" w:pos="3600"/>
                <w:tab w:val="left" w:pos="5040"/>
                <w:tab w:val="left" w:pos="5760"/>
                <w:tab w:val="left" w:pos="6480"/>
                <w:tab w:val="left" w:pos="6985"/>
                <w:tab w:val="left" w:pos="7475"/>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D7532C">
              <w:rPr>
                <w:rFonts w:cs="Arial"/>
                <w:color w:val="000000"/>
              </w:rPr>
              <w:t xml:space="preserve">There is a continuing need to build the capacity of MEP staff to serve the academic needs of students in </w:t>
            </w:r>
            <w:r w:rsidR="004168FC">
              <w:rPr>
                <w:rFonts w:cs="Arial"/>
                <w:color w:val="000000"/>
              </w:rPr>
              <w:t>Idaho</w:t>
            </w:r>
            <w:r w:rsidRPr="00D7532C">
              <w:rPr>
                <w:rFonts w:cs="Arial"/>
                <w:color w:val="000000"/>
              </w:rPr>
              <w:t xml:space="preserve">. Staff surveyed/interviewed expressed professional development needs in instructional strategies for serving </w:t>
            </w:r>
            <w:r w:rsidR="007C05C3">
              <w:rPr>
                <w:rFonts w:cs="Arial"/>
                <w:color w:val="000000"/>
              </w:rPr>
              <w:t xml:space="preserve">ELs and </w:t>
            </w:r>
            <w:r w:rsidRPr="00D7532C">
              <w:rPr>
                <w:rFonts w:cs="Arial"/>
                <w:color w:val="000000"/>
              </w:rPr>
              <w:t xml:space="preserve">diverse learners, </w:t>
            </w:r>
            <w:r w:rsidR="00C64B5D" w:rsidRPr="00D7532C">
              <w:rPr>
                <w:rFonts w:cs="Arial"/>
                <w:color w:val="000000"/>
              </w:rPr>
              <w:t xml:space="preserve">reading/literacy strategies, and </w:t>
            </w:r>
            <w:r w:rsidRPr="00D7532C">
              <w:rPr>
                <w:rFonts w:cs="Arial"/>
                <w:color w:val="000000"/>
              </w:rPr>
              <w:t xml:space="preserve">ways to get migratory parents involved.  </w:t>
            </w:r>
          </w:p>
          <w:p w14:paraId="2BC205C0" w14:textId="77777777" w:rsidR="00F16850" w:rsidRPr="00D7532C" w:rsidRDefault="00F16850" w:rsidP="008D3D47">
            <w:pPr>
              <w:widowControl w:val="0"/>
              <w:tabs>
                <w:tab w:val="left" w:pos="-1200"/>
                <w:tab w:val="left" w:pos="-720"/>
                <w:tab w:val="left" w:pos="0"/>
                <w:tab w:val="left" w:pos="360"/>
                <w:tab w:val="left" w:pos="539"/>
                <w:tab w:val="left" w:pos="2160"/>
                <w:tab w:val="left" w:pos="2880"/>
                <w:tab w:val="left" w:pos="3060"/>
                <w:tab w:val="left" w:pos="3600"/>
                <w:tab w:val="left" w:pos="5040"/>
                <w:tab w:val="left" w:pos="5760"/>
                <w:tab w:val="left" w:pos="6480"/>
                <w:tab w:val="left" w:pos="6985"/>
                <w:tab w:val="left" w:pos="7475"/>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p>
        </w:tc>
      </w:tr>
      <w:tr w:rsidR="00F16850" w:rsidRPr="00D7532C" w14:paraId="75B52B26" w14:textId="77777777" w:rsidTr="0003468B">
        <w:tc>
          <w:tcPr>
            <w:tcW w:w="1680" w:type="dxa"/>
          </w:tcPr>
          <w:p w14:paraId="77092EE2" w14:textId="77777777" w:rsidR="00F16850" w:rsidRPr="00D7532C" w:rsidRDefault="00F16850" w:rsidP="008D3D47">
            <w:pPr>
              <w:tabs>
                <w:tab w:val="left" w:pos="-1080"/>
                <w:tab w:val="left" w:pos="-720"/>
                <w:tab w:val="left" w:pos="0"/>
                <w:tab w:val="left" w:pos="36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b/>
              </w:rPr>
            </w:pPr>
            <w:r w:rsidRPr="00D7532C">
              <w:rPr>
                <w:rFonts w:cs="Arial"/>
                <w:b/>
              </w:rPr>
              <w:t>Parent/</w:t>
            </w:r>
          </w:p>
          <w:p w14:paraId="36588DF0" w14:textId="77777777" w:rsidR="00F16850" w:rsidRPr="00D7532C" w:rsidRDefault="00F16850" w:rsidP="008D3D47">
            <w:pPr>
              <w:tabs>
                <w:tab w:val="left" w:pos="-1080"/>
                <w:tab w:val="left" w:pos="-720"/>
                <w:tab w:val="left" w:pos="0"/>
                <w:tab w:val="left" w:pos="36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b/>
              </w:rPr>
            </w:pPr>
            <w:r w:rsidRPr="00D7532C">
              <w:rPr>
                <w:rFonts w:cs="Arial"/>
                <w:b/>
              </w:rPr>
              <w:t>Family Needs</w:t>
            </w:r>
          </w:p>
        </w:tc>
        <w:tc>
          <w:tcPr>
            <w:tcW w:w="7770" w:type="dxa"/>
          </w:tcPr>
          <w:p w14:paraId="7E49F126" w14:textId="586BB0C8" w:rsidR="00F16850" w:rsidRPr="007C05C3" w:rsidRDefault="00F16850" w:rsidP="008D3D47">
            <w:pPr>
              <w:widowControl w:val="0"/>
              <w:tabs>
                <w:tab w:val="left" w:pos="-1200"/>
                <w:tab w:val="left" w:pos="-720"/>
                <w:tab w:val="left" w:pos="0"/>
                <w:tab w:val="left" w:pos="360"/>
                <w:tab w:val="left" w:pos="539"/>
                <w:tab w:val="left" w:pos="2160"/>
                <w:tab w:val="left" w:pos="2880"/>
                <w:tab w:val="left" w:pos="3060"/>
                <w:tab w:val="left" w:pos="3600"/>
                <w:tab w:val="left" w:pos="5040"/>
                <w:tab w:val="left" w:pos="5760"/>
                <w:tab w:val="left" w:pos="6480"/>
                <w:tab w:val="left" w:pos="6985"/>
                <w:tab w:val="left" w:pos="7475"/>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D7532C">
              <w:rPr>
                <w:rFonts w:cs="Arial"/>
                <w:color w:val="000000"/>
              </w:rPr>
              <w:t xml:space="preserve">MEP staff and parents expressed that training needs to be provided to parents on helping children learn at home, </w:t>
            </w:r>
            <w:r w:rsidRPr="00D7532C">
              <w:rPr>
                <w:rFonts w:cs="Arial"/>
              </w:rPr>
              <w:t>and literacy (both for parents and for staff to support parents so they can help their children at home).</w:t>
            </w:r>
          </w:p>
        </w:tc>
      </w:tr>
    </w:tbl>
    <w:p w14:paraId="424543D2" w14:textId="77777777" w:rsidR="00F16850" w:rsidRPr="008F2360" w:rsidRDefault="00F16850" w:rsidP="00F16850">
      <w:pPr>
        <w:rPr>
          <w:rFonts w:asciiTheme="minorHAnsi" w:hAnsiTheme="minorHAnsi" w:cstheme="minorHAnsi"/>
        </w:rPr>
      </w:pPr>
    </w:p>
    <w:p w14:paraId="7647A23B" w14:textId="58ED8AA8" w:rsidR="00F16850" w:rsidRPr="004F7FF7" w:rsidRDefault="00F16850" w:rsidP="004F7FF7">
      <w:pPr>
        <w:pStyle w:val="AccessibleH2"/>
      </w:pPr>
      <w:bookmarkStart w:id="74" w:name="_Toc27750671"/>
      <w:r w:rsidRPr="004F7FF7">
        <w:t>Next Steps in Applying the Results of the CNA to Planning Services</w:t>
      </w:r>
      <w:bookmarkEnd w:id="74"/>
    </w:p>
    <w:p w14:paraId="7C330D81" w14:textId="1629A3BA" w:rsidR="00A62008" w:rsidRPr="00D151C2" w:rsidRDefault="00A62008" w:rsidP="00A62008">
      <w:pPr>
        <w:rPr>
          <w:rFonts w:cs="Arial"/>
        </w:rPr>
      </w:pPr>
      <w:r w:rsidRPr="00D151C2">
        <w:rPr>
          <w:rFonts w:cs="Arial"/>
        </w:rPr>
        <w:t xml:space="preserve">The CNA report will be distributed statewide to MEP directors and training will be provided. </w:t>
      </w:r>
      <w:r w:rsidR="004168FC">
        <w:rPr>
          <w:rFonts w:cs="Arial"/>
        </w:rPr>
        <w:t>Idaho</w:t>
      </w:r>
      <w:r w:rsidRPr="00D151C2">
        <w:rPr>
          <w:rFonts w:cs="Arial"/>
        </w:rPr>
        <w:t xml:space="preserve"> MEP staff will help provide guidance on the CNA process and how the results </w:t>
      </w:r>
      <w:r>
        <w:rPr>
          <w:rFonts w:cs="Arial"/>
        </w:rPr>
        <w:t xml:space="preserve">were </w:t>
      </w:r>
      <w:r w:rsidRPr="00D151C2">
        <w:rPr>
          <w:rFonts w:cs="Arial"/>
        </w:rPr>
        <w:t xml:space="preserve">used as a foundation for the service delivery planning process. </w:t>
      </w:r>
    </w:p>
    <w:p w14:paraId="19200380" w14:textId="77777777" w:rsidR="00A62008" w:rsidRDefault="00A62008" w:rsidP="00F16850">
      <w:pPr>
        <w:pStyle w:val="CNANormal0"/>
      </w:pPr>
    </w:p>
    <w:p w14:paraId="3527B48F" w14:textId="35F60D31" w:rsidR="00F16850" w:rsidRPr="00D7532C" w:rsidRDefault="00F16850" w:rsidP="00F16850">
      <w:pPr>
        <w:pStyle w:val="CNANormal0"/>
      </w:pPr>
      <w:r w:rsidRPr="00D7532C">
        <w:t xml:space="preserve">As part of the MEP Continuous Improvement Cycle, the next step for the </w:t>
      </w:r>
      <w:r w:rsidR="004168FC">
        <w:t>Idaho</w:t>
      </w:r>
      <w:r w:rsidR="00A62008">
        <w:t xml:space="preserve"> </w:t>
      </w:r>
      <w:r w:rsidRPr="00D7532C">
        <w:t xml:space="preserve">MEP </w:t>
      </w:r>
      <w:r w:rsidR="00A62008">
        <w:t>was</w:t>
      </w:r>
      <w:r w:rsidRPr="00D7532C">
        <w:t xml:space="preserve"> to use the information contained </w:t>
      </w:r>
      <w:r w:rsidR="00A62008">
        <w:t xml:space="preserve">from </w:t>
      </w:r>
      <w:r w:rsidRPr="00D7532C">
        <w:t>th</w:t>
      </w:r>
      <w:r w:rsidR="00A62008">
        <w:t>e</w:t>
      </w:r>
      <w:r w:rsidRPr="00D7532C">
        <w:t xml:space="preserve"> CNA to inform the comprehensive State service delivery planning process. </w:t>
      </w:r>
      <w:r w:rsidR="00A62008">
        <w:t xml:space="preserve">The </w:t>
      </w:r>
      <w:r w:rsidR="004168FC">
        <w:t>Idaho</w:t>
      </w:r>
      <w:r w:rsidR="00A62008">
        <w:t xml:space="preserve"> MEP </w:t>
      </w:r>
      <w:r w:rsidR="00DE19FB">
        <w:t>SDP</w:t>
      </w:r>
      <w:r w:rsidR="00C64B5D">
        <w:t>,</w:t>
      </w:r>
      <w:r w:rsidR="00A62008">
        <w:t xml:space="preserve"> which was guided </w:t>
      </w:r>
      <w:r w:rsidRPr="00D7532C">
        <w:t xml:space="preserve">by </w:t>
      </w:r>
      <w:r w:rsidR="00DE19FB">
        <w:t xml:space="preserve">the </w:t>
      </w:r>
      <w:r w:rsidRPr="00D7532C">
        <w:t>SDP Toolkit (</w:t>
      </w:r>
      <w:r w:rsidR="00DE19FB">
        <w:t xml:space="preserve">OME, </w:t>
      </w:r>
      <w:r w:rsidRPr="00D7532C">
        <w:t>2018)</w:t>
      </w:r>
      <w:r w:rsidR="00C64B5D">
        <w:t xml:space="preserve">, is </w:t>
      </w:r>
      <w:r w:rsidR="00DE19FB">
        <w:t xml:space="preserve">Idaho’s </w:t>
      </w:r>
      <w:r w:rsidRPr="00D7532C">
        <w:t xml:space="preserve">plan for the delivery of services to meet the unique educational needs of its migratory students </w:t>
      </w:r>
      <w:r w:rsidR="00DE19FB">
        <w:t xml:space="preserve">that </w:t>
      </w:r>
      <w:r w:rsidRPr="00D7532C">
        <w:t>serve</w:t>
      </w:r>
      <w:r w:rsidR="00DE19FB">
        <w:t>s</w:t>
      </w:r>
      <w:r w:rsidRPr="00D7532C">
        <w:t xml:space="preserve"> as the basis for the use of all MEP funds in the State. Th</w:t>
      </w:r>
      <w:r w:rsidR="00044D43">
        <w:t>e Ida</w:t>
      </w:r>
      <w:r w:rsidR="004168FC">
        <w:t>ho</w:t>
      </w:r>
      <w:r w:rsidRPr="00D7532C">
        <w:t xml:space="preserve"> MEP SDP will articulate a clear vision of:</w:t>
      </w:r>
    </w:p>
    <w:p w14:paraId="4F46A6FE" w14:textId="77777777" w:rsidR="00F16850" w:rsidRPr="00D7532C" w:rsidRDefault="00F16850" w:rsidP="00F16850">
      <w:pPr>
        <w:autoSpaceDE w:val="0"/>
        <w:autoSpaceDN w:val="0"/>
        <w:adjustRightInd w:val="0"/>
        <w:rPr>
          <w:rFonts w:cs="Arial"/>
        </w:rPr>
      </w:pPr>
    </w:p>
    <w:p w14:paraId="64813E54" w14:textId="20476867" w:rsidR="00F16850" w:rsidRPr="00D7532C" w:rsidRDefault="00F16850" w:rsidP="00F270ED">
      <w:pPr>
        <w:pStyle w:val="ListParagraph"/>
        <w:numPr>
          <w:ilvl w:val="0"/>
          <w:numId w:val="18"/>
        </w:numPr>
        <w:autoSpaceDE w:val="0"/>
        <w:autoSpaceDN w:val="0"/>
        <w:adjustRightInd w:val="0"/>
        <w:rPr>
          <w:rFonts w:cs="Arial"/>
        </w:rPr>
      </w:pPr>
      <w:r w:rsidRPr="00D7532C">
        <w:rPr>
          <w:rFonts w:cs="Arial"/>
        </w:rPr>
        <w:t xml:space="preserve">performance goals and targets, especially as they relate to the provision of services for PFS </w:t>
      </w:r>
      <w:r w:rsidR="00044D43">
        <w:rPr>
          <w:rFonts w:cs="Arial"/>
        </w:rPr>
        <w:t xml:space="preserve">migratory </w:t>
      </w:r>
      <w:r w:rsidRPr="00D7532C">
        <w:rPr>
          <w:rFonts w:cs="Arial"/>
        </w:rPr>
        <w:t>students;</w:t>
      </w:r>
    </w:p>
    <w:p w14:paraId="4D411779" w14:textId="09FD5878" w:rsidR="00F16850" w:rsidRPr="00D7532C" w:rsidRDefault="00F16850" w:rsidP="00F270ED">
      <w:pPr>
        <w:pStyle w:val="ListParagraph"/>
        <w:numPr>
          <w:ilvl w:val="0"/>
          <w:numId w:val="18"/>
        </w:numPr>
        <w:autoSpaceDE w:val="0"/>
        <w:autoSpaceDN w:val="0"/>
        <w:adjustRightInd w:val="0"/>
        <w:rPr>
          <w:rFonts w:cs="Arial"/>
        </w:rPr>
      </w:pPr>
      <w:r w:rsidRPr="00D7532C">
        <w:rPr>
          <w:rFonts w:cs="Arial"/>
        </w:rPr>
        <w:t xml:space="preserve">the MEP’s </w:t>
      </w:r>
      <w:r w:rsidR="00044D43">
        <w:rPr>
          <w:rFonts w:cs="Arial"/>
        </w:rPr>
        <w:t>MPOs</w:t>
      </w:r>
      <w:r w:rsidRPr="00D7532C">
        <w:rPr>
          <w:rFonts w:cs="Arial"/>
        </w:rPr>
        <w:t xml:space="preserve"> and how they help achieve the State’s performance targets;</w:t>
      </w:r>
    </w:p>
    <w:p w14:paraId="552E5991" w14:textId="77777777" w:rsidR="00F16850" w:rsidRPr="00D7532C" w:rsidRDefault="00F16850" w:rsidP="00F270ED">
      <w:pPr>
        <w:pStyle w:val="ListParagraph"/>
        <w:numPr>
          <w:ilvl w:val="0"/>
          <w:numId w:val="18"/>
        </w:numPr>
        <w:autoSpaceDE w:val="0"/>
        <w:autoSpaceDN w:val="0"/>
        <w:adjustRightInd w:val="0"/>
        <w:rPr>
          <w:rFonts w:cs="Arial"/>
        </w:rPr>
      </w:pPr>
      <w:r w:rsidRPr="00D7532C">
        <w:rPr>
          <w:rFonts w:cs="Arial"/>
        </w:rPr>
        <w:t xml:space="preserve">the services the MEP will provide on a statewide basis; </w:t>
      </w:r>
    </w:p>
    <w:p w14:paraId="6E2EFCFE" w14:textId="77777777" w:rsidR="00F16850" w:rsidRPr="00D7532C" w:rsidRDefault="00F16850" w:rsidP="00F270ED">
      <w:pPr>
        <w:pStyle w:val="ListParagraph"/>
        <w:numPr>
          <w:ilvl w:val="0"/>
          <w:numId w:val="18"/>
        </w:numPr>
        <w:autoSpaceDE w:val="0"/>
        <w:autoSpaceDN w:val="0"/>
        <w:adjustRightInd w:val="0"/>
        <w:rPr>
          <w:rFonts w:cs="Arial"/>
        </w:rPr>
      </w:pPr>
      <w:r w:rsidRPr="00D7532C">
        <w:rPr>
          <w:rFonts w:cs="Arial"/>
        </w:rPr>
        <w:t>plans for technical assistance, professional development, parent involvement, and identification and recruitment; and</w:t>
      </w:r>
    </w:p>
    <w:p w14:paraId="1BAC9D01" w14:textId="77777777" w:rsidR="00F16850" w:rsidRPr="00D7532C" w:rsidRDefault="00F16850" w:rsidP="00F270ED">
      <w:pPr>
        <w:pStyle w:val="ListParagraph"/>
        <w:numPr>
          <w:ilvl w:val="0"/>
          <w:numId w:val="18"/>
        </w:numPr>
        <w:autoSpaceDE w:val="0"/>
        <w:autoSpaceDN w:val="0"/>
        <w:adjustRightInd w:val="0"/>
        <w:rPr>
          <w:rFonts w:cs="Arial"/>
        </w:rPr>
      </w:pPr>
      <w:r w:rsidRPr="00D7532C">
        <w:rPr>
          <w:rFonts w:cs="Arial"/>
        </w:rPr>
        <w:t>how to evaluate whether and to what degree the program is effective.</w:t>
      </w:r>
    </w:p>
    <w:p w14:paraId="480FE53D" w14:textId="77777777" w:rsidR="00F16850" w:rsidRPr="00D7532C" w:rsidRDefault="00F16850" w:rsidP="00F16850">
      <w:pPr>
        <w:tabs>
          <w:tab w:val="left" w:pos="1100"/>
        </w:tabs>
        <w:autoSpaceDE w:val="0"/>
        <w:autoSpaceDN w:val="0"/>
        <w:adjustRightInd w:val="0"/>
        <w:rPr>
          <w:rFonts w:cs="Arial"/>
          <w:highlight w:val="yellow"/>
        </w:rPr>
      </w:pPr>
    </w:p>
    <w:p w14:paraId="3784E25C" w14:textId="6E7E1ABC" w:rsidR="00F16850" w:rsidRPr="00D7532C" w:rsidRDefault="00F16850" w:rsidP="00F16850">
      <w:pPr>
        <w:pStyle w:val="CNANormal0"/>
      </w:pPr>
      <w:r w:rsidRPr="00D7532C">
        <w:t xml:space="preserve">In response to the requirements put forth by OME, </w:t>
      </w:r>
      <w:r w:rsidR="004168FC">
        <w:t>Idaho</w:t>
      </w:r>
      <w:r w:rsidRPr="00D7532C">
        <w:t xml:space="preserve"> will 1) update the CNA as needed to reflect changing demographics and needs (typically every 2-3 years); 2) change performance targets and/or </w:t>
      </w:r>
      <w:r w:rsidR="00044D43">
        <w:t xml:space="preserve">MPOs </w:t>
      </w:r>
      <w:r w:rsidRPr="00D7532C">
        <w:t xml:space="preserve">to reflect changing needs and changes made by the State of </w:t>
      </w:r>
      <w:r w:rsidR="004168FC">
        <w:t>Idaho</w:t>
      </w:r>
      <w:r w:rsidR="00A62008">
        <w:t xml:space="preserve"> </w:t>
      </w:r>
      <w:r w:rsidRPr="00D7532C">
        <w:t>in its State performance targets; and 3) use evaluation data to change services that the MEP will provide and the evaluation design to reflect changes in needs.</w:t>
      </w:r>
    </w:p>
    <w:p w14:paraId="39F5F398" w14:textId="77777777" w:rsidR="00387973" w:rsidRPr="00D151C2" w:rsidRDefault="00387973" w:rsidP="008616E9">
      <w:pPr>
        <w:rPr>
          <w:rFonts w:cs="Arial"/>
        </w:rPr>
      </w:pPr>
    </w:p>
    <w:p w14:paraId="4E2DADEC" w14:textId="77777777" w:rsidR="002F0FA7" w:rsidRDefault="00706108" w:rsidP="00E360D5">
      <w:pPr>
        <w:rPr>
          <w:rFonts w:eastAsia="Times New Roman" w:cs="Arial"/>
          <w:sz w:val="24"/>
          <w:szCs w:val="24"/>
        </w:rPr>
        <w:sectPr w:rsidR="002F0FA7" w:rsidSect="00011D10">
          <w:type w:val="continuous"/>
          <w:pgSz w:w="12240" w:h="15840" w:code="1"/>
          <w:pgMar w:top="1152" w:right="1440" w:bottom="1152" w:left="1440" w:header="288" w:footer="432" w:gutter="0"/>
          <w:pgNumType w:start="1"/>
          <w:cols w:space="720"/>
          <w:docGrid w:linePitch="360"/>
        </w:sectPr>
      </w:pPr>
      <w:bookmarkStart w:id="75" w:name="_Toc514418914"/>
      <w:r w:rsidRPr="00D151C2">
        <w:rPr>
          <w:rFonts w:eastAsia="Times New Roman" w:cs="Arial"/>
          <w:sz w:val="24"/>
          <w:szCs w:val="24"/>
        </w:rPr>
        <w:br w:type="page"/>
      </w:r>
    </w:p>
    <w:p w14:paraId="2E702336" w14:textId="4592E69B" w:rsidR="00422A26" w:rsidRPr="00D151C2" w:rsidRDefault="00422A26" w:rsidP="00332407">
      <w:pPr>
        <w:pStyle w:val="AccessibleH1"/>
        <w:jc w:val="right"/>
      </w:pPr>
      <w:bookmarkStart w:id="76" w:name="_Toc27750672"/>
      <w:bookmarkEnd w:id="75"/>
      <w:r w:rsidRPr="00332407">
        <w:rPr>
          <w:sz w:val="44"/>
        </w:rPr>
        <w:t>Appendix A</w:t>
      </w:r>
      <w:r w:rsidR="00332407">
        <w:rPr>
          <w:sz w:val="44"/>
        </w:rPr>
        <w:t xml:space="preserve"> – </w:t>
      </w:r>
      <w:r w:rsidR="00332407">
        <w:t xml:space="preserve">CNA </w:t>
      </w:r>
      <w:r w:rsidR="00C265BC" w:rsidRPr="00D151C2">
        <w:t xml:space="preserve">Meeting </w:t>
      </w:r>
      <w:r w:rsidR="005E19A9">
        <w:t>Summar</w:t>
      </w:r>
      <w:r w:rsidR="00AB41E5">
        <w:t>y</w:t>
      </w:r>
      <w:bookmarkEnd w:id="76"/>
    </w:p>
    <w:p w14:paraId="1F0396ED" w14:textId="77777777" w:rsidR="00422A26" w:rsidRPr="00D151C2" w:rsidRDefault="00422A26" w:rsidP="008616E9">
      <w:pPr>
        <w:ind w:firstLine="720"/>
        <w:rPr>
          <w:rFonts w:cs="Arial"/>
        </w:rPr>
      </w:pPr>
      <w:r w:rsidRPr="00D151C2">
        <w:rPr>
          <w:rFonts w:cs="Arial"/>
        </w:rPr>
        <w:br w:type="page"/>
      </w:r>
    </w:p>
    <w:p w14:paraId="67C1C070" w14:textId="77777777" w:rsidR="00422A26" w:rsidRPr="00D151C2" w:rsidRDefault="00422A26" w:rsidP="008616E9">
      <w:pPr>
        <w:tabs>
          <w:tab w:val="right" w:leader="dot" w:pos="9360"/>
        </w:tabs>
        <w:rPr>
          <w:rFonts w:cs="Arial"/>
        </w:rPr>
        <w:sectPr w:rsidR="00422A26" w:rsidRPr="00D151C2" w:rsidSect="008521F9">
          <w:footerReference w:type="default" r:id="rId43"/>
          <w:pgSz w:w="12240" w:h="15840" w:code="1"/>
          <w:pgMar w:top="1440" w:right="1440" w:bottom="1440" w:left="1440" w:header="720" w:footer="720" w:gutter="0"/>
          <w:cols w:space="720"/>
          <w:vAlign w:val="center"/>
          <w:docGrid w:linePitch="360"/>
        </w:sectPr>
      </w:pPr>
    </w:p>
    <w:p w14:paraId="1DA16A25" w14:textId="4F250FF3" w:rsidR="00AB41E5" w:rsidRPr="00AB41E5" w:rsidRDefault="00AB41E5" w:rsidP="000D17DE">
      <w:pPr>
        <w:tabs>
          <w:tab w:val="left" w:pos="1800"/>
        </w:tabs>
        <w:rPr>
          <w:rFonts w:ascii="Arial Black" w:eastAsia="Times New Roman" w:hAnsi="Arial Black" w:cs="Arial"/>
          <w:b/>
          <w:color w:val="C00000"/>
          <w:sz w:val="56"/>
          <w:szCs w:val="56"/>
        </w:rPr>
      </w:pPr>
      <w:r w:rsidRPr="00AB41E5">
        <w:rPr>
          <w:rFonts w:ascii="Arial Black" w:eastAsia="Times New Roman" w:hAnsi="Arial Black" w:cs="Arial"/>
          <w:b/>
          <w:sz w:val="56"/>
          <w:szCs w:val="56"/>
        </w:rPr>
        <w:t>CNA MEETING NOTES</w:t>
      </w:r>
    </w:p>
    <w:p w14:paraId="2DC5E93B" w14:textId="29FB14C2" w:rsidR="00AB41E5" w:rsidRPr="00AB41E5" w:rsidRDefault="00AB41E5" w:rsidP="009A5194">
      <w:pPr>
        <w:tabs>
          <w:tab w:val="left" w:pos="1890"/>
        </w:tabs>
        <w:rPr>
          <w:rFonts w:ascii="Calibri" w:eastAsia="Times New Roman" w:hAnsi="Calibri" w:cs="Calibri"/>
          <w:b/>
          <w:color w:val="808080"/>
          <w:sz w:val="28"/>
          <w:szCs w:val="32"/>
        </w:rPr>
      </w:pPr>
      <w:bookmarkStart w:id="77" w:name="_Hlk497402922"/>
      <w:bookmarkEnd w:id="77"/>
      <w:r w:rsidRPr="00AB41E5">
        <w:rPr>
          <w:rFonts w:ascii="Calibri" w:eastAsia="Times New Roman" w:hAnsi="Calibri" w:cs="Calibri"/>
          <w:b/>
          <w:color w:val="808080"/>
          <w:sz w:val="28"/>
          <w:szCs w:val="32"/>
        </w:rPr>
        <w:t>Idaho Department of Education Migrant Education Program</w:t>
      </w:r>
    </w:p>
    <w:p w14:paraId="1C91457E" w14:textId="20582E85" w:rsidR="00AB41E5" w:rsidRPr="00AB41E5" w:rsidRDefault="00AB41E5" w:rsidP="009A5194">
      <w:pPr>
        <w:tabs>
          <w:tab w:val="left" w:pos="1890"/>
        </w:tabs>
        <w:rPr>
          <w:rFonts w:ascii="Calibri" w:eastAsia="Times New Roman" w:hAnsi="Calibri" w:cs="Calibri"/>
          <w:b/>
          <w:color w:val="808080"/>
          <w:sz w:val="28"/>
          <w:szCs w:val="32"/>
        </w:rPr>
      </w:pPr>
      <w:r w:rsidRPr="00AB41E5">
        <w:rPr>
          <w:rFonts w:ascii="Calibri" w:eastAsia="Times New Roman" w:hAnsi="Calibri" w:cs="Calibri"/>
          <w:b/>
          <w:color w:val="808080"/>
          <w:sz w:val="28"/>
          <w:szCs w:val="32"/>
        </w:rPr>
        <w:t>Needs Assessment Committee (NAC) Meeting</w:t>
      </w:r>
      <w:r w:rsidRPr="00AB41E5">
        <w:rPr>
          <w:rFonts w:ascii="Calibri" w:eastAsia="Times New Roman" w:hAnsi="Calibri" w:cs="Calibri"/>
          <w:b/>
          <w:color w:val="808080"/>
          <w:sz w:val="28"/>
          <w:szCs w:val="32"/>
        </w:rPr>
        <w:tab/>
      </w:r>
    </w:p>
    <w:p w14:paraId="0C23AA13" w14:textId="71FD6833" w:rsidR="00AB41E5" w:rsidRPr="00AB41E5" w:rsidRDefault="00AB41E5" w:rsidP="009A5194">
      <w:pPr>
        <w:tabs>
          <w:tab w:val="left" w:pos="1890"/>
        </w:tabs>
        <w:rPr>
          <w:rFonts w:ascii="Calibri" w:eastAsia="Times New Roman" w:hAnsi="Calibri" w:cs="Calibri"/>
          <w:b/>
          <w:color w:val="808080"/>
          <w:sz w:val="28"/>
          <w:szCs w:val="32"/>
        </w:rPr>
      </w:pPr>
      <w:r w:rsidRPr="00AB41E5">
        <w:rPr>
          <w:rFonts w:ascii="Calibri" w:eastAsia="Times New Roman" w:hAnsi="Calibri" w:cs="Calibri"/>
          <w:b/>
          <w:color w:val="808080"/>
          <w:sz w:val="28"/>
          <w:szCs w:val="32"/>
        </w:rPr>
        <w:t>Riverside Hotel – Boise, Idaho</w:t>
      </w:r>
    </w:p>
    <w:p w14:paraId="4F405053" w14:textId="2D40F064" w:rsidR="00AB41E5" w:rsidRPr="00AB41E5" w:rsidRDefault="009A5194" w:rsidP="009A5194">
      <w:pPr>
        <w:tabs>
          <w:tab w:val="left" w:pos="1890"/>
        </w:tabs>
        <w:rPr>
          <w:rFonts w:ascii="Calibri" w:eastAsia="Times New Roman" w:hAnsi="Calibri" w:cs="Calibri"/>
          <w:sz w:val="28"/>
          <w:szCs w:val="28"/>
        </w:rPr>
      </w:pPr>
      <w:r>
        <w:rPr>
          <w:rFonts w:ascii="Calibri" w:eastAsia="Times New Roman" w:hAnsi="Calibri" w:cs="Calibri"/>
          <w:b/>
          <w:color w:val="808080"/>
          <w:sz w:val="28"/>
          <w:szCs w:val="32"/>
        </w:rPr>
        <w:t>J</w:t>
      </w:r>
      <w:r w:rsidR="00AB41E5" w:rsidRPr="00AB41E5">
        <w:rPr>
          <w:rFonts w:ascii="Calibri" w:eastAsia="Times New Roman" w:hAnsi="Calibri" w:cs="Calibri"/>
          <w:b/>
          <w:color w:val="808080"/>
          <w:sz w:val="28"/>
          <w:szCs w:val="32"/>
        </w:rPr>
        <w:t>une 10, 2019</w:t>
      </w:r>
    </w:p>
    <w:p w14:paraId="71566D8C" w14:textId="77777777" w:rsidR="00AB41E5" w:rsidRPr="00AB41E5" w:rsidRDefault="00AB41E5" w:rsidP="00AB41E5">
      <w:pPr>
        <w:ind w:left="-270"/>
        <w:rPr>
          <w:rFonts w:ascii="Times New Roman" w:eastAsia="Times New Roman" w:hAnsi="Times New Roman"/>
          <w:sz w:val="24"/>
          <w:szCs w:val="24"/>
        </w:rPr>
      </w:pPr>
    </w:p>
    <w:p w14:paraId="1BB57532" w14:textId="77777777" w:rsidR="00AB41E5" w:rsidRPr="00AB41E5" w:rsidRDefault="00AB41E5" w:rsidP="00AB41E5">
      <w:pPr>
        <w:rPr>
          <w:rFonts w:ascii="Arial Black" w:eastAsia="Times New Roman" w:hAnsi="Arial Black" w:cs="Calibri"/>
          <w:b/>
          <w:sz w:val="24"/>
          <w:szCs w:val="24"/>
          <w:u w:val="single"/>
        </w:rPr>
      </w:pPr>
      <w:r w:rsidRPr="00AB41E5">
        <w:rPr>
          <w:rFonts w:ascii="Arial Black" w:eastAsia="Times New Roman" w:hAnsi="Arial Black" w:cs="Calibri"/>
          <w:b/>
          <w:sz w:val="24"/>
          <w:szCs w:val="24"/>
          <w:u w:val="single"/>
        </w:rPr>
        <w:t>Meeting Participants</w:t>
      </w:r>
    </w:p>
    <w:p w14:paraId="1B5DB0D8" w14:textId="77777777" w:rsidR="00AB41E5" w:rsidRPr="00AB41E5" w:rsidRDefault="00AB41E5" w:rsidP="00AB41E5">
      <w:pPr>
        <w:rPr>
          <w:rFonts w:ascii="Calibri" w:eastAsia="Times New Roman" w:hAnsi="Calibri" w:cs="Calibri"/>
          <w:b/>
          <w:sz w:val="24"/>
          <w:szCs w:val="24"/>
          <w:u w:val="single"/>
        </w:rPr>
      </w:pPr>
    </w:p>
    <w:p w14:paraId="7456125A" w14:textId="77777777" w:rsidR="00AB41E5" w:rsidRPr="00AB41E5" w:rsidRDefault="00AB41E5" w:rsidP="00AB41E5">
      <w:pPr>
        <w:ind w:left="360"/>
        <w:rPr>
          <w:rFonts w:ascii="Calibri" w:eastAsia="Times New Roman" w:hAnsi="Calibri" w:cs="Calibri"/>
          <w:bCs/>
          <w:sz w:val="24"/>
          <w:szCs w:val="24"/>
          <w:u w:val="single"/>
        </w:rPr>
      </w:pPr>
      <w:r w:rsidRPr="00AB41E5">
        <w:rPr>
          <w:rFonts w:ascii="Calibri" w:eastAsia="Times New Roman" w:hAnsi="Calibri" w:cs="Calibri"/>
          <w:bCs/>
          <w:sz w:val="24"/>
          <w:szCs w:val="24"/>
          <w:u w:val="single"/>
        </w:rPr>
        <w:t>Idaho State Department of Education Staff</w:t>
      </w:r>
    </w:p>
    <w:p w14:paraId="250AF644" w14:textId="77777777" w:rsidR="00AB41E5" w:rsidRPr="00AB41E5" w:rsidRDefault="00AB41E5" w:rsidP="00AB41E5">
      <w:pPr>
        <w:ind w:left="360"/>
        <w:rPr>
          <w:rFonts w:ascii="Calibri" w:eastAsia="Times New Roman" w:hAnsi="Calibri" w:cs="Calibri"/>
          <w:sz w:val="24"/>
          <w:szCs w:val="24"/>
        </w:rPr>
      </w:pPr>
      <w:r w:rsidRPr="00AB41E5">
        <w:rPr>
          <w:rFonts w:ascii="Calibri" w:eastAsia="Times New Roman" w:hAnsi="Calibri" w:cs="Calibri"/>
          <w:sz w:val="24"/>
          <w:szCs w:val="24"/>
        </w:rPr>
        <w:t>Karen Seay, Federal Programs Director</w:t>
      </w:r>
    </w:p>
    <w:p w14:paraId="30965403" w14:textId="77777777" w:rsidR="00AB41E5" w:rsidRPr="00AB41E5" w:rsidRDefault="00AB41E5" w:rsidP="00AB41E5">
      <w:pPr>
        <w:ind w:left="360"/>
        <w:rPr>
          <w:rFonts w:ascii="Calibri" w:eastAsia="Times New Roman" w:hAnsi="Calibri" w:cs="Calibri"/>
          <w:sz w:val="24"/>
          <w:szCs w:val="24"/>
        </w:rPr>
      </w:pPr>
      <w:r w:rsidRPr="00AB41E5">
        <w:rPr>
          <w:rFonts w:ascii="Calibri" w:eastAsia="Times New Roman" w:hAnsi="Calibri" w:cs="Calibri"/>
          <w:sz w:val="24"/>
          <w:szCs w:val="24"/>
        </w:rPr>
        <w:t>Sarah Seamount, MEP Coordinator</w:t>
      </w:r>
    </w:p>
    <w:p w14:paraId="1221D19B" w14:textId="77777777" w:rsidR="00AB41E5" w:rsidRPr="00AB41E5" w:rsidRDefault="00AB41E5" w:rsidP="00AB41E5">
      <w:pPr>
        <w:ind w:left="360"/>
        <w:rPr>
          <w:rFonts w:ascii="Calibri" w:eastAsia="Times New Roman" w:hAnsi="Calibri" w:cs="Calibri"/>
          <w:sz w:val="24"/>
          <w:szCs w:val="24"/>
        </w:rPr>
      </w:pPr>
      <w:r w:rsidRPr="00AB41E5">
        <w:rPr>
          <w:rFonts w:ascii="Calibri" w:eastAsia="Times New Roman" w:hAnsi="Calibri" w:cs="Calibri"/>
          <w:sz w:val="24"/>
          <w:szCs w:val="24"/>
        </w:rPr>
        <w:t>Kelly Wheeler, Program Specialist</w:t>
      </w:r>
    </w:p>
    <w:p w14:paraId="3672EAF8" w14:textId="77777777" w:rsidR="00AB41E5" w:rsidRPr="00AB41E5" w:rsidRDefault="00AB41E5" w:rsidP="00AB41E5">
      <w:pPr>
        <w:ind w:left="360"/>
        <w:rPr>
          <w:rFonts w:ascii="Calibri" w:eastAsia="Times New Roman" w:hAnsi="Calibri" w:cs="Calibri"/>
          <w:b/>
          <w:sz w:val="24"/>
          <w:szCs w:val="24"/>
        </w:rPr>
      </w:pPr>
    </w:p>
    <w:p w14:paraId="71AD06C1" w14:textId="77777777" w:rsidR="00AB41E5" w:rsidRPr="00AB41E5" w:rsidRDefault="00AB41E5" w:rsidP="00AB41E5">
      <w:pPr>
        <w:ind w:left="360"/>
        <w:rPr>
          <w:rFonts w:ascii="Calibri" w:eastAsia="Times New Roman" w:hAnsi="Calibri" w:cs="Calibri"/>
          <w:bCs/>
          <w:sz w:val="24"/>
          <w:szCs w:val="24"/>
          <w:u w:val="single"/>
        </w:rPr>
      </w:pPr>
      <w:r w:rsidRPr="00AB41E5">
        <w:rPr>
          <w:rFonts w:ascii="Calibri" w:eastAsia="Times New Roman" w:hAnsi="Calibri" w:cs="Calibri"/>
          <w:bCs/>
          <w:sz w:val="24"/>
          <w:szCs w:val="24"/>
          <w:u w:val="single"/>
        </w:rPr>
        <w:t>Regional ID&amp;R Coordinators</w:t>
      </w:r>
    </w:p>
    <w:p w14:paraId="15E91214" w14:textId="77777777" w:rsidR="00AB41E5" w:rsidRPr="00AB41E5" w:rsidRDefault="00AB41E5" w:rsidP="00AB41E5">
      <w:pPr>
        <w:ind w:left="360"/>
        <w:rPr>
          <w:rFonts w:ascii="Calibri" w:eastAsia="Times New Roman" w:hAnsi="Calibri" w:cs="Calibri"/>
          <w:sz w:val="24"/>
          <w:szCs w:val="24"/>
        </w:rPr>
      </w:pPr>
      <w:r w:rsidRPr="00AB41E5">
        <w:rPr>
          <w:rFonts w:ascii="Calibri" w:eastAsia="Times New Roman" w:hAnsi="Calibri" w:cs="Calibri"/>
          <w:sz w:val="24"/>
          <w:szCs w:val="24"/>
        </w:rPr>
        <w:t>Christina Alvarez, Housed in Blackfoot School District</w:t>
      </w:r>
    </w:p>
    <w:p w14:paraId="29673566" w14:textId="77777777" w:rsidR="00AB41E5" w:rsidRPr="00AB41E5" w:rsidRDefault="00AB41E5" w:rsidP="00AB41E5">
      <w:pPr>
        <w:ind w:left="360"/>
        <w:rPr>
          <w:rFonts w:ascii="Calibri" w:eastAsia="Times New Roman" w:hAnsi="Calibri" w:cs="Calibri"/>
          <w:sz w:val="24"/>
          <w:szCs w:val="24"/>
        </w:rPr>
      </w:pPr>
      <w:r w:rsidRPr="00AB41E5">
        <w:rPr>
          <w:rFonts w:ascii="Calibri" w:eastAsia="Times New Roman" w:hAnsi="Calibri" w:cs="Calibri"/>
          <w:sz w:val="24"/>
          <w:szCs w:val="24"/>
        </w:rPr>
        <w:t>Robert Gomez, Housed in Cassia County School District</w:t>
      </w:r>
    </w:p>
    <w:p w14:paraId="7778635E" w14:textId="77777777" w:rsidR="00AB41E5" w:rsidRPr="00AB41E5" w:rsidRDefault="00AB41E5" w:rsidP="00AB41E5">
      <w:pPr>
        <w:ind w:left="360"/>
        <w:rPr>
          <w:rFonts w:ascii="Calibri" w:eastAsia="Times New Roman" w:hAnsi="Calibri" w:cs="Calibri"/>
          <w:sz w:val="24"/>
          <w:szCs w:val="24"/>
        </w:rPr>
      </w:pPr>
      <w:r w:rsidRPr="00AB41E5">
        <w:rPr>
          <w:rFonts w:ascii="Calibri" w:eastAsia="Times New Roman" w:hAnsi="Calibri" w:cs="Calibri"/>
          <w:sz w:val="24"/>
          <w:szCs w:val="24"/>
        </w:rPr>
        <w:t>Genoveva Winkler, Housed in Nampa School District</w:t>
      </w:r>
    </w:p>
    <w:p w14:paraId="6088FAC4" w14:textId="77777777" w:rsidR="00AB41E5" w:rsidRPr="00AB41E5" w:rsidRDefault="00AB41E5" w:rsidP="00AB41E5">
      <w:pPr>
        <w:ind w:left="360"/>
        <w:rPr>
          <w:rFonts w:ascii="Calibri" w:eastAsia="Times New Roman" w:hAnsi="Calibri" w:cs="Calibri"/>
          <w:sz w:val="24"/>
          <w:szCs w:val="24"/>
        </w:rPr>
      </w:pPr>
    </w:p>
    <w:p w14:paraId="02092785" w14:textId="77777777" w:rsidR="00AB41E5" w:rsidRPr="00AB41E5" w:rsidRDefault="00AB41E5" w:rsidP="00AB41E5">
      <w:pPr>
        <w:ind w:left="360"/>
        <w:rPr>
          <w:rFonts w:ascii="Calibri" w:eastAsia="Times New Roman" w:hAnsi="Calibri" w:cs="Calibri"/>
          <w:sz w:val="24"/>
          <w:szCs w:val="24"/>
          <w:u w:val="single"/>
        </w:rPr>
      </w:pPr>
      <w:r w:rsidRPr="00AB41E5">
        <w:rPr>
          <w:rFonts w:ascii="Calibri" w:eastAsia="Times New Roman" w:hAnsi="Calibri" w:cs="Calibri"/>
          <w:sz w:val="24"/>
          <w:szCs w:val="24"/>
          <w:u w:val="single"/>
        </w:rPr>
        <w:t>Local Project Staff</w:t>
      </w:r>
    </w:p>
    <w:p w14:paraId="343DC586" w14:textId="77777777" w:rsidR="00AB41E5" w:rsidRPr="00AB41E5" w:rsidRDefault="00AB41E5" w:rsidP="00AB41E5">
      <w:pPr>
        <w:ind w:left="360"/>
        <w:rPr>
          <w:rFonts w:ascii="Calibri" w:eastAsia="Times New Roman" w:hAnsi="Calibri" w:cs="Calibri"/>
          <w:sz w:val="24"/>
          <w:szCs w:val="24"/>
        </w:rPr>
      </w:pPr>
      <w:r w:rsidRPr="00AB41E5">
        <w:rPr>
          <w:rFonts w:ascii="Calibri" w:eastAsia="Times New Roman" w:hAnsi="Calibri" w:cs="Calibri"/>
          <w:sz w:val="24"/>
          <w:szCs w:val="24"/>
        </w:rPr>
        <w:t>Thelma Cruz, Migrant Liaison, Kimberly School District</w:t>
      </w:r>
    </w:p>
    <w:p w14:paraId="40CF85F7" w14:textId="77777777" w:rsidR="00AB41E5" w:rsidRPr="00AB41E5" w:rsidRDefault="00AB41E5" w:rsidP="00AB41E5">
      <w:pPr>
        <w:ind w:left="360"/>
        <w:rPr>
          <w:rFonts w:ascii="Calibri" w:eastAsia="Times New Roman" w:hAnsi="Calibri" w:cs="Calibri"/>
          <w:sz w:val="24"/>
          <w:szCs w:val="24"/>
        </w:rPr>
      </w:pPr>
      <w:r w:rsidRPr="00AB41E5">
        <w:rPr>
          <w:rFonts w:ascii="Calibri" w:eastAsia="Times New Roman" w:hAnsi="Calibri" w:cs="Calibri"/>
          <w:sz w:val="24"/>
          <w:szCs w:val="24"/>
        </w:rPr>
        <w:t>Kim Lickley, Federal Programs Director, Jerome School District</w:t>
      </w:r>
    </w:p>
    <w:p w14:paraId="74532EDE" w14:textId="77777777" w:rsidR="00AB41E5" w:rsidRPr="00AB41E5" w:rsidRDefault="00AB41E5" w:rsidP="00AB41E5">
      <w:pPr>
        <w:ind w:left="360"/>
        <w:rPr>
          <w:rFonts w:ascii="Calibri" w:eastAsia="Times New Roman" w:hAnsi="Calibri" w:cs="Calibri"/>
          <w:sz w:val="24"/>
          <w:szCs w:val="24"/>
        </w:rPr>
      </w:pPr>
      <w:r w:rsidRPr="00AB41E5">
        <w:rPr>
          <w:rFonts w:ascii="Calibri" w:eastAsia="Times New Roman" w:hAnsi="Calibri" w:cs="Calibri"/>
          <w:sz w:val="24"/>
          <w:szCs w:val="24"/>
        </w:rPr>
        <w:t>Yolanda Martinez, Migrant Liaison Coordinator, Mountain Home School District</w:t>
      </w:r>
    </w:p>
    <w:p w14:paraId="3639E832" w14:textId="77777777" w:rsidR="00AB41E5" w:rsidRPr="00AB41E5" w:rsidRDefault="00AB41E5" w:rsidP="00AB41E5">
      <w:pPr>
        <w:ind w:left="360"/>
        <w:rPr>
          <w:rFonts w:ascii="Calibri" w:eastAsia="Times New Roman" w:hAnsi="Calibri" w:cs="Calibri"/>
          <w:sz w:val="24"/>
          <w:szCs w:val="24"/>
        </w:rPr>
      </w:pPr>
      <w:r w:rsidRPr="00AB41E5">
        <w:rPr>
          <w:rFonts w:ascii="Calibri" w:eastAsia="Times New Roman" w:hAnsi="Calibri" w:cs="Calibri"/>
          <w:sz w:val="24"/>
          <w:szCs w:val="24"/>
        </w:rPr>
        <w:t>Yula Cisneros Montoya, Migrant Family Liaison, Idaho Falls School District</w:t>
      </w:r>
    </w:p>
    <w:p w14:paraId="668D8F38" w14:textId="77777777" w:rsidR="00AB41E5" w:rsidRPr="00AB41E5" w:rsidRDefault="00AB41E5" w:rsidP="00AB41E5">
      <w:pPr>
        <w:ind w:left="360"/>
        <w:rPr>
          <w:rFonts w:ascii="Calibri" w:eastAsia="Times New Roman" w:hAnsi="Calibri" w:cs="Calibri"/>
          <w:sz w:val="24"/>
          <w:szCs w:val="24"/>
        </w:rPr>
      </w:pPr>
      <w:r w:rsidRPr="00AB41E5">
        <w:rPr>
          <w:rFonts w:ascii="Calibri" w:eastAsia="Times New Roman" w:hAnsi="Calibri" w:cs="Calibri"/>
          <w:sz w:val="24"/>
          <w:szCs w:val="24"/>
        </w:rPr>
        <w:t>Maria Renz, Pre-K Teacher, Minidoka Schools</w:t>
      </w:r>
    </w:p>
    <w:p w14:paraId="5FBC3501" w14:textId="77777777" w:rsidR="00AB41E5" w:rsidRPr="00AB41E5" w:rsidRDefault="00AB41E5" w:rsidP="00AB41E5">
      <w:pPr>
        <w:ind w:left="360"/>
        <w:rPr>
          <w:rFonts w:ascii="Calibri" w:eastAsia="Times New Roman" w:hAnsi="Calibri" w:cs="Calibri"/>
          <w:sz w:val="24"/>
          <w:szCs w:val="24"/>
        </w:rPr>
      </w:pPr>
      <w:r w:rsidRPr="00AB41E5">
        <w:rPr>
          <w:rFonts w:ascii="Calibri" w:eastAsia="Times New Roman" w:hAnsi="Calibri" w:cs="Calibri"/>
          <w:sz w:val="24"/>
          <w:szCs w:val="24"/>
        </w:rPr>
        <w:t>Gail Rochelle, Director, Idaho Falls School District</w:t>
      </w:r>
    </w:p>
    <w:p w14:paraId="524A4326" w14:textId="77777777" w:rsidR="00AB41E5" w:rsidRPr="00AB41E5" w:rsidRDefault="00AB41E5" w:rsidP="00AB41E5">
      <w:pPr>
        <w:ind w:left="360"/>
        <w:rPr>
          <w:rFonts w:ascii="Calibri" w:eastAsia="Times New Roman" w:hAnsi="Calibri" w:cs="Calibri"/>
          <w:sz w:val="24"/>
          <w:szCs w:val="24"/>
        </w:rPr>
      </w:pPr>
      <w:r w:rsidRPr="00AB41E5">
        <w:rPr>
          <w:rFonts w:ascii="Calibri" w:eastAsia="Times New Roman" w:hAnsi="Calibri" w:cs="Calibri"/>
          <w:sz w:val="24"/>
          <w:szCs w:val="24"/>
        </w:rPr>
        <w:t>Sara San Juan, EL/Migrant Coordinator, Vallivue School District</w:t>
      </w:r>
    </w:p>
    <w:p w14:paraId="05FEF634" w14:textId="77777777" w:rsidR="00AB41E5" w:rsidRPr="00AB41E5" w:rsidRDefault="00AB41E5" w:rsidP="00AB41E5">
      <w:pPr>
        <w:ind w:left="360"/>
        <w:rPr>
          <w:rFonts w:ascii="Calibri" w:eastAsia="Times New Roman" w:hAnsi="Calibri" w:cs="Calibri"/>
          <w:sz w:val="24"/>
          <w:szCs w:val="24"/>
        </w:rPr>
      </w:pPr>
      <w:r w:rsidRPr="00AB41E5">
        <w:rPr>
          <w:rFonts w:ascii="Calibri" w:eastAsia="Times New Roman" w:hAnsi="Calibri" w:cs="Calibri"/>
          <w:sz w:val="24"/>
          <w:szCs w:val="24"/>
        </w:rPr>
        <w:t>Michelle Widmier, Federal Programs Director, Minidoka Schools</w:t>
      </w:r>
    </w:p>
    <w:p w14:paraId="2137E3DD" w14:textId="77777777" w:rsidR="00AB41E5" w:rsidRPr="00AB41E5" w:rsidRDefault="00AB41E5" w:rsidP="00AB41E5">
      <w:pPr>
        <w:rPr>
          <w:rFonts w:ascii="Calibri" w:eastAsia="Times New Roman" w:hAnsi="Calibri" w:cs="Calibri"/>
          <w:sz w:val="24"/>
          <w:szCs w:val="24"/>
        </w:rPr>
      </w:pPr>
    </w:p>
    <w:p w14:paraId="782D46E2" w14:textId="77777777" w:rsidR="00AB41E5" w:rsidRPr="00AB41E5" w:rsidRDefault="00AB41E5" w:rsidP="00AB41E5">
      <w:pPr>
        <w:ind w:left="360"/>
        <w:rPr>
          <w:rFonts w:ascii="Calibri" w:eastAsia="Times New Roman" w:hAnsi="Calibri" w:cs="Calibri"/>
          <w:sz w:val="24"/>
          <w:szCs w:val="24"/>
          <w:u w:val="single"/>
        </w:rPr>
      </w:pPr>
      <w:r w:rsidRPr="00AB41E5">
        <w:rPr>
          <w:rFonts w:ascii="Calibri" w:eastAsia="Times New Roman" w:hAnsi="Calibri" w:cs="Calibri"/>
          <w:sz w:val="24"/>
          <w:szCs w:val="24"/>
          <w:u w:val="single"/>
        </w:rPr>
        <w:t>Meeting Facilitators</w:t>
      </w:r>
    </w:p>
    <w:p w14:paraId="7C0555BE" w14:textId="77777777" w:rsidR="00AB41E5" w:rsidRPr="00AB41E5" w:rsidRDefault="00AB41E5" w:rsidP="00AB41E5">
      <w:pPr>
        <w:ind w:left="360"/>
        <w:rPr>
          <w:rFonts w:ascii="Calibri" w:eastAsia="Times New Roman" w:hAnsi="Calibri" w:cs="Calibri"/>
          <w:sz w:val="24"/>
          <w:szCs w:val="24"/>
        </w:rPr>
      </w:pPr>
      <w:r w:rsidRPr="00AB41E5">
        <w:rPr>
          <w:rFonts w:ascii="Calibri" w:eastAsia="Times New Roman" w:hAnsi="Calibri" w:cs="Calibri"/>
          <w:sz w:val="24"/>
          <w:szCs w:val="24"/>
        </w:rPr>
        <w:t>Cari Semivan, Consultant, META Associates</w:t>
      </w:r>
    </w:p>
    <w:p w14:paraId="73B74DC9" w14:textId="77777777" w:rsidR="00AB41E5" w:rsidRPr="00AB41E5" w:rsidRDefault="00AB41E5" w:rsidP="00AB41E5">
      <w:pPr>
        <w:ind w:left="360"/>
        <w:rPr>
          <w:rFonts w:ascii="Calibri" w:eastAsia="Times New Roman" w:hAnsi="Calibri" w:cs="Calibri"/>
          <w:sz w:val="24"/>
          <w:szCs w:val="24"/>
        </w:rPr>
      </w:pPr>
      <w:r w:rsidRPr="00AB41E5">
        <w:rPr>
          <w:rFonts w:ascii="Calibri" w:eastAsia="Times New Roman" w:hAnsi="Calibri" w:cs="Calibri"/>
          <w:sz w:val="24"/>
          <w:szCs w:val="24"/>
        </w:rPr>
        <w:t>Andrea Vazquez, Consultant, META Associates</w:t>
      </w:r>
    </w:p>
    <w:p w14:paraId="5A300A49" w14:textId="77777777" w:rsidR="00AB41E5" w:rsidRPr="00AB41E5" w:rsidRDefault="00AB41E5" w:rsidP="00AB41E5">
      <w:pPr>
        <w:rPr>
          <w:rFonts w:ascii="Calibri" w:eastAsia="Times New Roman" w:hAnsi="Calibri" w:cs="Calibri"/>
          <w:sz w:val="24"/>
          <w:szCs w:val="24"/>
        </w:rPr>
      </w:pPr>
    </w:p>
    <w:p w14:paraId="00076C83" w14:textId="77777777" w:rsidR="00AB41E5" w:rsidRPr="00AB41E5" w:rsidRDefault="00AB41E5" w:rsidP="00AB41E5">
      <w:pPr>
        <w:rPr>
          <w:rFonts w:ascii="Arial Black" w:eastAsia="Times New Roman" w:hAnsi="Arial Black" w:cs="Calibri"/>
          <w:b/>
          <w:sz w:val="24"/>
          <w:szCs w:val="24"/>
          <w:u w:val="single"/>
        </w:rPr>
      </w:pPr>
      <w:r w:rsidRPr="00AB41E5">
        <w:rPr>
          <w:rFonts w:ascii="Arial Black" w:eastAsia="Times New Roman" w:hAnsi="Arial Black" w:cs="Calibri"/>
          <w:b/>
          <w:sz w:val="24"/>
          <w:szCs w:val="24"/>
          <w:u w:val="single"/>
        </w:rPr>
        <w:t>Meeting Objectives</w:t>
      </w:r>
    </w:p>
    <w:p w14:paraId="37DA96D6" w14:textId="77777777" w:rsidR="00AB41E5" w:rsidRPr="00AB41E5" w:rsidRDefault="00AB41E5" w:rsidP="00AB41E5">
      <w:pPr>
        <w:rPr>
          <w:rFonts w:ascii="Calibri" w:eastAsia="Times New Roman" w:hAnsi="Calibri" w:cs="Calibri"/>
          <w:sz w:val="24"/>
          <w:szCs w:val="24"/>
        </w:rPr>
      </w:pPr>
    </w:p>
    <w:p w14:paraId="57D960E4" w14:textId="77777777" w:rsidR="00AB41E5" w:rsidRPr="00AB41E5" w:rsidRDefault="00AB41E5" w:rsidP="00F270ED">
      <w:pPr>
        <w:numPr>
          <w:ilvl w:val="0"/>
          <w:numId w:val="24"/>
        </w:numPr>
        <w:contextualSpacing/>
        <w:rPr>
          <w:rFonts w:ascii="Calibri" w:eastAsia="Times New Roman" w:hAnsi="Calibri" w:cs="Calibri"/>
          <w:bCs/>
          <w:sz w:val="24"/>
          <w:szCs w:val="24"/>
        </w:rPr>
      </w:pPr>
      <w:r w:rsidRPr="00AB41E5">
        <w:rPr>
          <w:rFonts w:ascii="Calibri" w:eastAsia="Times New Roman" w:hAnsi="Calibri" w:cs="Calibri"/>
          <w:bCs/>
          <w:sz w:val="24"/>
          <w:szCs w:val="24"/>
        </w:rPr>
        <w:t>Understand the comprehensive needs assessment (CNA) planning cycle and roles/responsibilities of the NAC</w:t>
      </w:r>
    </w:p>
    <w:p w14:paraId="4966E770" w14:textId="1E190860" w:rsidR="00AB41E5" w:rsidRPr="00AB41E5" w:rsidRDefault="00AB41E5" w:rsidP="00F270ED">
      <w:pPr>
        <w:numPr>
          <w:ilvl w:val="0"/>
          <w:numId w:val="24"/>
        </w:numPr>
        <w:contextualSpacing/>
        <w:rPr>
          <w:rFonts w:ascii="Calibri" w:eastAsia="Times New Roman" w:hAnsi="Calibri" w:cs="Calibri"/>
          <w:bCs/>
          <w:sz w:val="24"/>
          <w:szCs w:val="24"/>
        </w:rPr>
      </w:pPr>
      <w:r w:rsidRPr="00AB41E5">
        <w:rPr>
          <w:rFonts w:ascii="Calibri" w:eastAsia="Times New Roman" w:hAnsi="Calibri" w:cs="Calibri"/>
          <w:bCs/>
          <w:sz w:val="24"/>
          <w:szCs w:val="24"/>
        </w:rPr>
        <w:t xml:space="preserve">Review summaries of existing and new data on the needs of </w:t>
      </w:r>
      <w:r w:rsidR="00B3086A">
        <w:rPr>
          <w:rFonts w:ascii="Calibri" w:eastAsia="Times New Roman" w:hAnsi="Calibri" w:cs="Calibri"/>
          <w:bCs/>
          <w:sz w:val="24"/>
          <w:szCs w:val="24"/>
        </w:rPr>
        <w:t>migratory</w:t>
      </w:r>
      <w:r w:rsidRPr="00AB41E5">
        <w:rPr>
          <w:rFonts w:ascii="Calibri" w:eastAsia="Times New Roman" w:hAnsi="Calibri" w:cs="Calibri"/>
          <w:bCs/>
          <w:sz w:val="24"/>
          <w:szCs w:val="24"/>
        </w:rPr>
        <w:t xml:space="preserve"> students, and decide on additional data needed</w:t>
      </w:r>
    </w:p>
    <w:p w14:paraId="0BC9A103" w14:textId="77777777" w:rsidR="00AB41E5" w:rsidRPr="00AB41E5" w:rsidRDefault="00AB41E5" w:rsidP="00F270ED">
      <w:pPr>
        <w:numPr>
          <w:ilvl w:val="0"/>
          <w:numId w:val="24"/>
        </w:numPr>
        <w:contextualSpacing/>
        <w:rPr>
          <w:rFonts w:ascii="Calibri" w:eastAsia="Times New Roman" w:hAnsi="Calibri" w:cs="Calibri"/>
          <w:bCs/>
          <w:sz w:val="24"/>
          <w:szCs w:val="24"/>
        </w:rPr>
      </w:pPr>
      <w:r w:rsidRPr="00AB41E5">
        <w:rPr>
          <w:rFonts w:ascii="Calibri" w:eastAsia="Times New Roman" w:hAnsi="Calibri" w:cs="Calibri"/>
          <w:bCs/>
          <w:sz w:val="24"/>
          <w:szCs w:val="24"/>
        </w:rPr>
        <w:t xml:space="preserve">Review and revise the CNA concern statements and possible solutions </w:t>
      </w:r>
    </w:p>
    <w:p w14:paraId="5132A417" w14:textId="316AA7BB" w:rsidR="00AB41E5" w:rsidRPr="00AB41E5" w:rsidRDefault="00AB41E5" w:rsidP="00F270ED">
      <w:pPr>
        <w:numPr>
          <w:ilvl w:val="0"/>
          <w:numId w:val="24"/>
        </w:numPr>
        <w:contextualSpacing/>
        <w:rPr>
          <w:rFonts w:ascii="Calibri" w:eastAsia="Times New Roman" w:hAnsi="Calibri" w:cs="Calibri"/>
          <w:bCs/>
          <w:sz w:val="24"/>
          <w:szCs w:val="24"/>
        </w:rPr>
      </w:pPr>
      <w:r w:rsidRPr="00AB41E5">
        <w:rPr>
          <w:rFonts w:ascii="Calibri" w:eastAsia="Times New Roman" w:hAnsi="Calibri" w:cs="Calibri"/>
          <w:bCs/>
          <w:sz w:val="24"/>
          <w:szCs w:val="24"/>
        </w:rPr>
        <w:t>Determine data sources and develop need indicators</w:t>
      </w:r>
      <w:r w:rsidR="000E47BA">
        <w:rPr>
          <w:rFonts w:ascii="Calibri" w:eastAsia="Times New Roman" w:hAnsi="Calibri" w:cs="Calibri"/>
          <w:bCs/>
          <w:sz w:val="24"/>
          <w:szCs w:val="24"/>
        </w:rPr>
        <w:t xml:space="preserve"> and need statements</w:t>
      </w:r>
    </w:p>
    <w:p w14:paraId="592262C9" w14:textId="77777777" w:rsidR="00E969A3" w:rsidRDefault="00E969A3" w:rsidP="00AB41E5">
      <w:pPr>
        <w:rPr>
          <w:rFonts w:ascii="Arial Black" w:eastAsia="Times New Roman" w:hAnsi="Arial Black" w:cs="Calibri"/>
          <w:b/>
          <w:sz w:val="24"/>
          <w:szCs w:val="24"/>
          <w:u w:val="single"/>
        </w:rPr>
      </w:pPr>
    </w:p>
    <w:p w14:paraId="2F8CE6DA" w14:textId="408C1585" w:rsidR="00AB41E5" w:rsidRPr="00AB41E5" w:rsidRDefault="00AB41E5" w:rsidP="00AB41E5">
      <w:pPr>
        <w:rPr>
          <w:rFonts w:ascii="Arial Black" w:eastAsia="Times New Roman" w:hAnsi="Arial Black" w:cs="Calibri"/>
          <w:b/>
          <w:sz w:val="24"/>
          <w:szCs w:val="24"/>
          <w:u w:val="single"/>
        </w:rPr>
      </w:pPr>
      <w:r w:rsidRPr="00AB41E5">
        <w:rPr>
          <w:rFonts w:ascii="Arial Black" w:eastAsia="Times New Roman" w:hAnsi="Arial Black" w:cs="Calibri"/>
          <w:b/>
          <w:sz w:val="24"/>
          <w:szCs w:val="24"/>
          <w:u w:val="single"/>
        </w:rPr>
        <w:t>Discussion and Activities</w:t>
      </w:r>
    </w:p>
    <w:p w14:paraId="4B8112A9" w14:textId="77777777" w:rsidR="00AB41E5" w:rsidRPr="00AB41E5" w:rsidRDefault="00AB41E5" w:rsidP="00AB41E5">
      <w:pPr>
        <w:rPr>
          <w:rFonts w:ascii="Calibri" w:eastAsia="Times New Roman" w:hAnsi="Calibri" w:cs="Calibri"/>
          <w:sz w:val="24"/>
          <w:szCs w:val="24"/>
        </w:rPr>
      </w:pPr>
    </w:p>
    <w:p w14:paraId="31B5B297" w14:textId="5A2C3B7E" w:rsidR="00AB41E5" w:rsidRPr="00AB41E5" w:rsidRDefault="00AB41E5" w:rsidP="00AB41E5">
      <w:pPr>
        <w:rPr>
          <w:rFonts w:ascii="Calibri" w:eastAsia="Times New Roman" w:hAnsi="Calibri"/>
          <w:sz w:val="24"/>
          <w:szCs w:val="24"/>
        </w:rPr>
      </w:pPr>
      <w:r w:rsidRPr="00AB41E5">
        <w:rPr>
          <w:rFonts w:ascii="Calibri" w:eastAsia="Times New Roman" w:hAnsi="Calibri" w:cs="Calibri"/>
          <w:sz w:val="24"/>
          <w:szCs w:val="24"/>
        </w:rPr>
        <w:t xml:space="preserve">The members of the NAC introduced themselves. Sarah welcomed the group and thanked them for their participation. Next, Andrea presented the meeting objectives, gave an overview of the packet materials, and reviewed the agenda. </w:t>
      </w:r>
      <w:r w:rsidRPr="00AB41E5">
        <w:rPr>
          <w:rFonts w:ascii="Calibri" w:eastAsia="Times New Roman" w:hAnsi="Calibri"/>
          <w:sz w:val="24"/>
          <w:szCs w:val="24"/>
        </w:rPr>
        <w:t xml:space="preserve">Andrea and Cari provided an overview of the Continuous Improvement Cycle (CIC) and Idaho CIC timelines as shown below. </w:t>
      </w:r>
    </w:p>
    <w:p w14:paraId="2291127D" w14:textId="77777777" w:rsidR="00AB41E5" w:rsidRPr="00AB41E5" w:rsidRDefault="00AB41E5" w:rsidP="00AB41E5">
      <w:pPr>
        <w:rPr>
          <w:rFonts w:ascii="Calibri" w:eastAsia="Times New Roman" w:hAnsi="Calibri"/>
          <w:sz w:val="24"/>
          <w:szCs w:val="24"/>
        </w:rPr>
      </w:pPr>
    </w:p>
    <w:p w14:paraId="327F11C3" w14:textId="77777777" w:rsidR="00AB41E5" w:rsidRPr="00AB41E5" w:rsidRDefault="00AB41E5" w:rsidP="00F270ED">
      <w:pPr>
        <w:numPr>
          <w:ilvl w:val="0"/>
          <w:numId w:val="23"/>
        </w:numPr>
        <w:contextualSpacing/>
        <w:rPr>
          <w:rFonts w:ascii="Calibri" w:eastAsia="Times New Roman" w:hAnsi="Calibri"/>
          <w:sz w:val="24"/>
          <w:szCs w:val="24"/>
        </w:rPr>
      </w:pPr>
      <w:r w:rsidRPr="00AB41E5">
        <w:rPr>
          <w:rFonts w:ascii="Calibri" w:eastAsia="Times New Roman" w:hAnsi="Calibri"/>
          <w:b/>
          <w:sz w:val="24"/>
          <w:szCs w:val="24"/>
        </w:rPr>
        <w:t>2018-19:</w:t>
      </w:r>
      <w:r w:rsidRPr="00AB41E5">
        <w:rPr>
          <w:rFonts w:ascii="Calibri" w:eastAsia="Times New Roman" w:hAnsi="Calibri"/>
          <w:sz w:val="24"/>
          <w:szCs w:val="24"/>
        </w:rPr>
        <w:t xml:space="preserve"> CNA and Service Delivery Plan (SDP) update</w:t>
      </w:r>
    </w:p>
    <w:p w14:paraId="4FD94333" w14:textId="77777777" w:rsidR="00AB41E5" w:rsidRPr="00AB41E5" w:rsidRDefault="00AB41E5" w:rsidP="00F270ED">
      <w:pPr>
        <w:numPr>
          <w:ilvl w:val="0"/>
          <w:numId w:val="23"/>
        </w:numPr>
        <w:contextualSpacing/>
        <w:rPr>
          <w:rFonts w:ascii="Calibri" w:eastAsia="Times New Roman" w:hAnsi="Calibri"/>
          <w:sz w:val="24"/>
          <w:szCs w:val="24"/>
        </w:rPr>
      </w:pPr>
      <w:r w:rsidRPr="00AB41E5">
        <w:rPr>
          <w:rFonts w:ascii="Calibri" w:eastAsia="Times New Roman" w:hAnsi="Calibri"/>
          <w:b/>
          <w:sz w:val="24"/>
          <w:szCs w:val="24"/>
        </w:rPr>
        <w:t>2019-20:</w:t>
      </w:r>
      <w:r w:rsidRPr="00AB41E5">
        <w:rPr>
          <w:rFonts w:ascii="Calibri" w:eastAsia="Times New Roman" w:hAnsi="Calibri"/>
          <w:sz w:val="24"/>
          <w:szCs w:val="24"/>
        </w:rPr>
        <w:t xml:space="preserve"> 2018-19 Evaluation and applications for 2020-21 with the new Strategies and measurable program outcomes (MPOs)</w:t>
      </w:r>
    </w:p>
    <w:p w14:paraId="5CF3E1CE" w14:textId="77777777" w:rsidR="00AB41E5" w:rsidRPr="00AB41E5" w:rsidRDefault="00AB41E5" w:rsidP="00F270ED">
      <w:pPr>
        <w:numPr>
          <w:ilvl w:val="0"/>
          <w:numId w:val="23"/>
        </w:numPr>
        <w:contextualSpacing/>
        <w:rPr>
          <w:rFonts w:ascii="Calibri" w:eastAsia="Times New Roman" w:hAnsi="Calibri"/>
          <w:sz w:val="24"/>
          <w:szCs w:val="24"/>
        </w:rPr>
      </w:pPr>
      <w:r w:rsidRPr="00AB41E5">
        <w:rPr>
          <w:rFonts w:ascii="Calibri" w:eastAsia="Times New Roman" w:hAnsi="Calibri"/>
          <w:b/>
          <w:sz w:val="24"/>
          <w:szCs w:val="24"/>
        </w:rPr>
        <w:t>2020-21:</w:t>
      </w:r>
      <w:r w:rsidRPr="00AB41E5">
        <w:rPr>
          <w:rFonts w:ascii="Calibri" w:eastAsia="Times New Roman" w:hAnsi="Calibri"/>
          <w:sz w:val="24"/>
          <w:szCs w:val="24"/>
        </w:rPr>
        <w:t xml:space="preserve"> 2019-20 Evaluation and implementation of the new SDP</w:t>
      </w:r>
    </w:p>
    <w:p w14:paraId="132A735B" w14:textId="77777777" w:rsidR="00AB41E5" w:rsidRPr="00AB41E5" w:rsidRDefault="00AB41E5" w:rsidP="00F270ED">
      <w:pPr>
        <w:numPr>
          <w:ilvl w:val="0"/>
          <w:numId w:val="23"/>
        </w:numPr>
        <w:contextualSpacing/>
        <w:rPr>
          <w:rFonts w:ascii="Calibri" w:eastAsia="Times New Roman" w:hAnsi="Calibri"/>
          <w:sz w:val="24"/>
          <w:szCs w:val="24"/>
        </w:rPr>
      </w:pPr>
      <w:r w:rsidRPr="00AB41E5">
        <w:rPr>
          <w:rFonts w:ascii="Calibri" w:eastAsia="Times New Roman" w:hAnsi="Calibri"/>
          <w:b/>
          <w:sz w:val="24"/>
          <w:szCs w:val="24"/>
        </w:rPr>
        <w:t>2021-22:</w:t>
      </w:r>
      <w:r w:rsidRPr="00AB41E5">
        <w:rPr>
          <w:rFonts w:ascii="Calibri" w:eastAsia="Times New Roman" w:hAnsi="Calibri"/>
          <w:sz w:val="24"/>
          <w:szCs w:val="24"/>
        </w:rPr>
        <w:t xml:space="preserve"> CNA and 2020-21 Evaluation </w:t>
      </w:r>
    </w:p>
    <w:p w14:paraId="5E982387" w14:textId="77777777" w:rsidR="00AB41E5" w:rsidRPr="00AB41E5" w:rsidRDefault="00AB41E5" w:rsidP="00F270ED">
      <w:pPr>
        <w:numPr>
          <w:ilvl w:val="0"/>
          <w:numId w:val="23"/>
        </w:numPr>
        <w:contextualSpacing/>
        <w:rPr>
          <w:rFonts w:ascii="Calibri" w:eastAsia="Times New Roman" w:hAnsi="Calibri"/>
          <w:sz w:val="24"/>
          <w:szCs w:val="24"/>
        </w:rPr>
      </w:pPr>
      <w:r w:rsidRPr="00AB41E5">
        <w:rPr>
          <w:rFonts w:ascii="Calibri" w:eastAsia="Times New Roman" w:hAnsi="Calibri"/>
          <w:b/>
          <w:sz w:val="24"/>
          <w:szCs w:val="24"/>
        </w:rPr>
        <w:t>2022-23:</w:t>
      </w:r>
      <w:r w:rsidRPr="00AB41E5">
        <w:rPr>
          <w:rFonts w:ascii="Calibri" w:eastAsia="Times New Roman" w:hAnsi="Calibri"/>
          <w:sz w:val="24"/>
          <w:szCs w:val="24"/>
        </w:rPr>
        <w:t xml:space="preserve"> SDP and 2021-22 Evaluation</w:t>
      </w:r>
    </w:p>
    <w:p w14:paraId="0D97D819" w14:textId="77777777" w:rsidR="00AB41E5" w:rsidRPr="00AB41E5" w:rsidRDefault="00AB41E5" w:rsidP="00AB41E5">
      <w:pPr>
        <w:rPr>
          <w:rFonts w:ascii="Calibri" w:eastAsia="Times New Roman" w:hAnsi="Calibri"/>
          <w:sz w:val="24"/>
          <w:szCs w:val="24"/>
        </w:rPr>
      </w:pPr>
    </w:p>
    <w:p w14:paraId="1549F9B2" w14:textId="77777777" w:rsidR="00AB41E5" w:rsidRPr="00AB41E5" w:rsidRDefault="00AB41E5" w:rsidP="00AB41E5">
      <w:pPr>
        <w:rPr>
          <w:rFonts w:ascii="Calibri" w:eastAsia="Times New Roman" w:hAnsi="Calibri"/>
          <w:sz w:val="24"/>
          <w:szCs w:val="24"/>
        </w:rPr>
      </w:pPr>
      <w:r w:rsidRPr="00AB41E5">
        <w:rPr>
          <w:rFonts w:ascii="Calibri" w:eastAsia="Times New Roman" w:hAnsi="Calibri"/>
          <w:sz w:val="24"/>
          <w:szCs w:val="24"/>
        </w:rPr>
        <w:t>The group reviewed the CNA process provided by the Office of Migrant Education (OME) in its CNA Toolkit (2018), roles and responsibilities of the NAC, and things to consider during the days’ discussions including the purposes of the MEP, migrant funds are the “funds of last resort”, the Idaho state performance targets, the Seven Areas of Concern, and Idaho’s  priority for services (PFS) criteria. Andrea asked participants to choose one of the four goal area groups prior to starting Activity 1. Following is a list of goal group members.</w:t>
      </w:r>
    </w:p>
    <w:p w14:paraId="51FCE77F" w14:textId="77777777" w:rsidR="00AB41E5" w:rsidRPr="00AB41E5" w:rsidRDefault="00AB41E5" w:rsidP="00AB41E5">
      <w:pPr>
        <w:rPr>
          <w:rFonts w:ascii="Calibri" w:eastAsia="Times New Roman" w:hAnsi="Calibri"/>
          <w:sz w:val="24"/>
          <w:szCs w:val="24"/>
        </w:rPr>
      </w:pPr>
    </w:p>
    <w:tbl>
      <w:tblPr>
        <w:tblStyle w:val="TableGrid"/>
        <w:tblW w:w="0" w:type="auto"/>
        <w:tblLook w:val="04A0" w:firstRow="1" w:lastRow="0" w:firstColumn="1" w:lastColumn="0" w:noHBand="0" w:noVBand="1"/>
      </w:tblPr>
      <w:tblGrid>
        <w:gridCol w:w="6012"/>
        <w:gridCol w:w="3330"/>
      </w:tblGrid>
      <w:tr w:rsidR="00AB41E5" w:rsidRPr="008A5EB0" w14:paraId="7B564721" w14:textId="77777777" w:rsidTr="00D01E7C">
        <w:tc>
          <w:tcPr>
            <w:tcW w:w="6012" w:type="dxa"/>
            <w:shd w:val="clear" w:color="auto" w:fill="ACCBF9" w:themeFill="background2"/>
          </w:tcPr>
          <w:p w14:paraId="6E49D810" w14:textId="77777777" w:rsidR="00AB41E5" w:rsidRPr="00D01E7C" w:rsidRDefault="00AB41E5" w:rsidP="00AB41E5">
            <w:pPr>
              <w:jc w:val="center"/>
              <w:rPr>
                <w:rFonts w:ascii="Calibri" w:eastAsia="Times New Roman" w:hAnsi="Calibri"/>
                <w:b/>
                <w:bCs/>
                <w:sz w:val="24"/>
                <w:szCs w:val="24"/>
              </w:rPr>
            </w:pPr>
            <w:r w:rsidRPr="00D01E7C">
              <w:rPr>
                <w:rFonts w:ascii="Calibri" w:eastAsia="Times New Roman" w:hAnsi="Calibri"/>
                <w:b/>
                <w:bCs/>
                <w:sz w:val="24"/>
                <w:szCs w:val="24"/>
              </w:rPr>
              <w:t>Goal Areas</w:t>
            </w:r>
          </w:p>
        </w:tc>
        <w:tc>
          <w:tcPr>
            <w:tcW w:w="3330" w:type="dxa"/>
            <w:shd w:val="clear" w:color="auto" w:fill="ACCBF9" w:themeFill="background2"/>
          </w:tcPr>
          <w:p w14:paraId="21F2D15B" w14:textId="77777777" w:rsidR="00AB41E5" w:rsidRPr="00D01E7C" w:rsidRDefault="00AB41E5" w:rsidP="00AB41E5">
            <w:pPr>
              <w:jc w:val="center"/>
              <w:rPr>
                <w:rFonts w:ascii="Calibri" w:eastAsia="Times New Roman" w:hAnsi="Calibri"/>
                <w:b/>
                <w:bCs/>
                <w:sz w:val="24"/>
                <w:szCs w:val="24"/>
                <w:lang w:val="es-MX"/>
              </w:rPr>
            </w:pPr>
            <w:r w:rsidRPr="00D01E7C">
              <w:rPr>
                <w:rFonts w:ascii="Calibri" w:eastAsia="Times New Roman" w:hAnsi="Calibri"/>
                <w:b/>
                <w:bCs/>
                <w:sz w:val="24"/>
                <w:szCs w:val="24"/>
                <w:lang w:val="es-MX"/>
              </w:rPr>
              <w:t>Group Members</w:t>
            </w:r>
          </w:p>
        </w:tc>
      </w:tr>
      <w:tr w:rsidR="00AB41E5" w:rsidRPr="00AB41E5" w14:paraId="57DF5EC0" w14:textId="77777777" w:rsidTr="008A5EB0">
        <w:tc>
          <w:tcPr>
            <w:tcW w:w="6012" w:type="dxa"/>
          </w:tcPr>
          <w:p w14:paraId="37F3AA3C" w14:textId="77777777" w:rsidR="00AB41E5" w:rsidRPr="00AB41E5" w:rsidRDefault="00AB41E5" w:rsidP="00AB41E5">
            <w:pPr>
              <w:rPr>
                <w:rFonts w:ascii="Calibri" w:eastAsia="Times New Roman" w:hAnsi="Calibri"/>
                <w:b/>
                <w:sz w:val="24"/>
                <w:szCs w:val="24"/>
              </w:rPr>
            </w:pPr>
            <w:r w:rsidRPr="00AB41E5">
              <w:rPr>
                <w:rFonts w:ascii="Calibri" w:eastAsia="Times New Roman" w:hAnsi="Calibri"/>
                <w:sz w:val="24"/>
                <w:szCs w:val="24"/>
              </w:rPr>
              <w:t>1) School Readiness</w:t>
            </w:r>
          </w:p>
        </w:tc>
        <w:tc>
          <w:tcPr>
            <w:tcW w:w="3330" w:type="dxa"/>
          </w:tcPr>
          <w:p w14:paraId="19D69358" w14:textId="77777777" w:rsidR="00AB41E5" w:rsidRPr="00AB41E5" w:rsidRDefault="00AB41E5" w:rsidP="00AB41E5">
            <w:pPr>
              <w:rPr>
                <w:rFonts w:ascii="Calibri" w:eastAsia="Times New Roman" w:hAnsi="Calibri"/>
                <w:sz w:val="24"/>
                <w:szCs w:val="24"/>
                <w:lang w:val="es-MX"/>
              </w:rPr>
            </w:pPr>
            <w:r w:rsidRPr="00AB41E5">
              <w:rPr>
                <w:rFonts w:ascii="Calibri" w:eastAsia="Times New Roman" w:hAnsi="Calibri"/>
                <w:sz w:val="24"/>
                <w:szCs w:val="24"/>
                <w:lang w:val="es-MX"/>
              </w:rPr>
              <w:t>Maria, Kelly, Thelma</w:t>
            </w:r>
          </w:p>
        </w:tc>
      </w:tr>
      <w:tr w:rsidR="00AB41E5" w:rsidRPr="00AB41E5" w14:paraId="3171A6C7" w14:textId="77777777" w:rsidTr="008A5EB0">
        <w:tc>
          <w:tcPr>
            <w:tcW w:w="6012" w:type="dxa"/>
          </w:tcPr>
          <w:p w14:paraId="2F42C60A" w14:textId="77777777" w:rsidR="00AB41E5" w:rsidRPr="00AB41E5" w:rsidRDefault="00AB41E5" w:rsidP="00AB41E5">
            <w:pPr>
              <w:rPr>
                <w:rFonts w:ascii="Calibri" w:eastAsia="Times New Roman" w:hAnsi="Calibri"/>
                <w:b/>
                <w:sz w:val="24"/>
                <w:szCs w:val="24"/>
              </w:rPr>
            </w:pPr>
            <w:r w:rsidRPr="00AB41E5">
              <w:rPr>
                <w:rFonts w:ascii="Calibri" w:eastAsia="Times New Roman" w:hAnsi="Calibri"/>
                <w:sz w:val="24"/>
                <w:szCs w:val="24"/>
              </w:rPr>
              <w:t>2) English Language Arts (ELA)/Math</w:t>
            </w:r>
          </w:p>
        </w:tc>
        <w:tc>
          <w:tcPr>
            <w:tcW w:w="3330" w:type="dxa"/>
          </w:tcPr>
          <w:p w14:paraId="2FB442C1" w14:textId="77777777" w:rsidR="00AB41E5" w:rsidRPr="00AB41E5" w:rsidRDefault="00AB41E5" w:rsidP="00AB41E5">
            <w:pPr>
              <w:rPr>
                <w:rFonts w:ascii="Calibri" w:eastAsia="Times New Roman" w:hAnsi="Calibri"/>
                <w:sz w:val="24"/>
                <w:szCs w:val="24"/>
                <w:lang w:val="es-MX"/>
              </w:rPr>
            </w:pPr>
            <w:r w:rsidRPr="00AB41E5">
              <w:rPr>
                <w:rFonts w:ascii="Calibri" w:eastAsia="Times New Roman" w:hAnsi="Calibri"/>
                <w:sz w:val="24"/>
                <w:szCs w:val="24"/>
                <w:lang w:val="es-MX"/>
              </w:rPr>
              <w:t>Michele, Gail, Yula</w:t>
            </w:r>
          </w:p>
        </w:tc>
      </w:tr>
      <w:tr w:rsidR="00AB41E5" w:rsidRPr="00AB41E5" w14:paraId="7D4F574F" w14:textId="77777777" w:rsidTr="008A5EB0">
        <w:tc>
          <w:tcPr>
            <w:tcW w:w="6012" w:type="dxa"/>
          </w:tcPr>
          <w:p w14:paraId="7017F0C3" w14:textId="77777777" w:rsidR="00AB41E5" w:rsidRPr="00AB41E5" w:rsidRDefault="00AB41E5" w:rsidP="00AB41E5">
            <w:pPr>
              <w:rPr>
                <w:rFonts w:ascii="Calibri" w:eastAsia="Times New Roman" w:hAnsi="Calibri"/>
                <w:b/>
                <w:sz w:val="24"/>
                <w:szCs w:val="24"/>
              </w:rPr>
            </w:pPr>
            <w:r w:rsidRPr="00AB41E5">
              <w:rPr>
                <w:rFonts w:ascii="Calibri" w:eastAsia="Times New Roman" w:hAnsi="Calibri"/>
                <w:sz w:val="24"/>
                <w:szCs w:val="24"/>
              </w:rPr>
              <w:t>3) Graduation and Services to Out-of-School Youth (OSY)</w:t>
            </w:r>
          </w:p>
        </w:tc>
        <w:tc>
          <w:tcPr>
            <w:tcW w:w="3330" w:type="dxa"/>
          </w:tcPr>
          <w:p w14:paraId="617C6C30" w14:textId="77777777" w:rsidR="00AB41E5" w:rsidRPr="00AB41E5" w:rsidRDefault="00AB41E5" w:rsidP="00AB41E5">
            <w:pPr>
              <w:rPr>
                <w:rFonts w:ascii="Calibri" w:eastAsia="Times New Roman" w:hAnsi="Calibri"/>
                <w:sz w:val="24"/>
                <w:szCs w:val="24"/>
              </w:rPr>
            </w:pPr>
            <w:r w:rsidRPr="00AB41E5">
              <w:rPr>
                <w:rFonts w:ascii="Calibri" w:eastAsia="Times New Roman" w:hAnsi="Calibri"/>
                <w:sz w:val="24"/>
                <w:szCs w:val="24"/>
              </w:rPr>
              <w:t>Sara, Genovena, Sarah</w:t>
            </w:r>
          </w:p>
        </w:tc>
      </w:tr>
      <w:tr w:rsidR="00AB41E5" w:rsidRPr="00AB41E5" w14:paraId="0DB92362" w14:textId="77777777" w:rsidTr="008A5EB0">
        <w:tc>
          <w:tcPr>
            <w:tcW w:w="6012" w:type="dxa"/>
          </w:tcPr>
          <w:p w14:paraId="67D564C9" w14:textId="77777777" w:rsidR="00AB41E5" w:rsidRPr="00AB41E5" w:rsidRDefault="00AB41E5" w:rsidP="00AB41E5">
            <w:pPr>
              <w:rPr>
                <w:rFonts w:ascii="Calibri" w:eastAsia="Times New Roman" w:hAnsi="Calibri"/>
                <w:b/>
                <w:sz w:val="24"/>
                <w:szCs w:val="24"/>
              </w:rPr>
            </w:pPr>
            <w:r w:rsidRPr="00AB41E5">
              <w:rPr>
                <w:rFonts w:ascii="Calibri" w:eastAsia="Times New Roman" w:hAnsi="Calibri"/>
                <w:sz w:val="24"/>
                <w:szCs w:val="24"/>
              </w:rPr>
              <w:t>4) Non-Instructional Support Services</w:t>
            </w:r>
          </w:p>
        </w:tc>
        <w:tc>
          <w:tcPr>
            <w:tcW w:w="3330" w:type="dxa"/>
          </w:tcPr>
          <w:p w14:paraId="0088733A" w14:textId="77777777" w:rsidR="00AB41E5" w:rsidRPr="00AB41E5" w:rsidRDefault="00AB41E5" w:rsidP="00AB41E5">
            <w:pPr>
              <w:rPr>
                <w:rFonts w:ascii="Calibri" w:eastAsia="Times New Roman" w:hAnsi="Calibri"/>
                <w:sz w:val="24"/>
                <w:szCs w:val="24"/>
              </w:rPr>
            </w:pPr>
            <w:r w:rsidRPr="00AB41E5">
              <w:rPr>
                <w:rFonts w:ascii="Calibri" w:eastAsia="Times New Roman" w:hAnsi="Calibri"/>
                <w:sz w:val="24"/>
                <w:szCs w:val="24"/>
              </w:rPr>
              <w:t>Kim, Christina, Robert, Yolanda</w:t>
            </w:r>
          </w:p>
        </w:tc>
      </w:tr>
    </w:tbl>
    <w:p w14:paraId="128F19A2" w14:textId="77777777" w:rsidR="00AB41E5" w:rsidRPr="00AB41E5" w:rsidRDefault="00AB41E5" w:rsidP="00AB41E5">
      <w:pPr>
        <w:ind w:left="2160" w:hanging="2160"/>
        <w:rPr>
          <w:rFonts w:ascii="Calibri" w:eastAsia="Times New Roman" w:hAnsi="Calibri"/>
          <w:sz w:val="24"/>
          <w:szCs w:val="24"/>
        </w:rPr>
      </w:pPr>
      <w:r w:rsidRPr="00AB41E5">
        <w:rPr>
          <w:rFonts w:ascii="Calibri" w:eastAsia="Times New Roman" w:hAnsi="Calibri"/>
          <w:sz w:val="24"/>
          <w:szCs w:val="24"/>
        </w:rPr>
        <w:tab/>
      </w:r>
    </w:p>
    <w:p w14:paraId="16D70F38" w14:textId="77777777" w:rsidR="00AB41E5" w:rsidRPr="00AB41E5" w:rsidRDefault="00AB41E5" w:rsidP="00AB41E5">
      <w:pPr>
        <w:rPr>
          <w:rFonts w:ascii="Calibri" w:eastAsia="Times New Roman" w:hAnsi="Calibri" w:cs="Calibri"/>
          <w:b/>
          <w:sz w:val="24"/>
          <w:szCs w:val="24"/>
        </w:rPr>
      </w:pPr>
      <w:r w:rsidRPr="00AB41E5">
        <w:rPr>
          <w:rFonts w:ascii="Calibri" w:eastAsia="Times New Roman" w:hAnsi="Calibri" w:cs="Calibri"/>
          <w:b/>
          <w:sz w:val="24"/>
          <w:szCs w:val="24"/>
        </w:rPr>
        <w:t>Activity #1: Fortune Telling Activity</w:t>
      </w:r>
    </w:p>
    <w:p w14:paraId="536F8B61" w14:textId="120BC319" w:rsidR="00AB41E5" w:rsidRPr="00AB41E5" w:rsidRDefault="00AB41E5" w:rsidP="00AB41E5">
      <w:pPr>
        <w:rPr>
          <w:rFonts w:ascii="Calibri" w:eastAsia="Times New Roman" w:hAnsi="Calibri"/>
          <w:sz w:val="24"/>
          <w:szCs w:val="24"/>
        </w:rPr>
      </w:pPr>
      <w:r w:rsidRPr="00AB41E5">
        <w:rPr>
          <w:rFonts w:ascii="Calibri" w:eastAsia="Times New Roman" w:hAnsi="Calibri"/>
          <w:sz w:val="24"/>
          <w:szCs w:val="24"/>
        </w:rPr>
        <w:t xml:space="preserve">The four goal area groups worked at their tables to identify what they think are the main concerns facing </w:t>
      </w:r>
      <w:r w:rsidR="00B3086A">
        <w:rPr>
          <w:rFonts w:ascii="Calibri" w:eastAsia="Times New Roman" w:hAnsi="Calibri"/>
          <w:sz w:val="24"/>
          <w:szCs w:val="24"/>
        </w:rPr>
        <w:t>migratory</w:t>
      </w:r>
      <w:r w:rsidRPr="00AB41E5">
        <w:rPr>
          <w:rFonts w:ascii="Calibri" w:eastAsia="Times New Roman" w:hAnsi="Calibri"/>
          <w:sz w:val="24"/>
          <w:szCs w:val="24"/>
        </w:rPr>
        <w:t xml:space="preserve"> students in Idaho. The groups posted their Fortune Telling sheet on chart paper to be visited later. The concerns predicted follow.</w:t>
      </w:r>
    </w:p>
    <w:p w14:paraId="7942FAFD" w14:textId="77777777" w:rsidR="00AB41E5" w:rsidRPr="00AB41E5" w:rsidRDefault="00AB41E5" w:rsidP="00AB41E5">
      <w:pPr>
        <w:rPr>
          <w:rFonts w:ascii="Calibri" w:eastAsia="Times New Roman" w:hAnsi="Calibri"/>
          <w:sz w:val="24"/>
          <w:szCs w:val="24"/>
        </w:rPr>
      </w:pPr>
    </w:p>
    <w:p w14:paraId="19A3AFE7" w14:textId="77777777" w:rsidR="00AB41E5" w:rsidRPr="00AB41E5" w:rsidRDefault="00AB41E5" w:rsidP="00AB41E5">
      <w:pPr>
        <w:rPr>
          <w:rFonts w:ascii="Calibri" w:eastAsia="Times New Roman" w:hAnsi="Calibri"/>
          <w:bCs/>
          <w:sz w:val="24"/>
          <w:szCs w:val="24"/>
          <w:u w:val="single"/>
        </w:rPr>
      </w:pPr>
      <w:r w:rsidRPr="00AB41E5">
        <w:rPr>
          <w:rFonts w:ascii="Calibri" w:eastAsia="Times New Roman" w:hAnsi="Calibri"/>
          <w:bCs/>
          <w:sz w:val="24"/>
          <w:szCs w:val="24"/>
          <w:u w:val="single"/>
        </w:rPr>
        <w:t>School Readiness</w:t>
      </w:r>
    </w:p>
    <w:p w14:paraId="379FEB4A" w14:textId="77777777" w:rsidR="00AB41E5" w:rsidRPr="00AB41E5" w:rsidRDefault="00AB41E5" w:rsidP="00F270ED">
      <w:pPr>
        <w:numPr>
          <w:ilvl w:val="0"/>
          <w:numId w:val="21"/>
        </w:numPr>
        <w:rPr>
          <w:rFonts w:ascii="Calibri" w:eastAsia="Times New Roman" w:hAnsi="Calibri"/>
          <w:sz w:val="24"/>
          <w:szCs w:val="24"/>
        </w:rPr>
      </w:pPr>
      <w:r w:rsidRPr="00AB41E5">
        <w:rPr>
          <w:rFonts w:ascii="Calibri" w:eastAsia="Times New Roman" w:hAnsi="Calibri"/>
          <w:sz w:val="24"/>
          <w:szCs w:val="24"/>
        </w:rPr>
        <w:t>We are concerned that migratory parents lack skills to help their children be ready for school.</w:t>
      </w:r>
    </w:p>
    <w:p w14:paraId="0D123C78" w14:textId="77777777" w:rsidR="00AB41E5" w:rsidRPr="00AB41E5" w:rsidRDefault="00AB41E5" w:rsidP="00F270ED">
      <w:pPr>
        <w:numPr>
          <w:ilvl w:val="0"/>
          <w:numId w:val="21"/>
        </w:numPr>
        <w:rPr>
          <w:rFonts w:ascii="Calibri" w:eastAsia="Times New Roman" w:hAnsi="Calibri"/>
          <w:sz w:val="24"/>
          <w:szCs w:val="24"/>
        </w:rPr>
      </w:pPr>
      <w:r w:rsidRPr="00AB41E5">
        <w:rPr>
          <w:rFonts w:ascii="Calibri" w:eastAsia="Times New Roman" w:hAnsi="Calibri"/>
          <w:sz w:val="24"/>
          <w:szCs w:val="24"/>
        </w:rPr>
        <w:t>We are concerned that there is insufficient staff to serve migratory children</w:t>
      </w:r>
    </w:p>
    <w:p w14:paraId="0FA67F1E" w14:textId="77777777" w:rsidR="00AB41E5" w:rsidRPr="00AB41E5" w:rsidRDefault="00AB41E5" w:rsidP="00F270ED">
      <w:pPr>
        <w:numPr>
          <w:ilvl w:val="0"/>
          <w:numId w:val="21"/>
        </w:numPr>
        <w:rPr>
          <w:rFonts w:ascii="Calibri" w:eastAsia="Times New Roman" w:hAnsi="Calibri"/>
          <w:sz w:val="24"/>
          <w:szCs w:val="24"/>
        </w:rPr>
      </w:pPr>
      <w:r w:rsidRPr="00AB41E5">
        <w:rPr>
          <w:rFonts w:ascii="Calibri" w:eastAsia="Times New Roman" w:hAnsi="Calibri"/>
          <w:sz w:val="24"/>
          <w:szCs w:val="24"/>
        </w:rPr>
        <w:t>We are concerned that there is no assessment that is appropriate for 3 year-old. children (the 4 year-old assessment is not appropriate).</w:t>
      </w:r>
    </w:p>
    <w:p w14:paraId="01676C3B" w14:textId="77777777" w:rsidR="00AB41E5" w:rsidRPr="00AB41E5" w:rsidRDefault="00AB41E5" w:rsidP="00AB41E5">
      <w:pPr>
        <w:rPr>
          <w:rFonts w:ascii="Calibri" w:eastAsia="Times New Roman" w:hAnsi="Calibri"/>
          <w:sz w:val="24"/>
          <w:szCs w:val="24"/>
        </w:rPr>
      </w:pPr>
    </w:p>
    <w:p w14:paraId="77AFCE19" w14:textId="77777777" w:rsidR="00AB41E5" w:rsidRPr="00AB41E5" w:rsidRDefault="00AB41E5" w:rsidP="00AB41E5">
      <w:pPr>
        <w:rPr>
          <w:rFonts w:ascii="Calibri" w:eastAsia="Times New Roman" w:hAnsi="Calibri"/>
          <w:bCs/>
          <w:sz w:val="24"/>
          <w:szCs w:val="24"/>
          <w:u w:val="single"/>
        </w:rPr>
      </w:pPr>
      <w:r w:rsidRPr="00AB41E5">
        <w:rPr>
          <w:rFonts w:ascii="Calibri" w:eastAsia="Times New Roman" w:hAnsi="Calibri"/>
          <w:bCs/>
          <w:sz w:val="24"/>
          <w:szCs w:val="24"/>
          <w:u w:val="single"/>
        </w:rPr>
        <w:t>ELA and Math</w:t>
      </w:r>
    </w:p>
    <w:p w14:paraId="2E829DE7" w14:textId="77777777" w:rsidR="00AB41E5" w:rsidRPr="00AB41E5" w:rsidRDefault="00AB41E5" w:rsidP="00F270ED">
      <w:pPr>
        <w:numPr>
          <w:ilvl w:val="0"/>
          <w:numId w:val="21"/>
        </w:numPr>
        <w:rPr>
          <w:rFonts w:ascii="Calibri" w:eastAsia="Times New Roman" w:hAnsi="Calibri"/>
          <w:sz w:val="24"/>
          <w:szCs w:val="24"/>
        </w:rPr>
      </w:pPr>
      <w:r w:rsidRPr="00AB41E5">
        <w:rPr>
          <w:rFonts w:ascii="Calibri" w:eastAsia="Times New Roman" w:hAnsi="Calibri"/>
          <w:sz w:val="24"/>
          <w:szCs w:val="24"/>
        </w:rPr>
        <w:t>We are concerned that migratory students are not proficient  in English, which is impacting their performance in ELA and math.</w:t>
      </w:r>
    </w:p>
    <w:p w14:paraId="63F07FDB" w14:textId="77777777" w:rsidR="00AB41E5" w:rsidRPr="00AB41E5" w:rsidRDefault="00AB41E5" w:rsidP="00F270ED">
      <w:pPr>
        <w:numPr>
          <w:ilvl w:val="0"/>
          <w:numId w:val="21"/>
        </w:numPr>
        <w:rPr>
          <w:rFonts w:ascii="Calibri" w:eastAsia="Times New Roman" w:hAnsi="Calibri"/>
          <w:sz w:val="24"/>
          <w:szCs w:val="24"/>
        </w:rPr>
      </w:pPr>
      <w:r w:rsidRPr="00AB41E5">
        <w:rPr>
          <w:rFonts w:ascii="Calibri" w:eastAsia="Times New Roman" w:hAnsi="Calibri"/>
          <w:sz w:val="24"/>
          <w:szCs w:val="24"/>
        </w:rPr>
        <w:t xml:space="preserve">We are concerned that poor school readiness also negatively impacts their performance. </w:t>
      </w:r>
    </w:p>
    <w:p w14:paraId="1C65E5B4" w14:textId="77777777" w:rsidR="00AB41E5" w:rsidRPr="00AB41E5" w:rsidRDefault="00AB41E5" w:rsidP="00AB41E5">
      <w:pPr>
        <w:rPr>
          <w:rFonts w:ascii="Calibri" w:eastAsia="Times New Roman" w:hAnsi="Calibri"/>
          <w:sz w:val="24"/>
          <w:szCs w:val="24"/>
        </w:rPr>
      </w:pPr>
    </w:p>
    <w:p w14:paraId="0C29E882" w14:textId="77777777" w:rsidR="00AB41E5" w:rsidRPr="00AB41E5" w:rsidRDefault="00AB41E5" w:rsidP="00AB41E5">
      <w:pPr>
        <w:rPr>
          <w:rFonts w:ascii="Calibri" w:eastAsia="Times New Roman" w:hAnsi="Calibri"/>
          <w:bCs/>
          <w:sz w:val="24"/>
          <w:szCs w:val="24"/>
          <w:u w:val="single"/>
        </w:rPr>
      </w:pPr>
      <w:r w:rsidRPr="00AB41E5">
        <w:rPr>
          <w:rFonts w:ascii="Calibri" w:eastAsia="Times New Roman" w:hAnsi="Calibri"/>
          <w:bCs/>
          <w:sz w:val="24"/>
          <w:szCs w:val="24"/>
          <w:u w:val="single"/>
        </w:rPr>
        <w:t>Graduation and Services to OSY</w:t>
      </w:r>
    </w:p>
    <w:p w14:paraId="3EC98CF5" w14:textId="77777777" w:rsidR="00AB41E5" w:rsidRPr="00AB41E5" w:rsidRDefault="00AB41E5" w:rsidP="00F270ED">
      <w:pPr>
        <w:numPr>
          <w:ilvl w:val="0"/>
          <w:numId w:val="21"/>
        </w:numPr>
        <w:rPr>
          <w:rFonts w:ascii="Calibri" w:eastAsia="Times New Roman" w:hAnsi="Calibri"/>
          <w:sz w:val="24"/>
          <w:szCs w:val="24"/>
        </w:rPr>
      </w:pPr>
      <w:r w:rsidRPr="00AB41E5">
        <w:rPr>
          <w:rFonts w:ascii="Calibri" w:eastAsia="Times New Roman" w:hAnsi="Calibri"/>
          <w:sz w:val="24"/>
          <w:szCs w:val="24"/>
        </w:rPr>
        <w:t>We are concerned that migratory students and parents lack adequate information to make educational decisions.</w:t>
      </w:r>
    </w:p>
    <w:p w14:paraId="553162A7" w14:textId="77777777" w:rsidR="00AB41E5" w:rsidRPr="00AB41E5" w:rsidRDefault="00AB41E5" w:rsidP="00F270ED">
      <w:pPr>
        <w:numPr>
          <w:ilvl w:val="0"/>
          <w:numId w:val="21"/>
        </w:numPr>
        <w:rPr>
          <w:rFonts w:ascii="Calibri" w:eastAsia="Times New Roman" w:hAnsi="Calibri"/>
          <w:sz w:val="24"/>
          <w:szCs w:val="24"/>
        </w:rPr>
      </w:pPr>
      <w:r w:rsidRPr="00AB41E5">
        <w:rPr>
          <w:rFonts w:ascii="Calibri" w:eastAsia="Times New Roman" w:hAnsi="Calibri"/>
          <w:sz w:val="24"/>
          <w:szCs w:val="24"/>
        </w:rPr>
        <w:t>We are concerned that migratory students are not graduating from high school at the same rate as other populations.</w:t>
      </w:r>
    </w:p>
    <w:p w14:paraId="62A27DBA" w14:textId="77777777" w:rsidR="00AB41E5" w:rsidRPr="00AB41E5" w:rsidRDefault="00AB41E5" w:rsidP="00F270ED">
      <w:pPr>
        <w:numPr>
          <w:ilvl w:val="0"/>
          <w:numId w:val="21"/>
        </w:numPr>
        <w:rPr>
          <w:rFonts w:ascii="Calibri" w:eastAsia="Times New Roman" w:hAnsi="Calibri"/>
          <w:sz w:val="24"/>
          <w:szCs w:val="24"/>
        </w:rPr>
      </w:pPr>
      <w:r w:rsidRPr="00AB41E5">
        <w:rPr>
          <w:rFonts w:ascii="Calibri" w:eastAsia="Times New Roman" w:hAnsi="Calibri"/>
          <w:sz w:val="24"/>
          <w:szCs w:val="24"/>
        </w:rPr>
        <w:t>We are concerned that migratory students are not understanding the value of education and are not engaged.</w:t>
      </w:r>
    </w:p>
    <w:p w14:paraId="0EBE3957" w14:textId="77777777" w:rsidR="00AB41E5" w:rsidRPr="00AB41E5" w:rsidRDefault="00AB41E5" w:rsidP="00F270ED">
      <w:pPr>
        <w:numPr>
          <w:ilvl w:val="0"/>
          <w:numId w:val="21"/>
        </w:numPr>
        <w:rPr>
          <w:rFonts w:ascii="Calibri" w:eastAsia="Times New Roman" w:hAnsi="Calibri"/>
          <w:sz w:val="24"/>
          <w:szCs w:val="24"/>
        </w:rPr>
      </w:pPr>
      <w:r w:rsidRPr="00AB41E5">
        <w:rPr>
          <w:rFonts w:ascii="Calibri" w:eastAsia="Times New Roman" w:hAnsi="Calibri"/>
          <w:sz w:val="24"/>
          <w:szCs w:val="24"/>
        </w:rPr>
        <w:t>We are concerned that migratory students do not receive adequate, personal support in schools.</w:t>
      </w:r>
    </w:p>
    <w:p w14:paraId="32AA803E" w14:textId="77777777" w:rsidR="00AB41E5" w:rsidRPr="00AB41E5" w:rsidRDefault="00AB41E5" w:rsidP="00F270ED">
      <w:pPr>
        <w:numPr>
          <w:ilvl w:val="0"/>
          <w:numId w:val="21"/>
        </w:numPr>
        <w:rPr>
          <w:rFonts w:ascii="Calibri" w:eastAsia="Times New Roman" w:hAnsi="Calibri"/>
          <w:sz w:val="24"/>
          <w:szCs w:val="24"/>
        </w:rPr>
      </w:pPr>
      <w:r w:rsidRPr="00AB41E5">
        <w:rPr>
          <w:rFonts w:ascii="Calibri" w:eastAsia="Times New Roman" w:hAnsi="Calibri"/>
          <w:sz w:val="24"/>
          <w:szCs w:val="24"/>
        </w:rPr>
        <w:t>We are concerned that migratory parents are not getting important education information.</w:t>
      </w:r>
    </w:p>
    <w:p w14:paraId="5206A8DB" w14:textId="77777777" w:rsidR="00AB41E5" w:rsidRPr="00AB41E5" w:rsidRDefault="00AB41E5" w:rsidP="00AB41E5">
      <w:pPr>
        <w:rPr>
          <w:rFonts w:ascii="Calibri" w:eastAsia="Times New Roman" w:hAnsi="Calibri"/>
          <w:sz w:val="24"/>
          <w:szCs w:val="24"/>
        </w:rPr>
      </w:pPr>
    </w:p>
    <w:p w14:paraId="6488CDB2" w14:textId="77777777" w:rsidR="00AB41E5" w:rsidRPr="00AB41E5" w:rsidRDefault="00AB41E5" w:rsidP="00AB41E5">
      <w:pPr>
        <w:rPr>
          <w:rFonts w:ascii="Calibri" w:eastAsia="Times New Roman" w:hAnsi="Calibri"/>
          <w:bCs/>
          <w:sz w:val="24"/>
          <w:szCs w:val="24"/>
          <w:u w:val="single"/>
        </w:rPr>
      </w:pPr>
      <w:r w:rsidRPr="00AB41E5">
        <w:rPr>
          <w:rFonts w:ascii="Calibri" w:eastAsia="Times New Roman" w:hAnsi="Calibri"/>
          <w:bCs/>
          <w:sz w:val="24"/>
          <w:szCs w:val="24"/>
          <w:u w:val="single"/>
        </w:rPr>
        <w:t>Non-Instructional Support Services</w:t>
      </w:r>
    </w:p>
    <w:p w14:paraId="6F481455" w14:textId="77777777" w:rsidR="00AB41E5" w:rsidRPr="00AB41E5" w:rsidRDefault="00AB41E5" w:rsidP="00F270ED">
      <w:pPr>
        <w:numPr>
          <w:ilvl w:val="0"/>
          <w:numId w:val="21"/>
        </w:numPr>
        <w:rPr>
          <w:rFonts w:ascii="Calibri" w:eastAsia="Times New Roman" w:hAnsi="Calibri"/>
          <w:sz w:val="24"/>
          <w:szCs w:val="24"/>
        </w:rPr>
      </w:pPr>
      <w:r w:rsidRPr="00AB41E5">
        <w:rPr>
          <w:rFonts w:ascii="Calibri" w:eastAsia="Times New Roman" w:hAnsi="Calibri"/>
          <w:sz w:val="24"/>
          <w:szCs w:val="24"/>
        </w:rPr>
        <w:t>We are concerned that migratory students don’t have access to health services (vision, dental, social/emotional, medical).</w:t>
      </w:r>
    </w:p>
    <w:p w14:paraId="3B40E595" w14:textId="77777777" w:rsidR="00AB41E5" w:rsidRPr="00AB41E5" w:rsidRDefault="00AB41E5" w:rsidP="00F270ED">
      <w:pPr>
        <w:numPr>
          <w:ilvl w:val="0"/>
          <w:numId w:val="21"/>
        </w:numPr>
        <w:rPr>
          <w:rFonts w:ascii="Calibri" w:eastAsia="Times New Roman" w:hAnsi="Calibri"/>
          <w:sz w:val="24"/>
          <w:szCs w:val="24"/>
        </w:rPr>
      </w:pPr>
      <w:r w:rsidRPr="00AB41E5">
        <w:rPr>
          <w:rFonts w:ascii="Calibri" w:eastAsia="Times New Roman" w:hAnsi="Calibri"/>
          <w:sz w:val="24"/>
          <w:szCs w:val="24"/>
        </w:rPr>
        <w:t>We are concerned that migratory students and families need assistance with identifying local resources.</w:t>
      </w:r>
    </w:p>
    <w:p w14:paraId="43B463C3" w14:textId="77777777" w:rsidR="00AB41E5" w:rsidRPr="00AB41E5" w:rsidRDefault="00AB41E5" w:rsidP="00F270ED">
      <w:pPr>
        <w:numPr>
          <w:ilvl w:val="0"/>
          <w:numId w:val="21"/>
        </w:numPr>
        <w:rPr>
          <w:rFonts w:ascii="Calibri" w:eastAsia="Times New Roman" w:hAnsi="Calibri"/>
          <w:sz w:val="24"/>
          <w:szCs w:val="24"/>
        </w:rPr>
      </w:pPr>
      <w:r w:rsidRPr="00AB41E5">
        <w:rPr>
          <w:rFonts w:ascii="Calibri" w:eastAsia="Times New Roman" w:hAnsi="Calibri"/>
          <w:sz w:val="24"/>
          <w:szCs w:val="24"/>
        </w:rPr>
        <w:t>We are concerned that migratory students need school supplies.</w:t>
      </w:r>
    </w:p>
    <w:p w14:paraId="7A64197C" w14:textId="77777777" w:rsidR="00AB41E5" w:rsidRPr="00AB41E5" w:rsidRDefault="00AB41E5" w:rsidP="00F270ED">
      <w:pPr>
        <w:numPr>
          <w:ilvl w:val="0"/>
          <w:numId w:val="21"/>
        </w:numPr>
        <w:rPr>
          <w:rFonts w:ascii="Calibri" w:eastAsia="Times New Roman" w:hAnsi="Calibri"/>
          <w:sz w:val="24"/>
          <w:szCs w:val="24"/>
        </w:rPr>
      </w:pPr>
      <w:r w:rsidRPr="00AB41E5">
        <w:rPr>
          <w:rFonts w:ascii="Calibri" w:eastAsia="Times New Roman" w:hAnsi="Calibri"/>
          <w:sz w:val="24"/>
          <w:szCs w:val="24"/>
        </w:rPr>
        <w:t>We are concerned that migratory students need basic things such as food and housing.</w:t>
      </w:r>
    </w:p>
    <w:p w14:paraId="6D32AE98" w14:textId="77777777" w:rsidR="00AB41E5" w:rsidRPr="00AB41E5" w:rsidRDefault="00AB41E5" w:rsidP="00AB41E5">
      <w:pPr>
        <w:rPr>
          <w:rFonts w:ascii="Calibri" w:eastAsia="Times New Roman" w:hAnsi="Calibri"/>
          <w:sz w:val="24"/>
          <w:szCs w:val="24"/>
        </w:rPr>
      </w:pPr>
    </w:p>
    <w:p w14:paraId="4C60E37F" w14:textId="77777777" w:rsidR="00AB41E5" w:rsidRPr="00AB41E5" w:rsidRDefault="00AB41E5" w:rsidP="00AB41E5">
      <w:pPr>
        <w:rPr>
          <w:rFonts w:ascii="Calibri" w:eastAsia="Times New Roman" w:hAnsi="Calibri"/>
          <w:sz w:val="24"/>
          <w:szCs w:val="24"/>
        </w:rPr>
      </w:pPr>
      <w:r w:rsidRPr="00AB41E5">
        <w:rPr>
          <w:rFonts w:ascii="Calibri" w:eastAsia="Times New Roman" w:hAnsi="Calibri"/>
          <w:sz w:val="24"/>
          <w:szCs w:val="24"/>
        </w:rPr>
        <w:t>Cari then directed the group to Handout #1 that provides an overview of the 2017-18 student demographics/trends/assessment results. She then went through slides that showed 2017-18 data results. The group also reviewed the needs assessment survey results in Handout #2 and on the slides. Survey respondents included parents/family members, students in grades 9-12, out-of-school youth (OSY), and MEP staff.</w:t>
      </w:r>
    </w:p>
    <w:p w14:paraId="3C0456BA" w14:textId="77777777" w:rsidR="00AB41E5" w:rsidRPr="00AB41E5" w:rsidRDefault="00AB41E5" w:rsidP="00AB41E5">
      <w:pPr>
        <w:rPr>
          <w:rFonts w:ascii="Calibri" w:eastAsia="Times New Roman" w:hAnsi="Calibri"/>
          <w:sz w:val="24"/>
          <w:szCs w:val="24"/>
        </w:rPr>
      </w:pPr>
    </w:p>
    <w:p w14:paraId="0D800460" w14:textId="77777777" w:rsidR="00AB41E5" w:rsidRPr="00AB41E5" w:rsidRDefault="00AB41E5" w:rsidP="00AB41E5">
      <w:pPr>
        <w:rPr>
          <w:rFonts w:ascii="Calibri" w:eastAsia="Times New Roman" w:hAnsi="Calibri" w:cs="Calibri"/>
          <w:b/>
          <w:sz w:val="24"/>
          <w:szCs w:val="24"/>
        </w:rPr>
      </w:pPr>
      <w:r w:rsidRPr="00AB41E5">
        <w:rPr>
          <w:rFonts w:ascii="Calibri" w:eastAsia="Times New Roman" w:hAnsi="Calibri" w:cs="Calibri"/>
          <w:b/>
          <w:sz w:val="24"/>
          <w:szCs w:val="24"/>
        </w:rPr>
        <w:t>Activity #2: Where are the Gaps?</w:t>
      </w:r>
    </w:p>
    <w:p w14:paraId="03349272" w14:textId="77777777" w:rsidR="00AB41E5" w:rsidRPr="00AB41E5" w:rsidRDefault="00AB41E5" w:rsidP="00AB41E5">
      <w:pPr>
        <w:rPr>
          <w:rFonts w:ascii="Calibri" w:eastAsia="Times New Roman" w:hAnsi="Calibri"/>
          <w:sz w:val="24"/>
          <w:szCs w:val="24"/>
        </w:rPr>
      </w:pPr>
      <w:r w:rsidRPr="00AB41E5">
        <w:rPr>
          <w:rFonts w:ascii="Calibri" w:eastAsia="Times New Roman" w:hAnsi="Calibri"/>
          <w:sz w:val="24"/>
          <w:szCs w:val="24"/>
        </w:rPr>
        <w:t>Andrea introduced this activity by asking the participants to work in their goal area groups to review the data from the slides and Handout #1, and identify where students are performing substantially below expectations or comparison groups, “a-ha’s” and “take-aways”. The following statements reflect the group discussions.</w:t>
      </w:r>
    </w:p>
    <w:p w14:paraId="12E2E267" w14:textId="77777777" w:rsidR="00AB41E5" w:rsidRPr="00AB41E5" w:rsidRDefault="00AB41E5" w:rsidP="00AB41E5">
      <w:pPr>
        <w:rPr>
          <w:rFonts w:ascii="Calibri" w:eastAsia="Times New Roman" w:hAnsi="Calibri"/>
          <w:sz w:val="24"/>
          <w:szCs w:val="24"/>
        </w:rPr>
      </w:pPr>
    </w:p>
    <w:p w14:paraId="25144BBC" w14:textId="77777777" w:rsidR="00AB41E5" w:rsidRPr="00AB41E5" w:rsidRDefault="00AB41E5" w:rsidP="00AB41E5">
      <w:pPr>
        <w:ind w:left="2160" w:hanging="2160"/>
        <w:rPr>
          <w:rFonts w:ascii="Calibri" w:eastAsia="Times New Roman" w:hAnsi="Calibri"/>
          <w:bCs/>
          <w:sz w:val="24"/>
          <w:szCs w:val="24"/>
          <w:u w:val="single"/>
        </w:rPr>
      </w:pPr>
      <w:r w:rsidRPr="00AB41E5">
        <w:rPr>
          <w:rFonts w:ascii="Calibri" w:eastAsia="Times New Roman" w:hAnsi="Calibri"/>
          <w:bCs/>
          <w:sz w:val="24"/>
          <w:szCs w:val="24"/>
          <w:u w:val="single"/>
        </w:rPr>
        <w:t>School Readiness Data Gaps/Trends/Take-Aways</w:t>
      </w:r>
    </w:p>
    <w:p w14:paraId="16AA2C43" w14:textId="77777777" w:rsidR="00AB41E5" w:rsidRPr="00AB41E5" w:rsidRDefault="00AB41E5" w:rsidP="00F270ED">
      <w:pPr>
        <w:numPr>
          <w:ilvl w:val="0"/>
          <w:numId w:val="20"/>
        </w:numPr>
        <w:rPr>
          <w:rFonts w:ascii="Calibri" w:eastAsia="Times New Roman" w:hAnsi="Calibri"/>
          <w:sz w:val="24"/>
          <w:szCs w:val="24"/>
        </w:rPr>
      </w:pPr>
      <w:r w:rsidRPr="00AB41E5">
        <w:rPr>
          <w:rFonts w:ascii="Calibri" w:eastAsia="Times New Roman" w:hAnsi="Calibri"/>
          <w:sz w:val="24"/>
          <w:szCs w:val="24"/>
        </w:rPr>
        <w:t>80% of parents of preschool children reported that they need reading instruction, 67% writing instruction, and 59% math instruction (parent survey results)</w:t>
      </w:r>
    </w:p>
    <w:p w14:paraId="1970CC53" w14:textId="3893E09D" w:rsidR="00AB41E5" w:rsidRPr="00AB41E5" w:rsidRDefault="00AB41E5" w:rsidP="00F270ED">
      <w:pPr>
        <w:numPr>
          <w:ilvl w:val="0"/>
          <w:numId w:val="20"/>
        </w:numPr>
        <w:rPr>
          <w:rFonts w:ascii="Calibri" w:eastAsia="Times New Roman" w:hAnsi="Calibri"/>
          <w:sz w:val="24"/>
          <w:szCs w:val="24"/>
        </w:rPr>
      </w:pPr>
      <w:r w:rsidRPr="00AB41E5">
        <w:rPr>
          <w:rFonts w:ascii="Calibri" w:eastAsia="Times New Roman" w:hAnsi="Calibri"/>
          <w:sz w:val="24"/>
          <w:szCs w:val="24"/>
        </w:rPr>
        <w:t xml:space="preserve">There is no data for </w:t>
      </w:r>
      <w:r w:rsidR="00B3086A">
        <w:rPr>
          <w:rFonts w:ascii="Calibri" w:eastAsia="Times New Roman" w:hAnsi="Calibri"/>
          <w:sz w:val="24"/>
          <w:szCs w:val="24"/>
        </w:rPr>
        <w:t>migratory</w:t>
      </w:r>
      <w:r w:rsidRPr="00AB41E5">
        <w:rPr>
          <w:rFonts w:ascii="Calibri" w:eastAsia="Times New Roman" w:hAnsi="Calibri"/>
          <w:sz w:val="24"/>
          <w:szCs w:val="24"/>
        </w:rPr>
        <w:t xml:space="preserve"> preschool children other than that collected for the Preschool Initiative (PI) Consortium Incentive Grant (CIG) where 54% of children assessed scored at mastery or above (Year 3 PI CIG Annual Performance Report)</w:t>
      </w:r>
    </w:p>
    <w:p w14:paraId="175B58A8" w14:textId="77777777" w:rsidR="00AB41E5" w:rsidRPr="00AB41E5" w:rsidRDefault="00AB41E5" w:rsidP="00F270ED">
      <w:pPr>
        <w:numPr>
          <w:ilvl w:val="0"/>
          <w:numId w:val="20"/>
        </w:numPr>
        <w:rPr>
          <w:rFonts w:ascii="Calibri" w:eastAsia="Times New Roman" w:hAnsi="Calibri"/>
          <w:sz w:val="24"/>
          <w:szCs w:val="24"/>
        </w:rPr>
      </w:pPr>
      <w:r w:rsidRPr="00AB41E5">
        <w:rPr>
          <w:rFonts w:ascii="Calibri" w:eastAsia="Times New Roman" w:hAnsi="Calibri"/>
          <w:sz w:val="24"/>
          <w:szCs w:val="24"/>
        </w:rPr>
        <w:t>67% of parents would like strategies for helping their children with reading and math at home (parent survey results)</w:t>
      </w:r>
    </w:p>
    <w:p w14:paraId="087086C5" w14:textId="77777777" w:rsidR="00AB41E5" w:rsidRPr="00AB41E5" w:rsidRDefault="00AB41E5" w:rsidP="00AB41E5">
      <w:pPr>
        <w:rPr>
          <w:rFonts w:ascii="Calibri" w:eastAsia="Times New Roman" w:hAnsi="Calibri"/>
          <w:bCs/>
          <w:sz w:val="24"/>
          <w:szCs w:val="24"/>
          <w:u w:val="single"/>
        </w:rPr>
      </w:pPr>
      <w:r w:rsidRPr="00AB41E5">
        <w:rPr>
          <w:rFonts w:ascii="Calibri" w:eastAsia="Times New Roman" w:hAnsi="Calibri"/>
          <w:bCs/>
          <w:sz w:val="24"/>
          <w:szCs w:val="24"/>
          <w:u w:val="single"/>
        </w:rPr>
        <w:t>School Readiness Data Gaps/Trends/Take-Aways with no data</w:t>
      </w:r>
    </w:p>
    <w:p w14:paraId="5FEEE578" w14:textId="77777777" w:rsidR="00AB41E5" w:rsidRPr="00AB41E5" w:rsidRDefault="00AB41E5" w:rsidP="00F270ED">
      <w:pPr>
        <w:numPr>
          <w:ilvl w:val="0"/>
          <w:numId w:val="20"/>
        </w:numPr>
        <w:rPr>
          <w:rFonts w:ascii="Calibri" w:eastAsia="Times New Roman" w:hAnsi="Calibri"/>
          <w:sz w:val="24"/>
          <w:szCs w:val="24"/>
        </w:rPr>
      </w:pPr>
      <w:r w:rsidRPr="00AB41E5">
        <w:rPr>
          <w:rFonts w:ascii="Calibri" w:eastAsia="Times New Roman" w:hAnsi="Calibri"/>
          <w:sz w:val="24"/>
          <w:szCs w:val="24"/>
        </w:rPr>
        <w:t>None</w:t>
      </w:r>
    </w:p>
    <w:p w14:paraId="6AE60562" w14:textId="77777777" w:rsidR="00AB41E5" w:rsidRPr="00AB41E5" w:rsidRDefault="00AB41E5" w:rsidP="00AB41E5">
      <w:pPr>
        <w:rPr>
          <w:rFonts w:ascii="Calibri" w:eastAsia="Times New Roman" w:hAnsi="Calibri"/>
          <w:sz w:val="24"/>
          <w:szCs w:val="24"/>
        </w:rPr>
      </w:pPr>
    </w:p>
    <w:p w14:paraId="0726C290" w14:textId="77777777" w:rsidR="00AB41E5" w:rsidRPr="00AB41E5" w:rsidRDefault="00AB41E5" w:rsidP="00AB41E5">
      <w:pPr>
        <w:rPr>
          <w:rFonts w:ascii="Calibri" w:eastAsia="Times New Roman" w:hAnsi="Calibri"/>
          <w:bCs/>
          <w:sz w:val="24"/>
          <w:szCs w:val="24"/>
          <w:u w:val="single"/>
        </w:rPr>
      </w:pPr>
      <w:r w:rsidRPr="00AB41E5">
        <w:rPr>
          <w:rFonts w:ascii="Calibri" w:eastAsia="Times New Roman" w:hAnsi="Calibri"/>
          <w:bCs/>
          <w:sz w:val="24"/>
          <w:szCs w:val="24"/>
          <w:u w:val="single"/>
        </w:rPr>
        <w:t>ELA and Math Data Gaps/Trends/Take-Aways</w:t>
      </w:r>
    </w:p>
    <w:p w14:paraId="7502B0ED" w14:textId="77777777" w:rsidR="00AB41E5" w:rsidRPr="00AB41E5" w:rsidRDefault="00AB41E5" w:rsidP="00F270ED">
      <w:pPr>
        <w:numPr>
          <w:ilvl w:val="0"/>
          <w:numId w:val="19"/>
        </w:numPr>
        <w:rPr>
          <w:rFonts w:ascii="Calibri" w:eastAsia="Times New Roman" w:hAnsi="Calibri"/>
          <w:sz w:val="24"/>
          <w:szCs w:val="24"/>
        </w:rPr>
      </w:pPr>
      <w:r w:rsidRPr="00AB41E5">
        <w:rPr>
          <w:rFonts w:ascii="Calibri" w:eastAsia="Times New Roman" w:hAnsi="Calibri"/>
          <w:sz w:val="24"/>
          <w:szCs w:val="24"/>
        </w:rPr>
        <w:t>Only 37% receive instructional services compared to 98% receive support services (page 2 of Handout #1)</w:t>
      </w:r>
    </w:p>
    <w:p w14:paraId="034A7128" w14:textId="77777777" w:rsidR="00AB41E5" w:rsidRPr="00AB41E5" w:rsidRDefault="00AB41E5" w:rsidP="00F270ED">
      <w:pPr>
        <w:numPr>
          <w:ilvl w:val="0"/>
          <w:numId w:val="19"/>
        </w:numPr>
        <w:rPr>
          <w:rFonts w:ascii="Calibri" w:eastAsia="Times New Roman" w:hAnsi="Calibri"/>
          <w:sz w:val="24"/>
          <w:szCs w:val="24"/>
        </w:rPr>
      </w:pPr>
      <w:r w:rsidRPr="00AB41E5">
        <w:rPr>
          <w:rFonts w:ascii="Calibri" w:eastAsia="Times New Roman" w:hAnsi="Calibri"/>
          <w:sz w:val="24"/>
          <w:szCs w:val="24"/>
        </w:rPr>
        <w:t>In both ELA and math, migratory students score significantly below their non-migratory peers , including language acquisition (page 4 of Handout #1, also page 8)</w:t>
      </w:r>
    </w:p>
    <w:p w14:paraId="59E3C526" w14:textId="77777777" w:rsidR="00AB41E5" w:rsidRPr="00AB41E5" w:rsidRDefault="00AB41E5" w:rsidP="00F270ED">
      <w:pPr>
        <w:numPr>
          <w:ilvl w:val="0"/>
          <w:numId w:val="19"/>
        </w:numPr>
        <w:rPr>
          <w:rFonts w:ascii="Calibri" w:eastAsia="Times New Roman" w:hAnsi="Calibri"/>
          <w:sz w:val="24"/>
          <w:szCs w:val="24"/>
        </w:rPr>
      </w:pPr>
      <w:r w:rsidRPr="00AB41E5">
        <w:rPr>
          <w:rFonts w:ascii="Calibri" w:eastAsia="Times New Roman" w:hAnsi="Calibri"/>
          <w:sz w:val="24"/>
          <w:szCs w:val="24"/>
        </w:rPr>
        <w:t>Student instructional needs align to the performance of migratory students (page 1, Handout #2)</w:t>
      </w:r>
    </w:p>
    <w:p w14:paraId="120F36CD" w14:textId="77777777" w:rsidR="00AB41E5" w:rsidRPr="00AB41E5" w:rsidRDefault="00AB41E5" w:rsidP="00F270ED">
      <w:pPr>
        <w:numPr>
          <w:ilvl w:val="0"/>
          <w:numId w:val="19"/>
        </w:numPr>
        <w:rPr>
          <w:rFonts w:ascii="Calibri" w:eastAsia="Times New Roman" w:hAnsi="Calibri"/>
          <w:sz w:val="24"/>
          <w:szCs w:val="24"/>
        </w:rPr>
      </w:pPr>
      <w:r w:rsidRPr="00AB41E5">
        <w:rPr>
          <w:rFonts w:ascii="Calibri" w:eastAsia="Times New Roman" w:hAnsi="Calibri"/>
          <w:sz w:val="24"/>
          <w:szCs w:val="24"/>
        </w:rPr>
        <w:t>The other Title programs aren’t able to support language and allow the MEP to be a truly supplemental program (A-ha!)</w:t>
      </w:r>
    </w:p>
    <w:p w14:paraId="6CB6017B" w14:textId="77777777" w:rsidR="00AB41E5" w:rsidRPr="00AB41E5" w:rsidRDefault="00AB41E5" w:rsidP="00AB41E5">
      <w:pPr>
        <w:ind w:left="720"/>
        <w:rPr>
          <w:rFonts w:ascii="Calibri" w:eastAsia="Times New Roman" w:hAnsi="Calibri"/>
          <w:sz w:val="24"/>
          <w:szCs w:val="24"/>
        </w:rPr>
      </w:pPr>
    </w:p>
    <w:p w14:paraId="1D63AF91" w14:textId="77777777" w:rsidR="00AB41E5" w:rsidRPr="00AB41E5" w:rsidRDefault="00AB41E5" w:rsidP="00AB41E5">
      <w:pPr>
        <w:rPr>
          <w:rFonts w:ascii="Calibri" w:eastAsia="Times New Roman" w:hAnsi="Calibri"/>
          <w:bCs/>
          <w:sz w:val="24"/>
          <w:szCs w:val="24"/>
          <w:u w:val="single"/>
        </w:rPr>
      </w:pPr>
      <w:r w:rsidRPr="00AB41E5">
        <w:rPr>
          <w:rFonts w:ascii="Calibri" w:eastAsia="Times New Roman" w:hAnsi="Calibri"/>
          <w:bCs/>
          <w:sz w:val="24"/>
          <w:szCs w:val="24"/>
          <w:u w:val="single"/>
        </w:rPr>
        <w:t>ELA and Math Data Gaps/Trends/Take-Aways with no data</w:t>
      </w:r>
    </w:p>
    <w:p w14:paraId="1453061A" w14:textId="77777777" w:rsidR="00AB41E5" w:rsidRPr="00AB41E5" w:rsidRDefault="00AB41E5" w:rsidP="00F270ED">
      <w:pPr>
        <w:numPr>
          <w:ilvl w:val="0"/>
          <w:numId w:val="22"/>
        </w:numPr>
        <w:rPr>
          <w:rFonts w:ascii="Calibri" w:eastAsia="Times New Roman" w:hAnsi="Calibri"/>
          <w:sz w:val="24"/>
          <w:szCs w:val="24"/>
        </w:rPr>
      </w:pPr>
      <w:r w:rsidRPr="00AB41E5">
        <w:rPr>
          <w:rFonts w:ascii="Calibri" w:eastAsia="Times New Roman" w:hAnsi="Calibri"/>
          <w:sz w:val="24"/>
          <w:szCs w:val="24"/>
        </w:rPr>
        <w:t>None</w:t>
      </w:r>
    </w:p>
    <w:p w14:paraId="501DBE4E" w14:textId="77777777" w:rsidR="00AB41E5" w:rsidRPr="00AB41E5" w:rsidRDefault="00AB41E5" w:rsidP="00AB41E5">
      <w:pPr>
        <w:ind w:left="720"/>
        <w:rPr>
          <w:rFonts w:ascii="Calibri" w:eastAsia="Times New Roman" w:hAnsi="Calibri"/>
          <w:sz w:val="24"/>
          <w:szCs w:val="24"/>
        </w:rPr>
      </w:pPr>
    </w:p>
    <w:p w14:paraId="201A8C48" w14:textId="77777777" w:rsidR="00AB41E5" w:rsidRPr="00AB41E5" w:rsidRDefault="00AB41E5" w:rsidP="00AB41E5">
      <w:pPr>
        <w:ind w:left="2160" w:hanging="2160"/>
        <w:rPr>
          <w:rFonts w:ascii="Calibri" w:eastAsia="Times New Roman" w:hAnsi="Calibri"/>
          <w:bCs/>
          <w:sz w:val="24"/>
          <w:szCs w:val="24"/>
          <w:u w:val="single"/>
        </w:rPr>
      </w:pPr>
      <w:r w:rsidRPr="00AB41E5">
        <w:rPr>
          <w:rFonts w:ascii="Calibri" w:eastAsia="Times New Roman" w:hAnsi="Calibri"/>
          <w:bCs/>
          <w:sz w:val="24"/>
          <w:szCs w:val="24"/>
          <w:u w:val="single"/>
        </w:rPr>
        <w:t>Graduation and Services to OSY Data Gaps/Trends/Take-Aways</w:t>
      </w:r>
    </w:p>
    <w:p w14:paraId="358466BF" w14:textId="77777777" w:rsidR="00AB41E5" w:rsidRPr="00AB41E5" w:rsidRDefault="00AB41E5" w:rsidP="00F270ED">
      <w:pPr>
        <w:numPr>
          <w:ilvl w:val="0"/>
          <w:numId w:val="19"/>
        </w:numPr>
        <w:rPr>
          <w:rFonts w:ascii="Calibri" w:eastAsia="Times New Roman" w:hAnsi="Calibri"/>
          <w:sz w:val="24"/>
          <w:szCs w:val="24"/>
        </w:rPr>
      </w:pPr>
      <w:r w:rsidRPr="00AB41E5">
        <w:rPr>
          <w:rFonts w:ascii="Calibri" w:eastAsia="Times New Roman" w:hAnsi="Calibri"/>
          <w:sz w:val="24"/>
          <w:szCs w:val="24"/>
        </w:rPr>
        <w:t>Parents of 9-12 students feel that students need instruction in math (flips from younger grades), need for summer school, knowledge of opportunities after graduation, counseling on options after high school (HS) and on HS credits/graduation, and meetings/communication with teachers (parent survey results)</w:t>
      </w:r>
    </w:p>
    <w:p w14:paraId="336676E4" w14:textId="77777777" w:rsidR="00AB41E5" w:rsidRPr="00AB41E5" w:rsidRDefault="00AB41E5" w:rsidP="00F270ED">
      <w:pPr>
        <w:numPr>
          <w:ilvl w:val="0"/>
          <w:numId w:val="19"/>
        </w:numPr>
        <w:rPr>
          <w:rFonts w:ascii="Calibri" w:eastAsia="Times New Roman" w:hAnsi="Calibri"/>
          <w:sz w:val="24"/>
          <w:szCs w:val="24"/>
        </w:rPr>
      </w:pPr>
      <w:r w:rsidRPr="00AB41E5">
        <w:rPr>
          <w:rFonts w:ascii="Calibri" w:eastAsia="Times New Roman" w:hAnsi="Calibri"/>
          <w:sz w:val="24"/>
          <w:szCs w:val="24"/>
        </w:rPr>
        <w:t>There is a gap in the number of students scoring at met or exceeding in ELA and math on the ISAT. In most cases, half of migratory students versus non-migratory students.</w:t>
      </w:r>
    </w:p>
    <w:p w14:paraId="7CEBE9EF" w14:textId="77777777" w:rsidR="00AB41E5" w:rsidRPr="00AB41E5" w:rsidRDefault="00AB41E5" w:rsidP="00F270ED">
      <w:pPr>
        <w:numPr>
          <w:ilvl w:val="0"/>
          <w:numId w:val="19"/>
        </w:numPr>
        <w:rPr>
          <w:rFonts w:ascii="Calibri" w:eastAsia="Times New Roman" w:hAnsi="Calibri"/>
          <w:sz w:val="24"/>
          <w:szCs w:val="24"/>
        </w:rPr>
      </w:pPr>
      <w:r w:rsidRPr="00AB41E5">
        <w:rPr>
          <w:rFonts w:ascii="Calibri" w:eastAsia="Times New Roman" w:hAnsi="Calibri"/>
          <w:sz w:val="24"/>
          <w:szCs w:val="24"/>
        </w:rPr>
        <w:t>College counseling, math, support for HS classes, Career Technology Education (CTE), counseling on options after HS (student survey results)</w:t>
      </w:r>
    </w:p>
    <w:p w14:paraId="017A5F41" w14:textId="77777777" w:rsidR="00AB41E5" w:rsidRPr="00AB41E5" w:rsidRDefault="00AB41E5" w:rsidP="00F270ED">
      <w:pPr>
        <w:numPr>
          <w:ilvl w:val="0"/>
          <w:numId w:val="19"/>
        </w:numPr>
        <w:rPr>
          <w:rFonts w:ascii="Calibri" w:eastAsia="Times New Roman" w:hAnsi="Calibri"/>
          <w:sz w:val="24"/>
          <w:szCs w:val="24"/>
        </w:rPr>
      </w:pPr>
      <w:r w:rsidRPr="00AB41E5">
        <w:rPr>
          <w:rFonts w:ascii="Calibri" w:eastAsia="Times New Roman" w:hAnsi="Calibri"/>
          <w:sz w:val="24"/>
          <w:szCs w:val="24"/>
        </w:rPr>
        <w:t>Books and materials needed, supplies for projects</w:t>
      </w:r>
    </w:p>
    <w:p w14:paraId="4EA4E39B" w14:textId="77777777" w:rsidR="00AB41E5" w:rsidRPr="00AB41E5" w:rsidRDefault="00AB41E5" w:rsidP="00F270ED">
      <w:pPr>
        <w:numPr>
          <w:ilvl w:val="0"/>
          <w:numId w:val="19"/>
        </w:numPr>
        <w:rPr>
          <w:rFonts w:ascii="Calibri" w:eastAsia="Times New Roman" w:hAnsi="Calibri"/>
          <w:sz w:val="24"/>
          <w:szCs w:val="24"/>
        </w:rPr>
      </w:pPr>
      <w:r w:rsidRPr="00AB41E5">
        <w:rPr>
          <w:rFonts w:ascii="Calibri" w:eastAsia="Times New Roman" w:hAnsi="Calibri"/>
          <w:sz w:val="24"/>
          <w:szCs w:val="24"/>
        </w:rPr>
        <w:t>Concern with health care and mental health services</w:t>
      </w:r>
    </w:p>
    <w:p w14:paraId="26BC847B" w14:textId="77777777" w:rsidR="00AB41E5" w:rsidRPr="00AB41E5" w:rsidRDefault="00AB41E5" w:rsidP="00F270ED">
      <w:pPr>
        <w:numPr>
          <w:ilvl w:val="0"/>
          <w:numId w:val="19"/>
        </w:numPr>
        <w:rPr>
          <w:rFonts w:ascii="Calibri" w:eastAsia="Times New Roman" w:hAnsi="Calibri"/>
          <w:sz w:val="24"/>
          <w:szCs w:val="24"/>
        </w:rPr>
      </w:pPr>
      <w:r w:rsidRPr="00AB41E5">
        <w:rPr>
          <w:rFonts w:ascii="Calibri" w:eastAsia="Times New Roman" w:hAnsi="Calibri"/>
          <w:sz w:val="24"/>
          <w:szCs w:val="24"/>
        </w:rPr>
        <w:t>OSY seem to be more mobile and want support for transitioning to a new school (OSY survey results)</w:t>
      </w:r>
    </w:p>
    <w:p w14:paraId="29333974" w14:textId="77777777" w:rsidR="00AB41E5" w:rsidRPr="00AB41E5" w:rsidRDefault="00AB41E5" w:rsidP="00F270ED">
      <w:pPr>
        <w:numPr>
          <w:ilvl w:val="0"/>
          <w:numId w:val="19"/>
        </w:numPr>
        <w:rPr>
          <w:rFonts w:ascii="Calibri" w:eastAsia="Times New Roman" w:hAnsi="Calibri"/>
          <w:sz w:val="24"/>
          <w:szCs w:val="24"/>
        </w:rPr>
      </w:pPr>
      <w:r w:rsidRPr="00AB41E5">
        <w:rPr>
          <w:rFonts w:ascii="Calibri" w:eastAsia="Times New Roman" w:hAnsi="Calibri"/>
          <w:sz w:val="24"/>
          <w:szCs w:val="24"/>
        </w:rPr>
        <w:t>Options after HS and CTE</w:t>
      </w:r>
    </w:p>
    <w:p w14:paraId="2D2FD7A8" w14:textId="142919AF" w:rsidR="00AB41E5" w:rsidRPr="00AB41E5" w:rsidRDefault="00AB41E5" w:rsidP="00F270ED">
      <w:pPr>
        <w:numPr>
          <w:ilvl w:val="0"/>
          <w:numId w:val="19"/>
        </w:numPr>
        <w:rPr>
          <w:rFonts w:ascii="Calibri" w:eastAsia="Times New Roman" w:hAnsi="Calibri"/>
          <w:sz w:val="24"/>
          <w:szCs w:val="24"/>
        </w:rPr>
      </w:pPr>
      <w:r w:rsidRPr="00AB41E5">
        <w:rPr>
          <w:rFonts w:ascii="Calibri" w:eastAsia="Times New Roman" w:hAnsi="Calibri"/>
          <w:sz w:val="24"/>
          <w:szCs w:val="24"/>
        </w:rPr>
        <w:t xml:space="preserve">Gap in graduation rates – </w:t>
      </w:r>
      <w:r w:rsidR="00B3086A">
        <w:rPr>
          <w:rFonts w:ascii="Calibri" w:eastAsia="Times New Roman" w:hAnsi="Calibri"/>
          <w:sz w:val="24"/>
          <w:szCs w:val="24"/>
        </w:rPr>
        <w:t>migratory</w:t>
      </w:r>
      <w:r w:rsidRPr="00AB41E5">
        <w:rPr>
          <w:rFonts w:ascii="Calibri" w:eastAsia="Times New Roman" w:hAnsi="Calibri"/>
          <w:sz w:val="24"/>
          <w:szCs w:val="24"/>
        </w:rPr>
        <w:t xml:space="preserve"> students lower.</w:t>
      </w:r>
    </w:p>
    <w:p w14:paraId="1F710A92" w14:textId="77777777" w:rsidR="00AB41E5" w:rsidRPr="00AB41E5" w:rsidRDefault="00AB41E5" w:rsidP="00AB41E5">
      <w:pPr>
        <w:ind w:left="360"/>
        <w:rPr>
          <w:rFonts w:ascii="Calibri" w:eastAsia="Times New Roman" w:hAnsi="Calibri"/>
          <w:sz w:val="24"/>
          <w:szCs w:val="24"/>
        </w:rPr>
      </w:pPr>
    </w:p>
    <w:p w14:paraId="4EAF41E7" w14:textId="77777777" w:rsidR="00AB41E5" w:rsidRPr="00AB41E5" w:rsidRDefault="00AB41E5" w:rsidP="00AB41E5">
      <w:pPr>
        <w:rPr>
          <w:rFonts w:ascii="Calibri" w:eastAsia="Times New Roman" w:hAnsi="Calibri"/>
          <w:bCs/>
          <w:sz w:val="24"/>
          <w:szCs w:val="24"/>
          <w:u w:val="single"/>
        </w:rPr>
      </w:pPr>
      <w:r w:rsidRPr="00AB41E5">
        <w:rPr>
          <w:rFonts w:ascii="Calibri" w:eastAsia="Times New Roman" w:hAnsi="Calibri"/>
          <w:bCs/>
          <w:sz w:val="24"/>
          <w:szCs w:val="24"/>
          <w:u w:val="single"/>
        </w:rPr>
        <w:t>Graduation and Services to OSY Data Gaps/Trends/Take-Aways with no data</w:t>
      </w:r>
    </w:p>
    <w:p w14:paraId="348023F8" w14:textId="77777777" w:rsidR="00AB41E5" w:rsidRPr="00AB41E5" w:rsidRDefault="00AB41E5" w:rsidP="00F270ED">
      <w:pPr>
        <w:numPr>
          <w:ilvl w:val="0"/>
          <w:numId w:val="22"/>
        </w:numPr>
        <w:rPr>
          <w:rFonts w:ascii="Calibri" w:eastAsia="Times New Roman" w:hAnsi="Calibri"/>
          <w:b/>
          <w:sz w:val="24"/>
          <w:szCs w:val="24"/>
        </w:rPr>
      </w:pPr>
      <w:r w:rsidRPr="00AB41E5">
        <w:rPr>
          <w:rFonts w:ascii="Calibri" w:eastAsia="Times New Roman" w:hAnsi="Calibri"/>
          <w:sz w:val="24"/>
          <w:szCs w:val="24"/>
        </w:rPr>
        <w:t>Mental health type questions – compare with general population</w:t>
      </w:r>
    </w:p>
    <w:p w14:paraId="32F0ADE5" w14:textId="77777777" w:rsidR="00AB41E5" w:rsidRPr="00AB41E5" w:rsidRDefault="00AB41E5" w:rsidP="00AB41E5">
      <w:pPr>
        <w:ind w:left="2160" w:hanging="2160"/>
        <w:rPr>
          <w:rFonts w:ascii="Calibri" w:eastAsia="Times New Roman" w:hAnsi="Calibri"/>
          <w:b/>
          <w:sz w:val="24"/>
          <w:szCs w:val="24"/>
        </w:rPr>
      </w:pPr>
    </w:p>
    <w:p w14:paraId="564C0AFF" w14:textId="3220C915" w:rsidR="00AB41E5" w:rsidRPr="00AB41E5" w:rsidRDefault="00AB41E5" w:rsidP="00AB41E5">
      <w:pPr>
        <w:ind w:left="2160" w:hanging="2160"/>
        <w:rPr>
          <w:rFonts w:ascii="Calibri" w:eastAsia="Times New Roman" w:hAnsi="Calibri"/>
          <w:bCs/>
          <w:sz w:val="24"/>
          <w:szCs w:val="24"/>
          <w:u w:val="single"/>
        </w:rPr>
      </w:pPr>
      <w:r w:rsidRPr="00AB41E5">
        <w:rPr>
          <w:rFonts w:ascii="Calibri" w:eastAsia="Times New Roman" w:hAnsi="Calibri"/>
          <w:bCs/>
          <w:sz w:val="24"/>
          <w:szCs w:val="24"/>
          <w:u w:val="single"/>
        </w:rPr>
        <w:t>Non-Instructional Support Services Data Gaps/Trends/Take-Aways</w:t>
      </w:r>
    </w:p>
    <w:p w14:paraId="3E4ECC8D" w14:textId="7B3B097E" w:rsidR="00AB41E5" w:rsidRPr="00AB41E5" w:rsidRDefault="00AB41E5" w:rsidP="00F270ED">
      <w:pPr>
        <w:numPr>
          <w:ilvl w:val="0"/>
          <w:numId w:val="19"/>
        </w:numPr>
        <w:rPr>
          <w:rFonts w:ascii="Calibri" w:eastAsia="Times New Roman" w:hAnsi="Calibri"/>
          <w:sz w:val="24"/>
          <w:szCs w:val="24"/>
        </w:rPr>
      </w:pPr>
      <w:r w:rsidRPr="00AB41E5">
        <w:rPr>
          <w:rFonts w:ascii="Calibri" w:eastAsia="Times New Roman" w:hAnsi="Calibri"/>
          <w:sz w:val="24"/>
          <w:szCs w:val="24"/>
          <w:u w:val="single"/>
        </w:rPr>
        <w:t>School supplies</w:t>
      </w:r>
      <w:r w:rsidRPr="00AB41E5">
        <w:rPr>
          <w:rFonts w:ascii="Calibri" w:eastAsia="Times New Roman" w:hAnsi="Calibri"/>
          <w:sz w:val="24"/>
          <w:szCs w:val="24"/>
        </w:rPr>
        <w:t>, translation/interpretation, locating school/community resources, and transportation (</w:t>
      </w:r>
      <w:r w:rsidR="0014579C">
        <w:rPr>
          <w:rFonts w:ascii="Calibri" w:eastAsia="Times New Roman" w:hAnsi="Calibri"/>
          <w:sz w:val="24"/>
          <w:szCs w:val="24"/>
        </w:rPr>
        <w:t xml:space="preserve">Handout 2: </w:t>
      </w:r>
      <w:r w:rsidRPr="00AB41E5">
        <w:rPr>
          <w:rFonts w:ascii="Calibri" w:eastAsia="Times New Roman" w:hAnsi="Calibri"/>
          <w:sz w:val="24"/>
          <w:szCs w:val="24"/>
        </w:rPr>
        <w:t>Exhibit 3 – all respondents)</w:t>
      </w:r>
    </w:p>
    <w:p w14:paraId="700A16FC" w14:textId="6920799A" w:rsidR="00AB41E5" w:rsidRPr="00AB41E5" w:rsidRDefault="00AB41E5" w:rsidP="00F270ED">
      <w:pPr>
        <w:numPr>
          <w:ilvl w:val="0"/>
          <w:numId w:val="19"/>
        </w:numPr>
        <w:rPr>
          <w:rFonts w:ascii="Calibri" w:eastAsia="Times New Roman" w:hAnsi="Calibri"/>
          <w:sz w:val="24"/>
          <w:szCs w:val="24"/>
        </w:rPr>
      </w:pPr>
      <w:r w:rsidRPr="00AB41E5">
        <w:rPr>
          <w:rFonts w:ascii="Calibri" w:eastAsia="Times New Roman" w:hAnsi="Calibri"/>
          <w:sz w:val="24"/>
          <w:szCs w:val="24"/>
        </w:rPr>
        <w:t xml:space="preserve">Counseling on HS credits/graduation, </w:t>
      </w:r>
      <w:r w:rsidRPr="00AB41E5">
        <w:rPr>
          <w:rFonts w:ascii="Calibri" w:eastAsia="Times New Roman" w:hAnsi="Calibri"/>
          <w:sz w:val="24"/>
          <w:szCs w:val="24"/>
          <w:u w:val="single"/>
        </w:rPr>
        <w:t>books/materials/supplies</w:t>
      </w:r>
      <w:r w:rsidRPr="00AB41E5">
        <w:rPr>
          <w:rFonts w:ascii="Calibri" w:eastAsia="Times New Roman" w:hAnsi="Calibri"/>
          <w:sz w:val="24"/>
          <w:szCs w:val="24"/>
        </w:rPr>
        <w:t>, counseling on options after HS, health care (</w:t>
      </w:r>
      <w:r w:rsidR="0014579C">
        <w:rPr>
          <w:rFonts w:ascii="Calibri" w:eastAsia="Times New Roman" w:hAnsi="Calibri"/>
          <w:sz w:val="24"/>
          <w:szCs w:val="24"/>
        </w:rPr>
        <w:t xml:space="preserve">Handout 2: </w:t>
      </w:r>
      <w:r w:rsidRPr="00AB41E5">
        <w:rPr>
          <w:rFonts w:ascii="Calibri" w:eastAsia="Times New Roman" w:hAnsi="Calibri"/>
          <w:sz w:val="24"/>
          <w:szCs w:val="24"/>
        </w:rPr>
        <w:t>Exhibit 11 – students)</w:t>
      </w:r>
    </w:p>
    <w:p w14:paraId="4E20B29D" w14:textId="47C95BC5" w:rsidR="00AB41E5" w:rsidRPr="00AB41E5" w:rsidRDefault="00AB41E5" w:rsidP="00F270ED">
      <w:pPr>
        <w:numPr>
          <w:ilvl w:val="0"/>
          <w:numId w:val="19"/>
        </w:numPr>
        <w:rPr>
          <w:rFonts w:ascii="Calibri" w:eastAsia="Times New Roman" w:hAnsi="Calibri"/>
          <w:sz w:val="24"/>
          <w:szCs w:val="24"/>
        </w:rPr>
      </w:pPr>
      <w:r w:rsidRPr="00AB41E5">
        <w:rPr>
          <w:rFonts w:ascii="Calibri" w:eastAsia="Times New Roman" w:hAnsi="Calibri"/>
          <w:sz w:val="24"/>
          <w:szCs w:val="24"/>
          <w:u w:val="single"/>
        </w:rPr>
        <w:t>School supplies</w:t>
      </w:r>
      <w:r w:rsidRPr="00AB41E5">
        <w:rPr>
          <w:rFonts w:ascii="Calibri" w:eastAsia="Times New Roman" w:hAnsi="Calibri"/>
          <w:sz w:val="24"/>
          <w:szCs w:val="24"/>
        </w:rPr>
        <w:t>, transportation, health care, finding school/community resources (</w:t>
      </w:r>
      <w:r w:rsidR="0014579C">
        <w:rPr>
          <w:rFonts w:ascii="Calibri" w:eastAsia="Times New Roman" w:hAnsi="Calibri"/>
          <w:sz w:val="24"/>
          <w:szCs w:val="24"/>
        </w:rPr>
        <w:t xml:space="preserve">Handout 2: </w:t>
      </w:r>
      <w:r w:rsidRPr="00AB41E5">
        <w:rPr>
          <w:rFonts w:ascii="Calibri" w:eastAsia="Times New Roman" w:hAnsi="Calibri"/>
          <w:sz w:val="24"/>
          <w:szCs w:val="24"/>
        </w:rPr>
        <w:t>Exhibit 7 – parents)</w:t>
      </w:r>
    </w:p>
    <w:p w14:paraId="57710E9F" w14:textId="22DC6EE4" w:rsidR="00AB41E5" w:rsidRPr="00AB41E5" w:rsidRDefault="00AB41E5" w:rsidP="00F270ED">
      <w:pPr>
        <w:numPr>
          <w:ilvl w:val="0"/>
          <w:numId w:val="19"/>
        </w:numPr>
        <w:rPr>
          <w:rFonts w:ascii="Calibri" w:eastAsia="Times New Roman" w:hAnsi="Calibri"/>
          <w:sz w:val="24"/>
          <w:szCs w:val="24"/>
        </w:rPr>
      </w:pPr>
      <w:r w:rsidRPr="00AB41E5">
        <w:rPr>
          <w:rFonts w:ascii="Calibri" w:eastAsia="Times New Roman" w:hAnsi="Calibri"/>
          <w:sz w:val="24"/>
          <w:szCs w:val="24"/>
          <w:u w:val="single"/>
        </w:rPr>
        <w:t>Books/materials/supplies</w:t>
      </w:r>
      <w:r w:rsidRPr="00AB41E5">
        <w:rPr>
          <w:rFonts w:ascii="Calibri" w:eastAsia="Times New Roman" w:hAnsi="Calibri"/>
          <w:sz w:val="24"/>
          <w:szCs w:val="24"/>
        </w:rPr>
        <w:t>, translation/interpretation, locating school/community resources, transportation (</w:t>
      </w:r>
      <w:r w:rsidR="0014579C">
        <w:rPr>
          <w:rFonts w:ascii="Calibri" w:eastAsia="Times New Roman" w:hAnsi="Calibri"/>
          <w:sz w:val="24"/>
          <w:szCs w:val="24"/>
        </w:rPr>
        <w:t xml:space="preserve">Handout 2: </w:t>
      </w:r>
      <w:r w:rsidRPr="00AB41E5">
        <w:rPr>
          <w:rFonts w:ascii="Calibri" w:eastAsia="Times New Roman" w:hAnsi="Calibri"/>
          <w:sz w:val="24"/>
          <w:szCs w:val="24"/>
        </w:rPr>
        <w:t>Exhibit 19 – staff)</w:t>
      </w:r>
    </w:p>
    <w:p w14:paraId="274ABE95" w14:textId="77777777" w:rsidR="00AB41E5" w:rsidRPr="00AB41E5" w:rsidRDefault="00AB41E5" w:rsidP="00AB41E5">
      <w:pPr>
        <w:rPr>
          <w:rFonts w:ascii="Calibri" w:eastAsia="Times New Roman" w:hAnsi="Calibri"/>
          <w:b/>
          <w:sz w:val="24"/>
          <w:szCs w:val="24"/>
        </w:rPr>
      </w:pPr>
    </w:p>
    <w:p w14:paraId="797E2547" w14:textId="77777777" w:rsidR="00AB41E5" w:rsidRPr="00AB41E5" w:rsidRDefault="00AB41E5" w:rsidP="00AB41E5">
      <w:pPr>
        <w:rPr>
          <w:rFonts w:ascii="Calibri" w:eastAsia="Times New Roman" w:hAnsi="Calibri"/>
          <w:bCs/>
          <w:sz w:val="24"/>
          <w:szCs w:val="24"/>
          <w:u w:val="single"/>
        </w:rPr>
      </w:pPr>
      <w:r w:rsidRPr="00AB41E5">
        <w:rPr>
          <w:rFonts w:ascii="Calibri" w:eastAsia="Times New Roman" w:hAnsi="Calibri"/>
          <w:bCs/>
          <w:sz w:val="24"/>
          <w:szCs w:val="24"/>
          <w:u w:val="single"/>
        </w:rPr>
        <w:t>Non-Instructional Support Services Data Gaps/Trends/Take-Aways with no data</w:t>
      </w:r>
    </w:p>
    <w:p w14:paraId="77691C1C" w14:textId="77777777" w:rsidR="00AB41E5" w:rsidRPr="00AB41E5" w:rsidRDefault="00AB41E5" w:rsidP="00F270ED">
      <w:pPr>
        <w:numPr>
          <w:ilvl w:val="0"/>
          <w:numId w:val="22"/>
        </w:numPr>
        <w:rPr>
          <w:rFonts w:ascii="Calibri" w:eastAsia="Times New Roman" w:hAnsi="Calibri"/>
          <w:sz w:val="24"/>
          <w:szCs w:val="24"/>
        </w:rPr>
      </w:pPr>
      <w:r w:rsidRPr="00AB41E5">
        <w:rPr>
          <w:rFonts w:ascii="Calibri" w:eastAsia="Times New Roman" w:hAnsi="Calibri"/>
          <w:sz w:val="24"/>
          <w:szCs w:val="24"/>
        </w:rPr>
        <w:t>Mental health</w:t>
      </w:r>
    </w:p>
    <w:p w14:paraId="1668602D" w14:textId="77777777" w:rsidR="00AB41E5" w:rsidRPr="00AB41E5" w:rsidRDefault="00AB41E5" w:rsidP="00F270ED">
      <w:pPr>
        <w:numPr>
          <w:ilvl w:val="0"/>
          <w:numId w:val="22"/>
        </w:numPr>
        <w:rPr>
          <w:rFonts w:ascii="Calibri" w:eastAsia="Times New Roman" w:hAnsi="Calibri"/>
          <w:sz w:val="24"/>
          <w:szCs w:val="24"/>
        </w:rPr>
      </w:pPr>
      <w:r w:rsidRPr="00AB41E5">
        <w:rPr>
          <w:rFonts w:ascii="Calibri" w:eastAsia="Times New Roman" w:hAnsi="Calibri"/>
          <w:sz w:val="24"/>
          <w:szCs w:val="24"/>
        </w:rPr>
        <w:t>Human trafficking</w:t>
      </w:r>
    </w:p>
    <w:p w14:paraId="3D3E5785" w14:textId="77777777" w:rsidR="00AB41E5" w:rsidRPr="00AB41E5" w:rsidRDefault="00AB41E5" w:rsidP="00AB41E5">
      <w:pPr>
        <w:rPr>
          <w:rFonts w:ascii="Calibri" w:eastAsia="Times New Roman" w:hAnsi="Calibri"/>
          <w:b/>
          <w:sz w:val="24"/>
          <w:szCs w:val="24"/>
        </w:rPr>
      </w:pPr>
    </w:p>
    <w:p w14:paraId="1BB0537F" w14:textId="77777777" w:rsidR="00AB41E5" w:rsidRPr="00AB41E5" w:rsidRDefault="00AB41E5" w:rsidP="00AB41E5">
      <w:pPr>
        <w:rPr>
          <w:rFonts w:ascii="Calibri" w:eastAsia="Times New Roman" w:hAnsi="Calibri" w:cs="Calibri"/>
          <w:b/>
          <w:sz w:val="24"/>
          <w:szCs w:val="24"/>
        </w:rPr>
      </w:pPr>
      <w:r w:rsidRPr="00AB41E5">
        <w:rPr>
          <w:rFonts w:ascii="Calibri" w:eastAsia="Times New Roman" w:hAnsi="Calibri" w:cs="Calibri"/>
          <w:b/>
          <w:sz w:val="24"/>
          <w:szCs w:val="24"/>
        </w:rPr>
        <w:t>Activity #3: Draft Concern Statements</w:t>
      </w:r>
    </w:p>
    <w:p w14:paraId="5680023B" w14:textId="77777777" w:rsidR="00AB41E5" w:rsidRPr="00AB41E5" w:rsidRDefault="00AB41E5" w:rsidP="00AB41E5">
      <w:pPr>
        <w:rPr>
          <w:rFonts w:ascii="Calibri" w:eastAsia="Times New Roman" w:hAnsi="Calibri"/>
          <w:sz w:val="24"/>
          <w:szCs w:val="24"/>
        </w:rPr>
      </w:pPr>
      <w:r w:rsidRPr="00AB41E5">
        <w:rPr>
          <w:rFonts w:ascii="Calibri" w:eastAsia="Times New Roman" w:hAnsi="Calibri"/>
          <w:sz w:val="24"/>
          <w:szCs w:val="24"/>
        </w:rPr>
        <w:t>Andrea introduced this activity by asking the participants to work in their goal area groups to review the concern statements from the 2016 CNA, compare them to the concern statements created during the Fortune Telling activity earlier, and then create new concern statements. The group was instructed to develop concern statements for their group based on the data and their discussions. Concern statements developed during this activity can be found in the 2019 CNA Decisions and Planning Chart attached.</w:t>
      </w:r>
    </w:p>
    <w:p w14:paraId="07E27C23" w14:textId="77777777" w:rsidR="00AB41E5" w:rsidRPr="00AB41E5" w:rsidRDefault="00AB41E5" w:rsidP="00AB41E5">
      <w:pPr>
        <w:rPr>
          <w:rFonts w:ascii="Calibri" w:eastAsia="Times New Roman" w:hAnsi="Calibri"/>
          <w:sz w:val="24"/>
          <w:szCs w:val="24"/>
        </w:rPr>
      </w:pPr>
    </w:p>
    <w:p w14:paraId="16C0F102" w14:textId="77777777" w:rsidR="00AB41E5" w:rsidRPr="00AB41E5" w:rsidRDefault="00AB41E5" w:rsidP="00AB41E5">
      <w:pPr>
        <w:rPr>
          <w:rFonts w:ascii="Calibri" w:eastAsia="Times New Roman" w:hAnsi="Calibri" w:cs="Calibri"/>
          <w:b/>
          <w:sz w:val="24"/>
          <w:szCs w:val="24"/>
        </w:rPr>
      </w:pPr>
      <w:r w:rsidRPr="00AB41E5">
        <w:rPr>
          <w:rFonts w:ascii="Calibri" w:eastAsia="Times New Roman" w:hAnsi="Calibri" w:cs="Calibri"/>
          <w:b/>
          <w:sz w:val="24"/>
          <w:szCs w:val="24"/>
        </w:rPr>
        <w:t>Activity #4: Walkabout to Review/Prioritize Concerns</w:t>
      </w:r>
    </w:p>
    <w:p w14:paraId="02EA863D" w14:textId="77777777" w:rsidR="00AB41E5" w:rsidRPr="00AB41E5" w:rsidRDefault="00AB41E5" w:rsidP="00AB41E5">
      <w:pPr>
        <w:rPr>
          <w:rFonts w:ascii="Calibri" w:eastAsia="Times New Roman" w:hAnsi="Calibri"/>
          <w:sz w:val="24"/>
          <w:szCs w:val="24"/>
        </w:rPr>
      </w:pPr>
      <w:r w:rsidRPr="00AB41E5">
        <w:rPr>
          <w:rFonts w:ascii="Calibri" w:eastAsia="Times New Roman" w:hAnsi="Calibri"/>
          <w:sz w:val="24"/>
          <w:szCs w:val="24"/>
        </w:rPr>
        <w:t>Participants reviewed and prioritized the concern statements for their goal area group and the other three goal area groups, and made suggestions and/or asked for clarification. The groups then debriefed with the large group. Final versions of the concern statements can be found in the CNA Decisions and Planning Chart.</w:t>
      </w:r>
    </w:p>
    <w:p w14:paraId="7A2C8196" w14:textId="77777777" w:rsidR="00AB41E5" w:rsidRPr="00AB41E5" w:rsidRDefault="00AB41E5" w:rsidP="00AB41E5">
      <w:pPr>
        <w:rPr>
          <w:rFonts w:ascii="Calibri" w:eastAsia="Times New Roman" w:hAnsi="Calibri"/>
          <w:sz w:val="24"/>
          <w:szCs w:val="24"/>
        </w:rPr>
      </w:pPr>
    </w:p>
    <w:p w14:paraId="187456E0" w14:textId="77777777" w:rsidR="00AB41E5" w:rsidRPr="00AB41E5" w:rsidRDefault="00AB41E5" w:rsidP="00AB41E5">
      <w:pPr>
        <w:rPr>
          <w:rFonts w:ascii="Calibri" w:eastAsia="Times New Roman" w:hAnsi="Calibri" w:cs="Calibri"/>
          <w:b/>
          <w:sz w:val="24"/>
          <w:szCs w:val="24"/>
        </w:rPr>
      </w:pPr>
      <w:r w:rsidRPr="00AB41E5">
        <w:rPr>
          <w:rFonts w:ascii="Calibri" w:eastAsia="Times New Roman" w:hAnsi="Calibri" w:cs="Calibri"/>
          <w:b/>
          <w:sz w:val="24"/>
          <w:szCs w:val="24"/>
        </w:rPr>
        <w:t>Activity #5: Draft Need Indicators, Data Sources, and Identify Additional Data Needed</w:t>
      </w:r>
    </w:p>
    <w:p w14:paraId="423591D6" w14:textId="77777777" w:rsidR="00AB41E5" w:rsidRPr="00AB41E5" w:rsidRDefault="00AB41E5" w:rsidP="00AB41E5">
      <w:pPr>
        <w:rPr>
          <w:rFonts w:ascii="Calibri" w:eastAsia="Times New Roman" w:hAnsi="Calibri" w:cs="Calibri"/>
          <w:sz w:val="24"/>
          <w:szCs w:val="24"/>
        </w:rPr>
      </w:pPr>
      <w:r w:rsidRPr="00AB41E5">
        <w:rPr>
          <w:rFonts w:ascii="Calibri" w:eastAsia="Times New Roman" w:hAnsi="Calibri" w:cs="Calibri"/>
          <w:sz w:val="24"/>
          <w:szCs w:val="24"/>
        </w:rPr>
        <w:t xml:space="preserve">The participants then discussed need indicators and the importance of crafting a strong need statement. The need indicators must be linked to a specific concern statement, identify the gap between </w:t>
      </w:r>
      <w:r w:rsidRPr="00AB41E5">
        <w:rPr>
          <w:rFonts w:ascii="Calibri" w:eastAsia="Times New Roman" w:hAnsi="Calibri" w:cs="Calibri"/>
          <w:sz w:val="24"/>
          <w:szCs w:val="24"/>
          <w:u w:val="single"/>
        </w:rPr>
        <w:t>what is</w:t>
      </w:r>
      <w:r w:rsidRPr="00AB41E5">
        <w:rPr>
          <w:rFonts w:ascii="Calibri" w:eastAsia="Times New Roman" w:hAnsi="Calibri" w:cs="Calibri"/>
          <w:sz w:val="24"/>
          <w:szCs w:val="24"/>
        </w:rPr>
        <w:t xml:space="preserve"> and </w:t>
      </w:r>
      <w:r w:rsidRPr="00AB41E5">
        <w:rPr>
          <w:rFonts w:ascii="Calibri" w:eastAsia="Times New Roman" w:hAnsi="Calibri" w:cs="Calibri"/>
          <w:sz w:val="24"/>
          <w:szCs w:val="24"/>
          <w:u w:val="single"/>
        </w:rPr>
        <w:t>what should be</w:t>
      </w:r>
      <w:r w:rsidRPr="00AB41E5">
        <w:rPr>
          <w:rFonts w:ascii="Calibri" w:eastAsia="Times New Roman" w:hAnsi="Calibri" w:cs="Calibri"/>
          <w:sz w:val="24"/>
          <w:szCs w:val="24"/>
        </w:rPr>
        <w:t>, define a specific group or need, and indicate the type of data for each concern. Participants worked in their goal area groups to identify need indicators and data sources for each concern statement. These can be found in the CNA Decisions and Planning Chart.</w:t>
      </w:r>
    </w:p>
    <w:p w14:paraId="1C289D01" w14:textId="77777777" w:rsidR="00AB41E5" w:rsidRPr="00AB41E5" w:rsidRDefault="00AB41E5" w:rsidP="00AB41E5">
      <w:pPr>
        <w:rPr>
          <w:rFonts w:ascii="Calibri" w:eastAsia="Times New Roman" w:hAnsi="Calibri" w:cs="Calibri"/>
          <w:sz w:val="24"/>
          <w:szCs w:val="24"/>
        </w:rPr>
      </w:pPr>
    </w:p>
    <w:p w14:paraId="5D1BF62B" w14:textId="77777777" w:rsidR="00AB41E5" w:rsidRPr="00AB41E5" w:rsidRDefault="00AB41E5" w:rsidP="00AB41E5">
      <w:pPr>
        <w:rPr>
          <w:rFonts w:ascii="Calibri" w:eastAsia="Times New Roman" w:hAnsi="Calibri" w:cs="Calibri"/>
          <w:b/>
          <w:sz w:val="24"/>
          <w:szCs w:val="24"/>
        </w:rPr>
      </w:pPr>
      <w:r w:rsidRPr="00AB41E5">
        <w:rPr>
          <w:rFonts w:ascii="Calibri" w:eastAsia="Times New Roman" w:hAnsi="Calibri" w:cs="Calibri"/>
          <w:b/>
          <w:sz w:val="24"/>
          <w:szCs w:val="24"/>
        </w:rPr>
        <w:t>Activity #6: Identify and Develop Possible Solutions</w:t>
      </w:r>
    </w:p>
    <w:p w14:paraId="14BFC26A" w14:textId="77777777" w:rsidR="00AB41E5" w:rsidRPr="00AB41E5" w:rsidRDefault="00AB41E5" w:rsidP="00AB41E5">
      <w:pPr>
        <w:rPr>
          <w:rFonts w:ascii="Calibri" w:eastAsia="Times New Roman" w:hAnsi="Calibri" w:cs="Calibri"/>
          <w:sz w:val="24"/>
          <w:szCs w:val="24"/>
        </w:rPr>
      </w:pPr>
      <w:r w:rsidRPr="00AB41E5">
        <w:rPr>
          <w:rFonts w:ascii="Calibri" w:eastAsia="Times New Roman" w:hAnsi="Calibri" w:cs="Calibri"/>
          <w:sz w:val="24"/>
          <w:szCs w:val="24"/>
        </w:rPr>
        <w:t xml:space="preserve">Information was shared about identifying solutions to concern statements. Solution strategies in the CNA are the starting point for the strategies that will be included in the SDP. Participants were asked to consider a large range of solutions i.e., instructional services, support services, program/staff capacity building, State-level initiatives, project-level initiatives, etc. Participants also were asked to consider evidence-based strategies and proven practices. After viewing a few examples, participants worked in their goal area groups to identify solutions for their revised concern statements. The groups recorded their solutions on the large chart papers. </w:t>
      </w:r>
    </w:p>
    <w:p w14:paraId="1B921A7A" w14:textId="77777777" w:rsidR="00AB41E5" w:rsidRPr="00AB41E5" w:rsidRDefault="00AB41E5" w:rsidP="00AB41E5">
      <w:pPr>
        <w:rPr>
          <w:rFonts w:ascii="Calibri" w:eastAsia="Times New Roman" w:hAnsi="Calibri" w:cs="Calibri"/>
          <w:sz w:val="24"/>
          <w:szCs w:val="24"/>
        </w:rPr>
      </w:pPr>
    </w:p>
    <w:p w14:paraId="4F0E761D" w14:textId="77777777" w:rsidR="00AB41E5" w:rsidRPr="00AB41E5" w:rsidRDefault="00AB41E5" w:rsidP="00AB41E5">
      <w:pPr>
        <w:rPr>
          <w:rFonts w:ascii="Calibri" w:eastAsia="Times New Roman" w:hAnsi="Calibri" w:cs="Calibri"/>
          <w:b/>
          <w:sz w:val="24"/>
          <w:szCs w:val="24"/>
        </w:rPr>
      </w:pPr>
      <w:r w:rsidRPr="00AB41E5">
        <w:rPr>
          <w:rFonts w:ascii="Calibri" w:eastAsia="Times New Roman" w:hAnsi="Calibri" w:cs="Calibri"/>
          <w:b/>
          <w:sz w:val="24"/>
          <w:szCs w:val="24"/>
        </w:rPr>
        <w:t>Activity #7: Prioritize Solutions</w:t>
      </w:r>
    </w:p>
    <w:p w14:paraId="78D60E6C" w14:textId="77777777" w:rsidR="00AB41E5" w:rsidRPr="00AB41E5" w:rsidRDefault="00AB41E5" w:rsidP="00AB41E5">
      <w:pPr>
        <w:rPr>
          <w:rFonts w:ascii="Calibri" w:eastAsia="Times New Roman" w:hAnsi="Calibri"/>
          <w:sz w:val="24"/>
          <w:szCs w:val="24"/>
        </w:rPr>
      </w:pPr>
      <w:r w:rsidRPr="00AB41E5">
        <w:rPr>
          <w:rFonts w:ascii="Calibri" w:eastAsia="Times New Roman" w:hAnsi="Calibri"/>
          <w:sz w:val="24"/>
          <w:szCs w:val="24"/>
        </w:rPr>
        <w:t>Committee members prioritized their goal area’s solutions, and then prioritized the solutions for the other three goal areas. Prioritized solutions are included in the CNA Decisions and Planning Chart.</w:t>
      </w:r>
    </w:p>
    <w:p w14:paraId="46F447E9" w14:textId="77777777" w:rsidR="00AB41E5" w:rsidRPr="00AB41E5" w:rsidRDefault="00AB41E5" w:rsidP="00AB41E5">
      <w:pPr>
        <w:rPr>
          <w:rFonts w:ascii="Calibri" w:eastAsia="Times New Roman" w:hAnsi="Calibri"/>
          <w:sz w:val="24"/>
          <w:szCs w:val="24"/>
        </w:rPr>
      </w:pPr>
    </w:p>
    <w:p w14:paraId="3DEE29D8" w14:textId="77777777" w:rsidR="00D01E7C" w:rsidRDefault="00D01E7C">
      <w:pPr>
        <w:rPr>
          <w:rFonts w:ascii="Calibri" w:eastAsia="Times New Roman" w:hAnsi="Calibri" w:cs="Calibri"/>
          <w:b/>
          <w:sz w:val="24"/>
          <w:szCs w:val="24"/>
        </w:rPr>
      </w:pPr>
      <w:r>
        <w:rPr>
          <w:rFonts w:ascii="Calibri" w:eastAsia="Times New Roman" w:hAnsi="Calibri" w:cs="Calibri"/>
          <w:b/>
          <w:sz w:val="24"/>
          <w:szCs w:val="24"/>
        </w:rPr>
        <w:br w:type="page"/>
      </w:r>
    </w:p>
    <w:p w14:paraId="24778718" w14:textId="4C463F10" w:rsidR="00AB41E5" w:rsidRPr="00AB41E5" w:rsidRDefault="00AB41E5" w:rsidP="00AB41E5">
      <w:pPr>
        <w:rPr>
          <w:rFonts w:ascii="Calibri" w:eastAsia="Times New Roman" w:hAnsi="Calibri" w:cs="Calibri"/>
          <w:sz w:val="24"/>
          <w:szCs w:val="24"/>
        </w:rPr>
      </w:pPr>
      <w:r w:rsidRPr="00AB41E5">
        <w:rPr>
          <w:rFonts w:ascii="Calibri" w:eastAsia="Times New Roman" w:hAnsi="Calibri" w:cs="Calibri"/>
          <w:b/>
          <w:sz w:val="24"/>
          <w:szCs w:val="24"/>
        </w:rPr>
        <w:t>Activity #8: Identify Resources and Experts/Staff</w:t>
      </w:r>
    </w:p>
    <w:p w14:paraId="18866835" w14:textId="77777777" w:rsidR="00AB41E5" w:rsidRPr="00AB41E5" w:rsidRDefault="00AB41E5" w:rsidP="00AB41E5">
      <w:pPr>
        <w:rPr>
          <w:rFonts w:ascii="Calibri" w:eastAsia="Times New Roman" w:hAnsi="Calibri"/>
          <w:sz w:val="24"/>
          <w:szCs w:val="24"/>
        </w:rPr>
      </w:pPr>
      <w:r w:rsidRPr="00AB41E5">
        <w:rPr>
          <w:rFonts w:ascii="Calibri" w:eastAsia="Times New Roman" w:hAnsi="Calibri"/>
          <w:sz w:val="24"/>
          <w:szCs w:val="24"/>
        </w:rPr>
        <w:t>Committee members identified resources needed to implement the solutions. The resources and staff are listed in the CNA Decisions and Planning Chart.</w:t>
      </w:r>
    </w:p>
    <w:p w14:paraId="77586D7A" w14:textId="77777777" w:rsidR="00AB41E5" w:rsidRPr="00AB41E5" w:rsidRDefault="00AB41E5" w:rsidP="00AB41E5">
      <w:pPr>
        <w:rPr>
          <w:rFonts w:ascii="Calibri" w:eastAsia="Times New Roman" w:hAnsi="Calibri"/>
          <w:sz w:val="24"/>
          <w:szCs w:val="24"/>
        </w:rPr>
      </w:pPr>
    </w:p>
    <w:p w14:paraId="166CD251" w14:textId="77777777" w:rsidR="00AB41E5" w:rsidRPr="00AB41E5" w:rsidRDefault="00AB41E5" w:rsidP="00AB41E5">
      <w:pPr>
        <w:rPr>
          <w:rFonts w:ascii="Calibri" w:eastAsia="Times New Roman" w:hAnsi="Calibri" w:cs="Calibri"/>
          <w:sz w:val="24"/>
          <w:szCs w:val="24"/>
        </w:rPr>
      </w:pPr>
      <w:r w:rsidRPr="00AB41E5">
        <w:rPr>
          <w:rFonts w:ascii="Calibri" w:eastAsia="Times New Roman" w:hAnsi="Calibri" w:cs="Calibri"/>
          <w:b/>
          <w:sz w:val="24"/>
          <w:szCs w:val="24"/>
        </w:rPr>
        <w:t>Activity #9: Solution Strategy Walkabout</w:t>
      </w:r>
    </w:p>
    <w:p w14:paraId="67CD1D9A" w14:textId="553934CB" w:rsidR="00AB41E5" w:rsidRDefault="00AB41E5" w:rsidP="00AB41E5">
      <w:pPr>
        <w:rPr>
          <w:rFonts w:ascii="Calibri" w:eastAsia="Times New Roman" w:hAnsi="Calibri"/>
          <w:sz w:val="24"/>
          <w:szCs w:val="24"/>
        </w:rPr>
      </w:pPr>
      <w:r w:rsidRPr="00AB41E5">
        <w:rPr>
          <w:rFonts w:ascii="Calibri" w:eastAsia="Times New Roman" w:hAnsi="Calibri"/>
          <w:sz w:val="24"/>
          <w:szCs w:val="24"/>
        </w:rPr>
        <w:t>Participants reviewed the solution strategies revised/written by the other three goal area groups and made suggestions and/or asked for clarification. The groups then debriefed with the large group. Final versions of the service delivery strategies can be found in the CNA Decisions and Planning Chart.</w:t>
      </w:r>
    </w:p>
    <w:p w14:paraId="0EAB319B" w14:textId="77777777" w:rsidR="00E70907" w:rsidRPr="00AB41E5" w:rsidRDefault="00E70907" w:rsidP="00AB41E5">
      <w:pPr>
        <w:rPr>
          <w:rFonts w:ascii="Calibri" w:eastAsia="Times New Roman" w:hAnsi="Calibri"/>
          <w:sz w:val="24"/>
          <w:szCs w:val="24"/>
        </w:rPr>
      </w:pPr>
    </w:p>
    <w:p w14:paraId="42F59548" w14:textId="77777777" w:rsidR="00AB41E5" w:rsidRPr="00AB41E5" w:rsidRDefault="00AB41E5" w:rsidP="00AB41E5">
      <w:pPr>
        <w:rPr>
          <w:rFonts w:ascii="Arial Black" w:eastAsia="Times New Roman" w:hAnsi="Arial Black"/>
          <w:b/>
          <w:sz w:val="24"/>
          <w:u w:val="single"/>
        </w:rPr>
      </w:pPr>
      <w:r w:rsidRPr="00AB41E5">
        <w:rPr>
          <w:rFonts w:ascii="Arial Black" w:eastAsia="Times New Roman" w:hAnsi="Arial Black"/>
          <w:b/>
          <w:sz w:val="24"/>
          <w:u w:val="single"/>
        </w:rPr>
        <w:t xml:space="preserve">Wrap-up, Follow-up, Next Steps, and Timelines </w:t>
      </w:r>
    </w:p>
    <w:p w14:paraId="626CBA0E" w14:textId="77777777" w:rsidR="00AB41E5" w:rsidRPr="00AB41E5" w:rsidRDefault="00AB41E5" w:rsidP="00AB41E5">
      <w:pPr>
        <w:rPr>
          <w:rFonts w:ascii="Calibri" w:eastAsia="Times New Roman" w:hAnsi="Calibri"/>
          <w:sz w:val="18"/>
          <w:szCs w:val="24"/>
        </w:rPr>
      </w:pPr>
    </w:p>
    <w:p w14:paraId="002A8F32" w14:textId="77777777" w:rsidR="00AB41E5" w:rsidRPr="00AB41E5" w:rsidRDefault="00AB41E5" w:rsidP="00AB41E5">
      <w:pPr>
        <w:rPr>
          <w:rFonts w:ascii="Calibri" w:eastAsia="Times New Roman" w:hAnsi="Calibri"/>
          <w:sz w:val="24"/>
          <w:szCs w:val="24"/>
        </w:rPr>
      </w:pPr>
      <w:r w:rsidRPr="00AB41E5">
        <w:rPr>
          <w:rFonts w:ascii="Calibri" w:eastAsia="Times New Roman" w:hAnsi="Calibri" w:cs="Calibri"/>
          <w:sz w:val="24"/>
          <w:szCs w:val="24"/>
        </w:rPr>
        <w:t>Andrea reviewed the day’s accomplishments and shared the next steps in the CNA process which include the following:</w:t>
      </w:r>
    </w:p>
    <w:p w14:paraId="7BC4180C" w14:textId="77777777" w:rsidR="00AB41E5" w:rsidRPr="00AB41E5" w:rsidRDefault="00AB41E5" w:rsidP="00AB41E5">
      <w:pPr>
        <w:ind w:left="-270"/>
        <w:rPr>
          <w:rFonts w:ascii="Calibri" w:eastAsia="Times New Roman" w:hAnsi="Calibri" w:cs="Calibri"/>
          <w:sz w:val="24"/>
          <w:szCs w:val="24"/>
        </w:rPr>
      </w:pPr>
    </w:p>
    <w:p w14:paraId="2CDB8EFB" w14:textId="77777777" w:rsidR="00AB41E5" w:rsidRPr="00AB41E5" w:rsidRDefault="00AB41E5" w:rsidP="00F270ED">
      <w:pPr>
        <w:numPr>
          <w:ilvl w:val="0"/>
          <w:numId w:val="8"/>
        </w:numPr>
        <w:contextualSpacing/>
        <w:rPr>
          <w:rFonts w:ascii="Calibri" w:eastAsia="Times New Roman" w:hAnsi="Calibri" w:cs="Calibri"/>
          <w:sz w:val="24"/>
          <w:szCs w:val="24"/>
        </w:rPr>
      </w:pPr>
      <w:r w:rsidRPr="00AB41E5">
        <w:rPr>
          <w:rFonts w:ascii="Calibri" w:eastAsia="Times New Roman" w:hAnsi="Calibri" w:cs="Calibri"/>
          <w:sz w:val="24"/>
          <w:szCs w:val="24"/>
        </w:rPr>
        <w:t>Ensure that any missing data is ready for the CNA report</w:t>
      </w:r>
    </w:p>
    <w:p w14:paraId="7E08F664" w14:textId="77777777" w:rsidR="00AB41E5" w:rsidRPr="00AB41E5" w:rsidRDefault="00AB41E5" w:rsidP="00F270ED">
      <w:pPr>
        <w:numPr>
          <w:ilvl w:val="0"/>
          <w:numId w:val="8"/>
        </w:numPr>
        <w:contextualSpacing/>
        <w:rPr>
          <w:rFonts w:ascii="Calibri" w:eastAsia="Times New Roman" w:hAnsi="Calibri" w:cs="Calibri"/>
          <w:sz w:val="24"/>
          <w:szCs w:val="24"/>
        </w:rPr>
      </w:pPr>
      <w:r w:rsidRPr="00AB41E5">
        <w:rPr>
          <w:rFonts w:ascii="Calibri" w:eastAsia="Times New Roman" w:hAnsi="Calibri" w:cs="Calibri"/>
          <w:sz w:val="24"/>
          <w:szCs w:val="24"/>
        </w:rPr>
        <w:t>Prepare a meeting summary and finalized planning chart by 6/30/19</w:t>
      </w:r>
    </w:p>
    <w:p w14:paraId="38E157E9" w14:textId="77777777" w:rsidR="00AB41E5" w:rsidRPr="00AB41E5" w:rsidRDefault="00AB41E5" w:rsidP="00F270ED">
      <w:pPr>
        <w:numPr>
          <w:ilvl w:val="0"/>
          <w:numId w:val="8"/>
        </w:numPr>
        <w:contextualSpacing/>
        <w:rPr>
          <w:rFonts w:ascii="Calibri" w:eastAsia="Times New Roman" w:hAnsi="Calibri" w:cs="Calibri"/>
          <w:sz w:val="24"/>
          <w:szCs w:val="24"/>
        </w:rPr>
      </w:pPr>
      <w:r w:rsidRPr="00AB41E5">
        <w:rPr>
          <w:rFonts w:ascii="Calibri" w:eastAsia="Times New Roman" w:hAnsi="Calibri" w:cs="Calibri"/>
          <w:sz w:val="24"/>
          <w:szCs w:val="24"/>
        </w:rPr>
        <w:t>Draft the CNA report (8/15/19)</w:t>
      </w:r>
    </w:p>
    <w:p w14:paraId="37F6499B" w14:textId="77777777" w:rsidR="00AB41E5" w:rsidRPr="00AB41E5" w:rsidRDefault="00AB41E5" w:rsidP="00F270ED">
      <w:pPr>
        <w:numPr>
          <w:ilvl w:val="0"/>
          <w:numId w:val="8"/>
        </w:numPr>
        <w:contextualSpacing/>
        <w:rPr>
          <w:rFonts w:ascii="Calibri" w:eastAsia="Times New Roman" w:hAnsi="Calibri" w:cs="Calibri"/>
          <w:sz w:val="24"/>
          <w:szCs w:val="24"/>
        </w:rPr>
      </w:pPr>
      <w:r w:rsidRPr="00AB41E5">
        <w:rPr>
          <w:rFonts w:ascii="Calibri" w:eastAsia="Times New Roman" w:hAnsi="Calibri" w:cs="Calibri"/>
          <w:sz w:val="24"/>
          <w:szCs w:val="24"/>
        </w:rPr>
        <w:t>Incorporate feedback/finalize the CNA report (8/31/19)</w:t>
      </w:r>
    </w:p>
    <w:p w14:paraId="3AA2C263" w14:textId="1F435FF4" w:rsidR="005E19A9" w:rsidRPr="00794CE1" w:rsidRDefault="005E19A9" w:rsidP="00AB41E5">
      <w:pPr>
        <w:ind w:hanging="450"/>
        <w:rPr>
          <w:rFonts w:cs="Arial"/>
        </w:rPr>
      </w:pPr>
    </w:p>
    <w:p w14:paraId="05E8FCB4" w14:textId="77777777" w:rsidR="00422A26" w:rsidRDefault="00422A26" w:rsidP="008616E9">
      <w:pPr>
        <w:autoSpaceDE w:val="0"/>
        <w:autoSpaceDN w:val="0"/>
        <w:adjustRightInd w:val="0"/>
        <w:rPr>
          <w:rFonts w:cs="Arial"/>
        </w:rPr>
      </w:pPr>
    </w:p>
    <w:p w14:paraId="0581EFE5" w14:textId="64DCCE73" w:rsidR="005E19A9" w:rsidRPr="00D151C2" w:rsidRDefault="005E19A9" w:rsidP="008616E9">
      <w:pPr>
        <w:autoSpaceDE w:val="0"/>
        <w:autoSpaceDN w:val="0"/>
        <w:adjustRightInd w:val="0"/>
        <w:rPr>
          <w:rFonts w:cs="Arial"/>
        </w:rPr>
        <w:sectPr w:rsidR="005E19A9" w:rsidRPr="00D151C2" w:rsidSect="005E19A9">
          <w:footerReference w:type="even" r:id="rId44"/>
          <w:pgSz w:w="12240" w:h="15840"/>
          <w:pgMar w:top="1440" w:right="1440" w:bottom="1440" w:left="1440" w:header="720" w:footer="720" w:gutter="0"/>
          <w:cols w:space="720"/>
          <w:docGrid w:linePitch="360"/>
        </w:sectPr>
      </w:pPr>
    </w:p>
    <w:p w14:paraId="50EFD70C" w14:textId="3AFF8585" w:rsidR="009A5194" w:rsidRPr="009A5194" w:rsidRDefault="007956B0" w:rsidP="00332407">
      <w:pPr>
        <w:pStyle w:val="AccessibleH1"/>
        <w:jc w:val="right"/>
      </w:pPr>
      <w:bookmarkStart w:id="78" w:name="_Toc27750673"/>
      <w:r w:rsidRPr="00332407">
        <w:rPr>
          <w:sz w:val="44"/>
        </w:rPr>
        <w:t>Appendix B</w:t>
      </w:r>
      <w:r w:rsidR="00332407">
        <w:rPr>
          <w:sz w:val="44"/>
        </w:rPr>
        <w:t xml:space="preserve"> – </w:t>
      </w:r>
      <w:r w:rsidR="00332407">
        <w:t>CNA</w:t>
      </w:r>
      <w:r w:rsidR="00BD0B5D">
        <w:t xml:space="preserve"> </w:t>
      </w:r>
      <w:r w:rsidR="00763B39">
        <w:t xml:space="preserve">Decisions and </w:t>
      </w:r>
      <w:r w:rsidR="00BD0B5D">
        <w:t>Planning Chart</w:t>
      </w:r>
      <w:bookmarkEnd w:id="78"/>
    </w:p>
    <w:p w14:paraId="2D94DBEC" w14:textId="77777777" w:rsidR="009A5194" w:rsidRDefault="009A5194" w:rsidP="009A5194">
      <w:pPr>
        <w:rPr>
          <w:rFonts w:cs="Arial"/>
          <w:sz w:val="36"/>
        </w:rPr>
      </w:pPr>
    </w:p>
    <w:p w14:paraId="3B522D61" w14:textId="752BD4EF" w:rsidR="009A5194" w:rsidRPr="009A5194" w:rsidRDefault="009A5194" w:rsidP="009A5194">
      <w:pPr>
        <w:rPr>
          <w:rFonts w:cs="Arial"/>
        </w:rPr>
        <w:sectPr w:rsidR="009A5194" w:rsidRPr="009A5194" w:rsidSect="008521F9">
          <w:footerReference w:type="default" r:id="rId45"/>
          <w:pgSz w:w="12240" w:h="15840" w:code="1"/>
          <w:pgMar w:top="720" w:right="720" w:bottom="720" w:left="720" w:header="720" w:footer="720" w:gutter="0"/>
          <w:paperSrc w:first="7" w:other="7"/>
          <w:cols w:space="720"/>
          <w:vAlign w:val="center"/>
          <w:docGrid w:linePitch="360"/>
        </w:sectPr>
      </w:pPr>
    </w:p>
    <w:p w14:paraId="13CC760F" w14:textId="7B1C2AE6" w:rsidR="00BD0B5D" w:rsidRPr="004712F9" w:rsidRDefault="004168FC" w:rsidP="00BD0B5D">
      <w:pPr>
        <w:jc w:val="center"/>
        <w:rPr>
          <w:b/>
          <w:sz w:val="32"/>
          <w:szCs w:val="28"/>
        </w:rPr>
      </w:pPr>
      <w:r>
        <w:rPr>
          <w:b/>
          <w:sz w:val="32"/>
          <w:szCs w:val="28"/>
        </w:rPr>
        <w:t>Idaho</w:t>
      </w:r>
      <w:r w:rsidR="00BD0B5D" w:rsidRPr="004712F9">
        <w:rPr>
          <w:b/>
          <w:sz w:val="32"/>
          <w:szCs w:val="28"/>
        </w:rPr>
        <w:t xml:space="preserve"> MEP </w:t>
      </w:r>
      <w:r w:rsidR="005B6296">
        <w:rPr>
          <w:b/>
          <w:sz w:val="32"/>
          <w:szCs w:val="28"/>
        </w:rPr>
        <w:t xml:space="preserve">CNA </w:t>
      </w:r>
      <w:r w:rsidR="00584F71">
        <w:rPr>
          <w:b/>
          <w:sz w:val="32"/>
          <w:szCs w:val="28"/>
        </w:rPr>
        <w:t xml:space="preserve">Decisions and </w:t>
      </w:r>
      <w:r w:rsidR="005B6296">
        <w:rPr>
          <w:b/>
          <w:sz w:val="32"/>
          <w:szCs w:val="28"/>
        </w:rPr>
        <w:t>Planning Chart</w:t>
      </w:r>
      <w:r w:rsidR="00763B39">
        <w:rPr>
          <w:b/>
          <w:sz w:val="32"/>
          <w:szCs w:val="28"/>
        </w:rPr>
        <w:t xml:space="preserve"> (June 2019)</w:t>
      </w:r>
      <w:r w:rsidR="00BD0B5D">
        <w:rPr>
          <w:b/>
          <w:sz w:val="32"/>
          <w:szCs w:val="28"/>
        </w:rPr>
        <w:t xml:space="preserve"> </w:t>
      </w:r>
    </w:p>
    <w:p w14:paraId="55BE9125" w14:textId="77777777" w:rsidR="00AB41E5" w:rsidRPr="00AB41E5" w:rsidRDefault="00AB41E5" w:rsidP="00AB41E5">
      <w:pPr>
        <w:spacing w:after="120"/>
        <w:rPr>
          <w:rFonts w:ascii="Arial Black" w:eastAsia="Times New Roman" w:hAnsi="Arial Black"/>
          <w:sz w:val="32"/>
          <w:szCs w:val="24"/>
        </w:rPr>
      </w:pPr>
      <w:r w:rsidRPr="00AB41E5">
        <w:rPr>
          <w:rFonts w:ascii="Arial Black" w:eastAsia="Times New Roman" w:hAnsi="Arial Black"/>
          <w:b/>
          <w:sz w:val="36"/>
          <w:szCs w:val="28"/>
        </w:rPr>
        <w:t>GOAL 1.0: School Readiness</w:t>
      </w:r>
    </w:p>
    <w:tbl>
      <w:tblPr>
        <w:tblStyle w:val="ListTable3-Accent1"/>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1350"/>
        <w:gridCol w:w="3780"/>
        <w:gridCol w:w="4230"/>
        <w:gridCol w:w="2700"/>
      </w:tblGrid>
      <w:tr w:rsidR="00E70907" w:rsidRPr="00E70907" w14:paraId="79E7BBCE" w14:textId="77777777" w:rsidTr="00E709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35" w:type="dxa"/>
            <w:shd w:val="clear" w:color="auto" w:fill="ACCBF9" w:themeFill="background2"/>
          </w:tcPr>
          <w:p w14:paraId="0AD3156E" w14:textId="77777777" w:rsidR="00AB41E5" w:rsidRPr="00E70907" w:rsidRDefault="00AB41E5" w:rsidP="00AB41E5">
            <w:pPr>
              <w:jc w:val="center"/>
              <w:rPr>
                <w:rFonts w:ascii="Calibri" w:eastAsia="Times New Roman" w:hAnsi="Calibri"/>
                <w:bCs w:val="0"/>
                <w:color w:val="auto"/>
                <w:sz w:val="20"/>
                <w:szCs w:val="20"/>
              </w:rPr>
            </w:pPr>
            <w:r w:rsidRPr="00E70907">
              <w:rPr>
                <w:rFonts w:ascii="Calibri" w:eastAsia="Times New Roman" w:hAnsi="Calibri"/>
                <w:bCs w:val="0"/>
                <w:color w:val="auto"/>
                <w:sz w:val="20"/>
                <w:szCs w:val="20"/>
              </w:rPr>
              <w:t>Concern Statement</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ACCBF9" w:themeFill="background2"/>
          </w:tcPr>
          <w:p w14:paraId="5EE9E065" w14:textId="77777777" w:rsidR="00AB41E5" w:rsidRPr="00E70907" w:rsidRDefault="00AB41E5" w:rsidP="00AB41E5">
            <w:pPr>
              <w:jc w:val="center"/>
              <w:rPr>
                <w:rFonts w:ascii="Calibri" w:eastAsia="Times New Roman" w:hAnsi="Calibri"/>
                <w:bCs w:val="0"/>
                <w:color w:val="auto"/>
                <w:sz w:val="20"/>
                <w:szCs w:val="20"/>
              </w:rPr>
            </w:pPr>
            <w:r w:rsidRPr="00E70907">
              <w:rPr>
                <w:rFonts w:ascii="Calibri" w:eastAsia="Times New Roman" w:hAnsi="Calibri"/>
                <w:bCs w:val="0"/>
                <w:color w:val="auto"/>
                <w:sz w:val="20"/>
                <w:szCs w:val="20"/>
              </w:rPr>
              <w:t>Data Source</w:t>
            </w:r>
          </w:p>
        </w:tc>
        <w:tc>
          <w:tcPr>
            <w:tcW w:w="3780" w:type="dxa"/>
            <w:shd w:val="clear" w:color="auto" w:fill="ACCBF9" w:themeFill="background2"/>
          </w:tcPr>
          <w:p w14:paraId="4D526ED0" w14:textId="77777777" w:rsidR="00AB41E5" w:rsidRPr="00E70907" w:rsidRDefault="00AB41E5" w:rsidP="00AB41E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color w:val="auto"/>
                <w:sz w:val="20"/>
                <w:szCs w:val="20"/>
              </w:rPr>
            </w:pPr>
            <w:r w:rsidRPr="00E70907">
              <w:rPr>
                <w:rFonts w:ascii="Calibri" w:eastAsia="Times New Roman" w:hAnsi="Calibri"/>
                <w:bCs w:val="0"/>
                <w:color w:val="auto"/>
                <w:sz w:val="20"/>
                <w:szCs w:val="20"/>
              </w:rPr>
              <w:t>Need Indicator/Need Statement</w:t>
            </w:r>
          </w:p>
        </w:tc>
        <w:tc>
          <w:tcPr>
            <w:cnfStyle w:val="000010000000" w:firstRow="0" w:lastRow="0" w:firstColumn="0" w:lastColumn="0" w:oddVBand="1" w:evenVBand="0" w:oddHBand="0" w:evenHBand="0" w:firstRowFirstColumn="0" w:firstRowLastColumn="0" w:lastRowFirstColumn="0" w:lastRowLastColumn="0"/>
            <w:tcW w:w="4230" w:type="dxa"/>
            <w:shd w:val="clear" w:color="auto" w:fill="ACCBF9" w:themeFill="background2"/>
          </w:tcPr>
          <w:p w14:paraId="6E71FF85" w14:textId="77777777" w:rsidR="00AB41E5" w:rsidRPr="00E70907" w:rsidRDefault="00AB41E5" w:rsidP="00AB41E5">
            <w:pPr>
              <w:jc w:val="center"/>
              <w:rPr>
                <w:rFonts w:ascii="Calibri" w:eastAsia="Times New Roman" w:hAnsi="Calibri"/>
                <w:bCs w:val="0"/>
                <w:color w:val="auto"/>
                <w:sz w:val="20"/>
                <w:szCs w:val="20"/>
              </w:rPr>
            </w:pPr>
            <w:r w:rsidRPr="00E70907">
              <w:rPr>
                <w:rFonts w:ascii="Calibri" w:eastAsia="Times New Roman" w:hAnsi="Calibri"/>
                <w:bCs w:val="0"/>
                <w:color w:val="auto"/>
                <w:sz w:val="20"/>
                <w:szCs w:val="20"/>
              </w:rPr>
              <w:t>Prioritized Solutions for the SDP</w:t>
            </w:r>
          </w:p>
        </w:tc>
        <w:tc>
          <w:tcPr>
            <w:cnfStyle w:val="000100001000" w:firstRow="0" w:lastRow="0" w:firstColumn="0" w:lastColumn="1" w:oddVBand="0" w:evenVBand="0" w:oddHBand="0" w:evenHBand="0" w:firstRowFirstColumn="0" w:firstRowLastColumn="1" w:lastRowFirstColumn="0" w:lastRowLastColumn="0"/>
            <w:tcW w:w="2700" w:type="dxa"/>
            <w:shd w:val="clear" w:color="auto" w:fill="ACCBF9" w:themeFill="background2"/>
          </w:tcPr>
          <w:p w14:paraId="266488FB" w14:textId="77777777" w:rsidR="00AB41E5" w:rsidRPr="00E70907" w:rsidRDefault="00AB41E5" w:rsidP="00AB41E5">
            <w:pPr>
              <w:jc w:val="center"/>
              <w:rPr>
                <w:rFonts w:ascii="Calibri" w:eastAsia="Times New Roman" w:hAnsi="Calibri"/>
                <w:bCs w:val="0"/>
                <w:color w:val="auto"/>
                <w:sz w:val="20"/>
                <w:szCs w:val="20"/>
              </w:rPr>
            </w:pPr>
            <w:r w:rsidRPr="00E70907">
              <w:rPr>
                <w:rFonts w:ascii="Calibri" w:eastAsia="Times New Roman" w:hAnsi="Calibri"/>
                <w:bCs w:val="0"/>
                <w:color w:val="auto"/>
                <w:sz w:val="20"/>
                <w:szCs w:val="20"/>
              </w:rPr>
              <w:t>Resources/Experts/Staff</w:t>
            </w:r>
          </w:p>
        </w:tc>
      </w:tr>
      <w:tr w:rsidR="007E42A0" w:rsidRPr="00AB41E5" w14:paraId="68C7C3A6" w14:textId="77777777" w:rsidTr="00E70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top w:val="none" w:sz="0" w:space="0" w:color="auto"/>
              <w:bottom w:val="none" w:sz="0" w:space="0" w:color="auto"/>
              <w:right w:val="none" w:sz="0" w:space="0" w:color="auto"/>
            </w:tcBorders>
          </w:tcPr>
          <w:p w14:paraId="3BB860F9" w14:textId="6A6238A2" w:rsidR="007E42A0" w:rsidRPr="00AB41E5" w:rsidRDefault="007E42A0" w:rsidP="007E42A0">
            <w:pPr>
              <w:rPr>
                <w:rFonts w:ascii="Calibri" w:hAnsi="Calibri"/>
                <w:color w:val="C00000"/>
                <w:sz w:val="20"/>
              </w:rPr>
            </w:pPr>
            <w:r w:rsidRPr="00AB41E5">
              <w:rPr>
                <w:rFonts w:ascii="Calibri" w:hAnsi="Calibri"/>
                <w:b w:val="0"/>
                <w:color w:val="C00000"/>
                <w:sz w:val="20"/>
              </w:rPr>
              <w:t xml:space="preserve">1-1 </w:t>
            </w:r>
            <w:r w:rsidRPr="00AB41E5">
              <w:rPr>
                <w:rFonts w:ascii="Calibri" w:hAnsi="Calibri" w:cs="Calibri"/>
                <w:b w:val="0"/>
                <w:sz w:val="20"/>
                <w:szCs w:val="18"/>
              </w:rPr>
              <w:t>We are concerned that too few migratory preschool children are equipped with the right skills to start kindergarten.</w:t>
            </w:r>
          </w:p>
        </w:tc>
        <w:tc>
          <w:tcPr>
            <w:cnfStyle w:val="000010000000" w:firstRow="0" w:lastRow="0" w:firstColumn="0" w:lastColumn="0" w:oddVBand="1" w:evenVBand="0" w:oddHBand="0" w:evenHBand="0" w:firstRowFirstColumn="0" w:firstRowLastColumn="0" w:lastRowFirstColumn="0" w:lastRowLastColumn="0"/>
            <w:tcW w:w="1350" w:type="dxa"/>
            <w:tcBorders>
              <w:top w:val="none" w:sz="0" w:space="0" w:color="auto"/>
              <w:left w:val="none" w:sz="0" w:space="0" w:color="auto"/>
              <w:bottom w:val="none" w:sz="0" w:space="0" w:color="auto"/>
              <w:right w:val="none" w:sz="0" w:space="0" w:color="auto"/>
            </w:tcBorders>
          </w:tcPr>
          <w:p w14:paraId="2B6CF731" w14:textId="7F5C57CD" w:rsidR="007E42A0" w:rsidRPr="00AB41E5" w:rsidRDefault="007E42A0" w:rsidP="007E42A0">
            <w:pPr>
              <w:ind w:left="-18"/>
              <w:contextualSpacing/>
              <w:rPr>
                <w:rFonts w:ascii="Calibri" w:eastAsia="Times New Roman" w:hAnsi="Calibri"/>
                <w:sz w:val="20"/>
              </w:rPr>
            </w:pPr>
            <w:r w:rsidRPr="00AB41E5">
              <w:rPr>
                <w:rFonts w:ascii="Calibri" w:eastAsia="Times New Roman" w:hAnsi="Calibri"/>
                <w:sz w:val="20"/>
              </w:rPr>
              <w:t>PI CIG Year 3 APR (17-18)</w:t>
            </w:r>
          </w:p>
        </w:tc>
        <w:tc>
          <w:tcPr>
            <w:tcW w:w="3780" w:type="dxa"/>
            <w:tcBorders>
              <w:top w:val="none" w:sz="0" w:space="0" w:color="auto"/>
              <w:bottom w:val="none" w:sz="0" w:space="0" w:color="auto"/>
            </w:tcBorders>
          </w:tcPr>
          <w:p w14:paraId="019BCD9A" w14:textId="3BD36F6B" w:rsidR="007E42A0" w:rsidRDefault="007E42A0" w:rsidP="007E42A0">
            <w:pPr>
              <w:tabs>
                <w:tab w:val="right" w:pos="376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rPr>
            </w:pPr>
            <w:r w:rsidRPr="00AB41E5">
              <w:rPr>
                <w:rFonts w:ascii="Calibri" w:eastAsia="Times New Roman" w:hAnsi="Calibri"/>
                <w:sz w:val="20"/>
                <w:u w:val="single"/>
              </w:rPr>
              <w:t>Indicator</w:t>
            </w:r>
            <w:r w:rsidRPr="00AB41E5">
              <w:rPr>
                <w:rFonts w:ascii="Calibri" w:eastAsia="Times New Roman" w:hAnsi="Calibri"/>
                <w:sz w:val="20"/>
              </w:rPr>
              <w:t>: 54% of preschool-age migratory children assessed on the IGDI scored at mastery.</w:t>
            </w:r>
          </w:p>
          <w:p w14:paraId="39662082" w14:textId="77777777" w:rsidR="007E42A0" w:rsidRDefault="007E42A0" w:rsidP="007E42A0">
            <w:pPr>
              <w:tabs>
                <w:tab w:val="right" w:pos="376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rPr>
            </w:pPr>
          </w:p>
          <w:p w14:paraId="0E53D843" w14:textId="59C02835" w:rsidR="007E42A0" w:rsidRPr="00AB41E5" w:rsidRDefault="007E42A0" w:rsidP="007E42A0">
            <w:pPr>
              <w:tabs>
                <w:tab w:val="right" w:pos="376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u w:val="single"/>
              </w:rPr>
            </w:pPr>
            <w:r w:rsidRPr="00AB41E5">
              <w:rPr>
                <w:rFonts w:ascii="Calibri" w:eastAsia="Times New Roman" w:hAnsi="Calibri"/>
                <w:sz w:val="20"/>
                <w:u w:val="single"/>
              </w:rPr>
              <w:t>Statement</w:t>
            </w:r>
            <w:r w:rsidRPr="00AB41E5">
              <w:rPr>
                <w:rFonts w:ascii="Calibri" w:eastAsia="Times New Roman" w:hAnsi="Calibri"/>
                <w:sz w:val="20"/>
              </w:rPr>
              <w:t>: More preschool-age migratory children need to score at mastery on the IGDI and other school readiness assessments.</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14:paraId="7AE9DEC9" w14:textId="77777777" w:rsidR="007E42A0" w:rsidRPr="00AB41E5" w:rsidRDefault="007E42A0" w:rsidP="007E42A0">
            <w:pPr>
              <w:rPr>
                <w:rFonts w:ascii="Calibri" w:eastAsia="Times New Roman" w:hAnsi="Calibri"/>
                <w:sz w:val="20"/>
              </w:rPr>
            </w:pPr>
            <w:r w:rsidRPr="00AB41E5">
              <w:rPr>
                <w:rFonts w:ascii="Calibri" w:eastAsia="Times New Roman" w:hAnsi="Calibri"/>
                <w:sz w:val="20"/>
              </w:rPr>
              <w:t>-Provide migrant-funded site-based preK services to migratory children</w:t>
            </w:r>
          </w:p>
          <w:p w14:paraId="7914CC43" w14:textId="77777777" w:rsidR="007E42A0" w:rsidRPr="00AB41E5" w:rsidRDefault="007E42A0" w:rsidP="007E42A0">
            <w:pPr>
              <w:rPr>
                <w:rFonts w:ascii="Calibri" w:eastAsia="Times New Roman" w:hAnsi="Calibri"/>
                <w:sz w:val="20"/>
              </w:rPr>
            </w:pPr>
            <w:r w:rsidRPr="00AB41E5">
              <w:rPr>
                <w:rFonts w:ascii="Calibri" w:eastAsia="Times New Roman" w:hAnsi="Calibri"/>
                <w:sz w:val="20"/>
              </w:rPr>
              <w:t>-Provide home-based preK services to migratory children</w:t>
            </w:r>
          </w:p>
          <w:p w14:paraId="2DED214C" w14:textId="77777777" w:rsidR="007E42A0" w:rsidRPr="00AB41E5" w:rsidRDefault="007E42A0" w:rsidP="007E42A0">
            <w:pPr>
              <w:rPr>
                <w:rFonts w:ascii="Calibri" w:eastAsia="Times New Roman" w:hAnsi="Calibri"/>
                <w:sz w:val="20"/>
              </w:rPr>
            </w:pPr>
            <w:r w:rsidRPr="00AB41E5">
              <w:rPr>
                <w:rFonts w:ascii="Calibri" w:eastAsia="Times New Roman" w:hAnsi="Calibri"/>
                <w:sz w:val="20"/>
              </w:rPr>
              <w:t>-Utilize PI materials to provide instructional services to migratory children ages 3-5</w:t>
            </w:r>
          </w:p>
          <w:p w14:paraId="7D233D4B" w14:textId="77777777" w:rsidR="007E42A0" w:rsidRPr="00AB41E5" w:rsidRDefault="007E42A0" w:rsidP="007E42A0">
            <w:pPr>
              <w:rPr>
                <w:rFonts w:ascii="Calibri" w:eastAsia="Times New Roman" w:hAnsi="Calibri"/>
                <w:sz w:val="20"/>
              </w:rPr>
            </w:pPr>
            <w:r w:rsidRPr="00AB41E5">
              <w:rPr>
                <w:rFonts w:ascii="Calibri" w:eastAsia="Times New Roman" w:hAnsi="Calibri"/>
                <w:sz w:val="20"/>
              </w:rPr>
              <w:t>-Identify and use a school readiness assessment appropriate for three year olds</w:t>
            </w:r>
          </w:p>
          <w:p w14:paraId="419C446D" w14:textId="77777777" w:rsidR="007E42A0" w:rsidRPr="00AB41E5" w:rsidRDefault="007E42A0" w:rsidP="007E42A0">
            <w:pPr>
              <w:rPr>
                <w:rFonts w:ascii="Calibri" w:eastAsia="Times New Roman" w:hAnsi="Calibri"/>
                <w:sz w:val="20"/>
              </w:rPr>
            </w:pPr>
          </w:p>
        </w:tc>
        <w:tc>
          <w:tcPr>
            <w:cnfStyle w:val="000100000000" w:firstRow="0" w:lastRow="0" w:firstColumn="0" w:lastColumn="1"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tcBorders>
          </w:tcPr>
          <w:p w14:paraId="69A0D75A" w14:textId="77777777" w:rsidR="007E42A0" w:rsidRPr="00174885" w:rsidRDefault="007E42A0" w:rsidP="007E42A0">
            <w:pPr>
              <w:rPr>
                <w:rFonts w:ascii="Calibri" w:hAnsi="Calibri"/>
                <w:b w:val="0"/>
                <w:sz w:val="20"/>
              </w:rPr>
            </w:pPr>
            <w:r w:rsidRPr="00174885">
              <w:rPr>
                <w:rFonts w:ascii="Calibri" w:hAnsi="Calibri"/>
                <w:b w:val="0"/>
                <w:sz w:val="20"/>
              </w:rPr>
              <w:t>-Age-appropriate assessments for three-year olds (Brigance)</w:t>
            </w:r>
          </w:p>
          <w:p w14:paraId="5A727607" w14:textId="77777777" w:rsidR="007E42A0" w:rsidRPr="00174885" w:rsidRDefault="007E42A0" w:rsidP="007E42A0">
            <w:pPr>
              <w:rPr>
                <w:rFonts w:ascii="Calibri" w:hAnsi="Calibri"/>
                <w:b w:val="0"/>
                <w:sz w:val="20"/>
              </w:rPr>
            </w:pPr>
            <w:r w:rsidRPr="00174885">
              <w:rPr>
                <w:rFonts w:ascii="Calibri" w:hAnsi="Calibri"/>
                <w:b w:val="0"/>
                <w:sz w:val="20"/>
              </w:rPr>
              <w:t>-Family liaison</w:t>
            </w:r>
          </w:p>
          <w:p w14:paraId="7426DEAE" w14:textId="77777777" w:rsidR="007E42A0" w:rsidRPr="00174885" w:rsidRDefault="007E42A0" w:rsidP="007E42A0">
            <w:pPr>
              <w:rPr>
                <w:rFonts w:ascii="Calibri" w:hAnsi="Calibri"/>
                <w:b w:val="0"/>
                <w:sz w:val="20"/>
              </w:rPr>
            </w:pPr>
            <w:r w:rsidRPr="00174885">
              <w:rPr>
                <w:rFonts w:ascii="Calibri" w:hAnsi="Calibri"/>
                <w:b w:val="0"/>
                <w:sz w:val="20"/>
              </w:rPr>
              <w:t>-PI CIG materials</w:t>
            </w:r>
          </w:p>
          <w:p w14:paraId="1239A7E2" w14:textId="77777777" w:rsidR="007E42A0" w:rsidRPr="00174885" w:rsidRDefault="007E42A0" w:rsidP="007E42A0">
            <w:pPr>
              <w:rPr>
                <w:rFonts w:ascii="Calibri" w:hAnsi="Calibri"/>
                <w:b w:val="0"/>
                <w:sz w:val="20"/>
              </w:rPr>
            </w:pPr>
            <w:r w:rsidRPr="00174885">
              <w:rPr>
                <w:rFonts w:ascii="Calibri" w:hAnsi="Calibri"/>
                <w:b w:val="0"/>
                <w:sz w:val="20"/>
              </w:rPr>
              <w:t>-Preschool programs and extended kindergarten programs</w:t>
            </w:r>
          </w:p>
          <w:p w14:paraId="22F9EB62" w14:textId="48EA4784" w:rsidR="007E42A0" w:rsidRPr="00174885" w:rsidRDefault="007E42A0" w:rsidP="007E42A0">
            <w:pPr>
              <w:rPr>
                <w:rFonts w:ascii="Calibri" w:hAnsi="Calibri"/>
                <w:sz w:val="20"/>
              </w:rPr>
            </w:pPr>
            <w:r w:rsidRPr="00174885">
              <w:rPr>
                <w:rFonts w:ascii="Calibri" w:hAnsi="Calibri"/>
                <w:b w:val="0"/>
                <w:sz w:val="20"/>
              </w:rPr>
              <w:t>-Venue (schools, churches, community centers, libraries)</w:t>
            </w:r>
          </w:p>
        </w:tc>
      </w:tr>
      <w:tr w:rsidR="007E42A0" w:rsidRPr="00AB41E5" w14:paraId="525514AD" w14:textId="77777777" w:rsidTr="00E70907">
        <w:trPr>
          <w:trHeight w:val="3374"/>
        </w:trPr>
        <w:tc>
          <w:tcPr>
            <w:cnfStyle w:val="001000000000" w:firstRow="0" w:lastRow="0" w:firstColumn="1" w:lastColumn="0" w:oddVBand="0" w:evenVBand="0" w:oddHBand="0" w:evenHBand="0" w:firstRowFirstColumn="0" w:firstRowLastColumn="0" w:lastRowFirstColumn="0" w:lastRowLastColumn="0"/>
            <w:tcW w:w="2335" w:type="dxa"/>
            <w:tcBorders>
              <w:right w:val="none" w:sz="0" w:space="0" w:color="auto"/>
            </w:tcBorders>
          </w:tcPr>
          <w:p w14:paraId="6B98EBDA" w14:textId="77777777" w:rsidR="007E42A0" w:rsidRPr="00AB41E5" w:rsidRDefault="007E42A0" w:rsidP="007E42A0">
            <w:pPr>
              <w:rPr>
                <w:rFonts w:cs="Arial"/>
                <w:szCs w:val="18"/>
              </w:rPr>
            </w:pPr>
            <w:r w:rsidRPr="00AB41E5">
              <w:rPr>
                <w:rFonts w:ascii="Calibri" w:hAnsi="Calibri"/>
                <w:b w:val="0"/>
                <w:color w:val="C00000"/>
                <w:sz w:val="20"/>
              </w:rPr>
              <w:t>1-2</w:t>
            </w:r>
            <w:r w:rsidRPr="00AB41E5">
              <w:rPr>
                <w:rFonts w:ascii="Calibri" w:hAnsi="Calibri"/>
                <w:color w:val="C00000"/>
                <w:sz w:val="20"/>
              </w:rPr>
              <w:t xml:space="preserve"> </w:t>
            </w:r>
            <w:r w:rsidRPr="00AB41E5">
              <w:rPr>
                <w:rFonts w:ascii="Calibri" w:hAnsi="Calibri" w:cs="Calibri"/>
                <w:b w:val="0"/>
                <w:sz w:val="20"/>
                <w:szCs w:val="18"/>
              </w:rPr>
              <w:t>We are concerned that migratory families underestimate the importance of the use of their native oral language in the home to help their children be ready for school.</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right w:val="none" w:sz="0" w:space="0" w:color="auto"/>
            </w:tcBorders>
          </w:tcPr>
          <w:p w14:paraId="649CFEC8" w14:textId="77777777" w:rsidR="007E42A0" w:rsidRPr="00AB41E5" w:rsidRDefault="007E42A0" w:rsidP="007E42A0">
            <w:pPr>
              <w:ind w:left="-18"/>
              <w:contextualSpacing/>
              <w:rPr>
                <w:rFonts w:ascii="Calibri" w:eastAsia="Times New Roman" w:hAnsi="Calibri"/>
                <w:sz w:val="20"/>
              </w:rPr>
            </w:pPr>
            <w:r w:rsidRPr="00AB41E5">
              <w:rPr>
                <w:rFonts w:ascii="Calibri" w:eastAsia="Times New Roman" w:hAnsi="Calibri"/>
                <w:sz w:val="20"/>
              </w:rPr>
              <w:t>Parent Needs Assessment (NA) survey and Expert NAC opinion</w:t>
            </w:r>
          </w:p>
        </w:tc>
        <w:tc>
          <w:tcPr>
            <w:tcW w:w="3780" w:type="dxa"/>
          </w:tcPr>
          <w:p w14:paraId="073FAB20" w14:textId="34E19F83" w:rsidR="007E42A0" w:rsidRDefault="007E42A0" w:rsidP="007E42A0">
            <w:pPr>
              <w:tabs>
                <w:tab w:val="right" w:pos="376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rPr>
            </w:pPr>
            <w:r w:rsidRPr="00AB41E5">
              <w:rPr>
                <w:rFonts w:ascii="Calibri" w:eastAsia="Times New Roman" w:hAnsi="Calibri"/>
                <w:sz w:val="20"/>
                <w:u w:val="single"/>
              </w:rPr>
              <w:t>Indicator</w:t>
            </w:r>
            <w:r w:rsidRPr="00AB41E5">
              <w:rPr>
                <w:rFonts w:ascii="Calibri" w:eastAsia="Times New Roman" w:hAnsi="Calibri"/>
                <w:sz w:val="20"/>
              </w:rPr>
              <w:t>: The NAC goal group indicated that migratory parents needs to receive more information about the importance of developing and maintaining their home language to help their children get ready for kindergarten.</w:t>
            </w:r>
          </w:p>
          <w:p w14:paraId="4EB1410D" w14:textId="77777777" w:rsidR="007E42A0" w:rsidRPr="00AB41E5" w:rsidRDefault="007E42A0" w:rsidP="007E42A0">
            <w:pPr>
              <w:tabs>
                <w:tab w:val="right" w:pos="376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rPr>
            </w:pPr>
          </w:p>
          <w:p w14:paraId="75E730C5" w14:textId="3094ACA3" w:rsidR="007E42A0" w:rsidRPr="00AB41E5" w:rsidRDefault="007E42A0" w:rsidP="007E42A0">
            <w:pPr>
              <w:tabs>
                <w:tab w:val="right" w:pos="376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rPr>
            </w:pPr>
            <w:r w:rsidRPr="00AB41E5">
              <w:rPr>
                <w:rFonts w:ascii="Calibri" w:eastAsia="Times New Roman" w:hAnsi="Calibri"/>
                <w:sz w:val="20"/>
                <w:u w:val="single"/>
              </w:rPr>
              <w:t>Statement</w:t>
            </w:r>
            <w:r w:rsidRPr="00AB41E5">
              <w:rPr>
                <w:rFonts w:ascii="Calibri" w:eastAsia="Times New Roman" w:hAnsi="Calibri"/>
                <w:sz w:val="20"/>
              </w:rPr>
              <w:t>: More parents need to receive information about the importance of developing and maintaining their home language to help their children get ready for kindergarten.</w:t>
            </w:r>
          </w:p>
        </w:tc>
        <w:tc>
          <w:tcPr>
            <w:cnfStyle w:val="000010000000" w:firstRow="0" w:lastRow="0" w:firstColumn="0" w:lastColumn="0" w:oddVBand="1" w:evenVBand="0" w:oddHBand="0" w:evenHBand="0" w:firstRowFirstColumn="0" w:firstRowLastColumn="0" w:lastRowFirstColumn="0" w:lastRowLastColumn="0"/>
            <w:tcW w:w="4230" w:type="dxa"/>
            <w:tcBorders>
              <w:left w:val="none" w:sz="0" w:space="0" w:color="auto"/>
              <w:right w:val="none" w:sz="0" w:space="0" w:color="auto"/>
            </w:tcBorders>
          </w:tcPr>
          <w:p w14:paraId="4146E7E8" w14:textId="77777777" w:rsidR="007E42A0" w:rsidRPr="00AB41E5" w:rsidRDefault="007E42A0" w:rsidP="007E42A0">
            <w:pPr>
              <w:rPr>
                <w:rFonts w:ascii="Calibri" w:eastAsia="Times New Roman" w:hAnsi="Calibri"/>
                <w:sz w:val="20"/>
              </w:rPr>
            </w:pPr>
            <w:r w:rsidRPr="00AB41E5">
              <w:rPr>
                <w:rFonts w:ascii="Calibri" w:eastAsia="Times New Roman" w:hAnsi="Calibri"/>
                <w:sz w:val="20"/>
              </w:rPr>
              <w:t>-Train parents at PAC meetings</w:t>
            </w:r>
          </w:p>
          <w:p w14:paraId="583B9050" w14:textId="77777777" w:rsidR="007E42A0" w:rsidRPr="00AB41E5" w:rsidRDefault="007E42A0" w:rsidP="007E42A0">
            <w:pPr>
              <w:rPr>
                <w:rFonts w:ascii="Calibri" w:eastAsia="Times New Roman" w:hAnsi="Calibri"/>
                <w:sz w:val="20"/>
              </w:rPr>
            </w:pPr>
            <w:r w:rsidRPr="00AB41E5">
              <w:rPr>
                <w:rFonts w:ascii="Calibri" w:eastAsia="Times New Roman" w:hAnsi="Calibri"/>
                <w:sz w:val="20"/>
              </w:rPr>
              <w:t>-Provide parents with activities and materials in their native language</w:t>
            </w:r>
          </w:p>
          <w:p w14:paraId="001C2F86" w14:textId="77777777" w:rsidR="007E42A0" w:rsidRPr="00AB41E5" w:rsidRDefault="007E42A0" w:rsidP="007E42A0">
            <w:pPr>
              <w:rPr>
                <w:rFonts w:ascii="Calibri" w:eastAsia="Times New Roman" w:hAnsi="Calibri"/>
                <w:sz w:val="20"/>
              </w:rPr>
            </w:pPr>
            <w:r w:rsidRPr="00AB41E5">
              <w:rPr>
                <w:rFonts w:ascii="Calibri" w:eastAsia="Times New Roman" w:hAnsi="Calibri"/>
                <w:sz w:val="20"/>
              </w:rPr>
              <w:t>-Develop and disseminate a statewide bilingual flyer about the importance of maintaining their native language</w:t>
            </w:r>
          </w:p>
          <w:p w14:paraId="5457CEB7" w14:textId="77777777" w:rsidR="007E42A0" w:rsidRPr="00AB41E5" w:rsidRDefault="007E42A0" w:rsidP="007E42A0">
            <w:pPr>
              <w:rPr>
                <w:rFonts w:ascii="Calibri" w:eastAsia="Times New Roman" w:hAnsi="Calibri"/>
                <w:sz w:val="20"/>
              </w:rPr>
            </w:pPr>
            <w:r w:rsidRPr="00AB41E5">
              <w:rPr>
                <w:rFonts w:ascii="Calibri" w:eastAsia="Times New Roman" w:hAnsi="Calibri"/>
                <w:sz w:val="20"/>
              </w:rPr>
              <w:t>-Family liaison review flyer with migratory parents during home visits</w:t>
            </w:r>
          </w:p>
          <w:p w14:paraId="47A234AC" w14:textId="77777777" w:rsidR="007E42A0" w:rsidRPr="00AB41E5" w:rsidRDefault="007E42A0" w:rsidP="007E42A0">
            <w:pPr>
              <w:rPr>
                <w:rFonts w:ascii="Calibri" w:eastAsia="Times New Roman" w:hAnsi="Calibri"/>
                <w:sz w:val="20"/>
              </w:rPr>
            </w:pPr>
            <w:r w:rsidRPr="00AB41E5">
              <w:rPr>
                <w:rFonts w:ascii="Calibri" w:eastAsia="Times New Roman" w:hAnsi="Calibri"/>
                <w:sz w:val="20"/>
              </w:rPr>
              <w:t>-Develop parent-led preschool program</w:t>
            </w:r>
          </w:p>
        </w:tc>
        <w:tc>
          <w:tcPr>
            <w:cnfStyle w:val="000100000000" w:firstRow="0" w:lastRow="0" w:firstColumn="0" w:lastColumn="1" w:oddVBand="0" w:evenVBand="0" w:oddHBand="0" w:evenHBand="0" w:firstRowFirstColumn="0" w:firstRowLastColumn="0" w:lastRowFirstColumn="0" w:lastRowLastColumn="0"/>
            <w:tcW w:w="2700" w:type="dxa"/>
            <w:tcBorders>
              <w:left w:val="none" w:sz="0" w:space="0" w:color="auto"/>
            </w:tcBorders>
          </w:tcPr>
          <w:p w14:paraId="34CB8BD1" w14:textId="77777777" w:rsidR="007E42A0" w:rsidRPr="00174885" w:rsidRDefault="007E42A0" w:rsidP="007E42A0">
            <w:pPr>
              <w:rPr>
                <w:rFonts w:ascii="Calibri" w:hAnsi="Calibri"/>
                <w:b w:val="0"/>
                <w:sz w:val="20"/>
              </w:rPr>
            </w:pPr>
            <w:r w:rsidRPr="00174885">
              <w:rPr>
                <w:rFonts w:ascii="Calibri" w:hAnsi="Calibri"/>
                <w:b w:val="0"/>
                <w:sz w:val="20"/>
              </w:rPr>
              <w:t>-Activities</w:t>
            </w:r>
          </w:p>
          <w:p w14:paraId="7FBFA8E3" w14:textId="77777777" w:rsidR="007E42A0" w:rsidRPr="00174885" w:rsidRDefault="007E42A0" w:rsidP="007E42A0">
            <w:pPr>
              <w:rPr>
                <w:rFonts w:ascii="Calibri" w:hAnsi="Calibri"/>
                <w:b w:val="0"/>
                <w:sz w:val="20"/>
              </w:rPr>
            </w:pPr>
            <w:r w:rsidRPr="00174885">
              <w:rPr>
                <w:rFonts w:ascii="Calibri" w:hAnsi="Calibri"/>
                <w:b w:val="0"/>
                <w:sz w:val="20"/>
              </w:rPr>
              <w:t>-Child care</w:t>
            </w:r>
          </w:p>
          <w:p w14:paraId="76BF161B" w14:textId="77777777" w:rsidR="007E42A0" w:rsidRPr="00174885" w:rsidRDefault="007E42A0" w:rsidP="007E42A0">
            <w:pPr>
              <w:rPr>
                <w:rFonts w:ascii="Calibri" w:hAnsi="Calibri"/>
                <w:b w:val="0"/>
                <w:sz w:val="20"/>
              </w:rPr>
            </w:pPr>
            <w:r w:rsidRPr="00174885">
              <w:rPr>
                <w:rFonts w:ascii="Calibri" w:hAnsi="Calibri"/>
                <w:b w:val="0"/>
                <w:sz w:val="20"/>
              </w:rPr>
              <w:t>-Flyer</w:t>
            </w:r>
          </w:p>
          <w:p w14:paraId="1BBFFD93" w14:textId="77777777" w:rsidR="007E42A0" w:rsidRPr="00174885" w:rsidRDefault="007E42A0" w:rsidP="007E42A0">
            <w:pPr>
              <w:rPr>
                <w:rFonts w:ascii="Calibri" w:hAnsi="Calibri"/>
                <w:b w:val="0"/>
                <w:sz w:val="20"/>
              </w:rPr>
            </w:pPr>
            <w:r w:rsidRPr="00174885">
              <w:rPr>
                <w:rFonts w:ascii="Calibri" w:hAnsi="Calibri"/>
                <w:b w:val="0"/>
                <w:sz w:val="20"/>
              </w:rPr>
              <w:t>-Lee Pesky Learning Center (Boise) resources and PD</w:t>
            </w:r>
          </w:p>
          <w:p w14:paraId="2F6FBC4E" w14:textId="77777777" w:rsidR="007E42A0" w:rsidRPr="00174885" w:rsidRDefault="007E42A0" w:rsidP="007E42A0">
            <w:pPr>
              <w:rPr>
                <w:rFonts w:ascii="Calibri" w:hAnsi="Calibri"/>
                <w:b w:val="0"/>
                <w:sz w:val="20"/>
              </w:rPr>
            </w:pPr>
            <w:r w:rsidRPr="00174885">
              <w:rPr>
                <w:rFonts w:ascii="Calibri" w:hAnsi="Calibri"/>
                <w:b w:val="0"/>
                <w:sz w:val="20"/>
              </w:rPr>
              <w:t>-Local libraries</w:t>
            </w:r>
          </w:p>
          <w:p w14:paraId="6C97D63F" w14:textId="77777777" w:rsidR="007E42A0" w:rsidRPr="00174885" w:rsidRDefault="007E42A0" w:rsidP="007E42A0">
            <w:pPr>
              <w:rPr>
                <w:rFonts w:ascii="Calibri" w:hAnsi="Calibri"/>
                <w:b w:val="0"/>
                <w:sz w:val="20"/>
              </w:rPr>
            </w:pPr>
            <w:r w:rsidRPr="00174885">
              <w:rPr>
                <w:rFonts w:ascii="Calibri" w:hAnsi="Calibri"/>
                <w:b w:val="0"/>
                <w:sz w:val="20"/>
              </w:rPr>
              <w:t>-Parent materials in native language</w:t>
            </w:r>
          </w:p>
          <w:p w14:paraId="18032DE5" w14:textId="77777777" w:rsidR="007E42A0" w:rsidRPr="00174885" w:rsidRDefault="007E42A0" w:rsidP="007E42A0">
            <w:pPr>
              <w:rPr>
                <w:rFonts w:ascii="Calibri" w:hAnsi="Calibri"/>
                <w:b w:val="0"/>
                <w:sz w:val="20"/>
              </w:rPr>
            </w:pPr>
            <w:r w:rsidRPr="00174885">
              <w:rPr>
                <w:rFonts w:ascii="Calibri" w:hAnsi="Calibri"/>
                <w:b w:val="0"/>
                <w:sz w:val="20"/>
              </w:rPr>
              <w:t>-PI CIG</w:t>
            </w:r>
          </w:p>
          <w:p w14:paraId="4D04592C" w14:textId="77777777" w:rsidR="007E42A0" w:rsidRPr="00174885" w:rsidRDefault="007E42A0" w:rsidP="007E42A0">
            <w:pPr>
              <w:rPr>
                <w:rFonts w:ascii="Calibri" w:hAnsi="Calibri"/>
                <w:b w:val="0"/>
                <w:sz w:val="20"/>
              </w:rPr>
            </w:pPr>
            <w:r w:rsidRPr="00174885">
              <w:rPr>
                <w:rFonts w:ascii="Calibri" w:hAnsi="Calibri"/>
                <w:b w:val="0"/>
                <w:sz w:val="20"/>
              </w:rPr>
              <w:t>-Preschool teachers</w:t>
            </w:r>
          </w:p>
          <w:p w14:paraId="3ADDC28E" w14:textId="77777777" w:rsidR="007E42A0" w:rsidRPr="00174885" w:rsidRDefault="007E42A0" w:rsidP="007E42A0">
            <w:pPr>
              <w:rPr>
                <w:rFonts w:ascii="Calibri" w:hAnsi="Calibri"/>
                <w:b w:val="0"/>
                <w:sz w:val="20"/>
              </w:rPr>
            </w:pPr>
            <w:r w:rsidRPr="00174885">
              <w:rPr>
                <w:rFonts w:ascii="Calibri" w:hAnsi="Calibri"/>
                <w:b w:val="0"/>
                <w:sz w:val="20"/>
              </w:rPr>
              <w:t>-Snacks</w:t>
            </w:r>
          </w:p>
          <w:p w14:paraId="687D85B2" w14:textId="77777777" w:rsidR="007E42A0" w:rsidRPr="00174885" w:rsidRDefault="007E42A0" w:rsidP="007E42A0">
            <w:pPr>
              <w:rPr>
                <w:rFonts w:ascii="Calibri" w:hAnsi="Calibri"/>
                <w:b w:val="0"/>
                <w:sz w:val="20"/>
              </w:rPr>
            </w:pPr>
            <w:r w:rsidRPr="00174885">
              <w:rPr>
                <w:rFonts w:ascii="Calibri" w:hAnsi="Calibri"/>
                <w:b w:val="0"/>
                <w:sz w:val="20"/>
              </w:rPr>
              <w:t>-Training materials</w:t>
            </w:r>
          </w:p>
          <w:p w14:paraId="327EDBC6" w14:textId="77777777" w:rsidR="007E42A0" w:rsidRPr="00174885" w:rsidRDefault="007E42A0" w:rsidP="007E42A0">
            <w:pPr>
              <w:rPr>
                <w:rFonts w:ascii="Calibri" w:hAnsi="Calibri"/>
                <w:b w:val="0"/>
                <w:sz w:val="20"/>
              </w:rPr>
            </w:pPr>
            <w:r w:rsidRPr="00174885">
              <w:rPr>
                <w:rFonts w:ascii="Calibri" w:hAnsi="Calibri"/>
                <w:b w:val="0"/>
                <w:sz w:val="20"/>
              </w:rPr>
              <w:t>-Translators</w:t>
            </w:r>
          </w:p>
          <w:p w14:paraId="47C21A2A" w14:textId="77777777" w:rsidR="007E42A0" w:rsidRPr="00174885" w:rsidRDefault="007E42A0" w:rsidP="007E42A0">
            <w:pPr>
              <w:rPr>
                <w:rFonts w:ascii="Calibri" w:hAnsi="Calibri"/>
                <w:b w:val="0"/>
                <w:sz w:val="20"/>
              </w:rPr>
            </w:pPr>
            <w:r w:rsidRPr="00174885">
              <w:rPr>
                <w:rFonts w:ascii="Calibri" w:hAnsi="Calibri"/>
                <w:b w:val="0"/>
                <w:sz w:val="20"/>
              </w:rPr>
              <w:t>-United Way</w:t>
            </w:r>
          </w:p>
          <w:p w14:paraId="7C7291EC" w14:textId="77777777" w:rsidR="007E42A0" w:rsidRPr="00174885" w:rsidRDefault="007E42A0" w:rsidP="007E42A0">
            <w:pPr>
              <w:rPr>
                <w:rFonts w:ascii="Calibri" w:hAnsi="Calibri"/>
                <w:b w:val="0"/>
                <w:sz w:val="20"/>
              </w:rPr>
            </w:pPr>
            <w:r w:rsidRPr="00174885">
              <w:rPr>
                <w:rFonts w:ascii="Calibri" w:hAnsi="Calibri"/>
                <w:b w:val="0"/>
                <w:sz w:val="20"/>
              </w:rPr>
              <w:t>-Venue</w:t>
            </w:r>
          </w:p>
        </w:tc>
      </w:tr>
      <w:tr w:rsidR="003C7801" w:rsidRPr="00AB41E5" w14:paraId="65771A87" w14:textId="77777777" w:rsidTr="00E70907">
        <w:trPr>
          <w:cnfStyle w:val="010000000000" w:firstRow="0" w:lastRow="1" w:firstColumn="0" w:lastColumn="0" w:oddVBand="0" w:evenVBand="0" w:oddHBand="0" w:evenHBand="0" w:firstRowFirstColumn="0" w:firstRowLastColumn="0" w:lastRowFirstColumn="0" w:lastRowLastColumn="0"/>
          <w:trHeight w:val="2103"/>
        </w:trPr>
        <w:tc>
          <w:tcPr>
            <w:cnfStyle w:val="001000000001" w:firstRow="0" w:lastRow="0" w:firstColumn="1" w:lastColumn="0" w:oddVBand="0" w:evenVBand="0" w:oddHBand="0" w:evenHBand="0" w:firstRowFirstColumn="0" w:firstRowLastColumn="0" w:lastRowFirstColumn="1" w:lastRowLastColumn="0"/>
            <w:tcW w:w="2335" w:type="dxa"/>
            <w:tcBorders>
              <w:top w:val="none" w:sz="0" w:space="0" w:color="auto"/>
              <w:right w:val="none" w:sz="0" w:space="0" w:color="auto"/>
            </w:tcBorders>
          </w:tcPr>
          <w:p w14:paraId="513BBA3A" w14:textId="31283768" w:rsidR="003C7801" w:rsidRPr="00AB41E5" w:rsidRDefault="003C7801" w:rsidP="007E42A0">
            <w:pPr>
              <w:rPr>
                <w:rFonts w:ascii="Calibri" w:hAnsi="Calibri"/>
                <w:color w:val="C00000"/>
                <w:sz w:val="20"/>
              </w:rPr>
            </w:pPr>
            <w:r w:rsidRPr="00AB41E5">
              <w:rPr>
                <w:rFonts w:ascii="Calibri" w:hAnsi="Calibri"/>
                <w:b w:val="0"/>
                <w:color w:val="C00000"/>
                <w:sz w:val="20"/>
              </w:rPr>
              <w:t>1-3</w:t>
            </w:r>
            <w:r w:rsidRPr="00AB41E5">
              <w:rPr>
                <w:rFonts w:ascii="Calibri" w:hAnsi="Calibri"/>
                <w:color w:val="C00000"/>
                <w:sz w:val="20"/>
              </w:rPr>
              <w:t xml:space="preserve"> </w:t>
            </w:r>
            <w:r w:rsidRPr="00AB41E5">
              <w:rPr>
                <w:rFonts w:ascii="Calibri" w:hAnsi="Calibri" w:cs="Calibri"/>
                <w:b w:val="0"/>
                <w:sz w:val="20"/>
                <w:szCs w:val="18"/>
              </w:rPr>
              <w:t>We are concerned that there is a lack of staff to fulfill the need for all preschool children.</w:t>
            </w:r>
          </w:p>
        </w:tc>
        <w:tc>
          <w:tcPr>
            <w:cnfStyle w:val="000010000000" w:firstRow="0" w:lastRow="0" w:firstColumn="0" w:lastColumn="0" w:oddVBand="1" w:evenVBand="0" w:oddHBand="0" w:evenHBand="0" w:firstRowFirstColumn="0" w:firstRowLastColumn="0" w:lastRowFirstColumn="0" w:lastRowLastColumn="0"/>
            <w:tcW w:w="1350" w:type="dxa"/>
            <w:tcBorders>
              <w:top w:val="none" w:sz="0" w:space="0" w:color="auto"/>
              <w:left w:val="none" w:sz="0" w:space="0" w:color="auto"/>
              <w:right w:val="none" w:sz="0" w:space="0" w:color="auto"/>
            </w:tcBorders>
          </w:tcPr>
          <w:p w14:paraId="7B642838" w14:textId="26D32CEA" w:rsidR="003C7801" w:rsidRPr="003C7801" w:rsidRDefault="003C7801" w:rsidP="007E42A0">
            <w:pPr>
              <w:ind w:left="-18"/>
              <w:contextualSpacing/>
              <w:rPr>
                <w:rFonts w:ascii="Calibri" w:eastAsia="Times New Roman" w:hAnsi="Calibri"/>
                <w:b w:val="0"/>
                <w:bCs w:val="0"/>
                <w:sz w:val="20"/>
              </w:rPr>
            </w:pPr>
            <w:r w:rsidRPr="003C7801">
              <w:rPr>
                <w:rFonts w:ascii="Calibri" w:eastAsia="Times New Roman" w:hAnsi="Calibri"/>
                <w:b w:val="0"/>
                <w:bCs w:val="0"/>
                <w:sz w:val="20"/>
              </w:rPr>
              <w:t>Expert NAC opinion</w:t>
            </w:r>
          </w:p>
        </w:tc>
        <w:tc>
          <w:tcPr>
            <w:tcW w:w="3780" w:type="dxa"/>
            <w:tcBorders>
              <w:top w:val="none" w:sz="0" w:space="0" w:color="auto"/>
            </w:tcBorders>
          </w:tcPr>
          <w:p w14:paraId="4B91A3B6" w14:textId="77777777" w:rsidR="003C7801" w:rsidRPr="003C7801" w:rsidRDefault="003C7801" w:rsidP="003C7801">
            <w:pPr>
              <w:tabs>
                <w:tab w:val="right" w:pos="3762"/>
              </w:tabs>
              <w:cnfStyle w:val="010000000000" w:firstRow="0" w:lastRow="1" w:firstColumn="0" w:lastColumn="0" w:oddVBand="0" w:evenVBand="0" w:oddHBand="0" w:evenHBand="0" w:firstRowFirstColumn="0" w:firstRowLastColumn="0" w:lastRowFirstColumn="0" w:lastRowLastColumn="0"/>
              <w:rPr>
                <w:rFonts w:ascii="Calibri" w:eastAsia="Times New Roman" w:hAnsi="Calibri"/>
                <w:b w:val="0"/>
                <w:bCs w:val="0"/>
                <w:sz w:val="20"/>
              </w:rPr>
            </w:pPr>
            <w:r w:rsidRPr="003C7801">
              <w:rPr>
                <w:rFonts w:ascii="Calibri" w:eastAsia="Times New Roman" w:hAnsi="Calibri"/>
                <w:b w:val="0"/>
                <w:bCs w:val="0"/>
                <w:sz w:val="20"/>
                <w:u w:val="single"/>
              </w:rPr>
              <w:t>Indicator</w:t>
            </w:r>
            <w:r w:rsidRPr="003C7801">
              <w:rPr>
                <w:rFonts w:ascii="Calibri" w:eastAsia="Times New Roman" w:hAnsi="Calibri"/>
                <w:b w:val="0"/>
                <w:bCs w:val="0"/>
                <w:sz w:val="20"/>
              </w:rPr>
              <w:t>: There is a need for more supportive staff to fulfill the need of all preschool-age migratory children.</w:t>
            </w:r>
          </w:p>
          <w:p w14:paraId="2D426BF0" w14:textId="77777777" w:rsidR="003C7801" w:rsidRPr="003C7801" w:rsidRDefault="003C7801" w:rsidP="003C7801">
            <w:pPr>
              <w:tabs>
                <w:tab w:val="right" w:pos="3762"/>
              </w:tabs>
              <w:cnfStyle w:val="010000000000" w:firstRow="0" w:lastRow="1" w:firstColumn="0" w:lastColumn="0" w:oddVBand="0" w:evenVBand="0" w:oddHBand="0" w:evenHBand="0" w:firstRowFirstColumn="0" w:firstRowLastColumn="0" w:lastRowFirstColumn="0" w:lastRowLastColumn="0"/>
              <w:rPr>
                <w:rFonts w:ascii="Calibri" w:eastAsia="Times New Roman" w:hAnsi="Calibri"/>
                <w:b w:val="0"/>
                <w:bCs w:val="0"/>
                <w:sz w:val="20"/>
                <w:u w:val="single"/>
              </w:rPr>
            </w:pPr>
          </w:p>
          <w:p w14:paraId="4C67F4CA" w14:textId="3953FAD3" w:rsidR="003C7801" w:rsidRPr="003C7801" w:rsidRDefault="003C7801" w:rsidP="003C7801">
            <w:pPr>
              <w:tabs>
                <w:tab w:val="right" w:pos="3762"/>
              </w:tabs>
              <w:cnfStyle w:val="010000000000" w:firstRow="0" w:lastRow="1" w:firstColumn="0" w:lastColumn="0" w:oddVBand="0" w:evenVBand="0" w:oddHBand="0" w:evenHBand="0" w:firstRowFirstColumn="0" w:firstRowLastColumn="0" w:lastRowFirstColumn="0" w:lastRowLastColumn="0"/>
              <w:rPr>
                <w:rFonts w:ascii="Calibri" w:eastAsia="Times New Roman" w:hAnsi="Calibri"/>
                <w:b w:val="0"/>
                <w:bCs w:val="0"/>
                <w:sz w:val="20"/>
                <w:u w:val="single"/>
              </w:rPr>
            </w:pPr>
            <w:r w:rsidRPr="003C7801">
              <w:rPr>
                <w:rFonts w:ascii="Calibri" w:eastAsia="Times New Roman" w:hAnsi="Calibri"/>
                <w:b w:val="0"/>
                <w:bCs w:val="0"/>
                <w:sz w:val="20"/>
                <w:u w:val="single"/>
              </w:rPr>
              <w:t>Statement</w:t>
            </w:r>
            <w:r w:rsidRPr="003C7801">
              <w:rPr>
                <w:rFonts w:ascii="Calibri" w:eastAsia="Times New Roman" w:hAnsi="Calibri"/>
                <w:b w:val="0"/>
                <w:bCs w:val="0"/>
                <w:sz w:val="20"/>
              </w:rPr>
              <w:t>: More staff are needed to provide preschool and school readiness instruction to migratory preschool children.</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right w:val="none" w:sz="0" w:space="0" w:color="auto"/>
            </w:tcBorders>
          </w:tcPr>
          <w:p w14:paraId="5D6FE326" w14:textId="77777777" w:rsidR="003C7801" w:rsidRPr="003C7801" w:rsidRDefault="003C7801" w:rsidP="003C7801">
            <w:pPr>
              <w:rPr>
                <w:rFonts w:ascii="Calibri" w:eastAsia="Times New Roman" w:hAnsi="Calibri"/>
                <w:b w:val="0"/>
                <w:bCs w:val="0"/>
                <w:sz w:val="20"/>
              </w:rPr>
            </w:pPr>
            <w:r w:rsidRPr="003C7801">
              <w:rPr>
                <w:rFonts w:ascii="Calibri" w:eastAsia="Times New Roman" w:hAnsi="Calibri"/>
                <w:b w:val="0"/>
                <w:bCs w:val="0"/>
                <w:sz w:val="20"/>
              </w:rPr>
              <w:t>-More statewide funding</w:t>
            </w:r>
          </w:p>
          <w:p w14:paraId="286A23C4" w14:textId="77777777" w:rsidR="003C7801" w:rsidRPr="003C7801" w:rsidRDefault="003C7801" w:rsidP="003C7801">
            <w:pPr>
              <w:rPr>
                <w:rFonts w:ascii="Calibri" w:eastAsia="Times New Roman" w:hAnsi="Calibri"/>
                <w:b w:val="0"/>
                <w:bCs w:val="0"/>
                <w:sz w:val="20"/>
              </w:rPr>
            </w:pPr>
            <w:r w:rsidRPr="003C7801">
              <w:rPr>
                <w:rFonts w:ascii="Calibri" w:eastAsia="Times New Roman" w:hAnsi="Calibri"/>
                <w:b w:val="0"/>
                <w:bCs w:val="0"/>
                <w:sz w:val="20"/>
              </w:rPr>
              <w:t>-Provide summer programs (center- and home-based) for preschool-aged children</w:t>
            </w:r>
          </w:p>
          <w:p w14:paraId="4B26BA61" w14:textId="0AEAE375" w:rsidR="003C7801" w:rsidRPr="003C7801" w:rsidRDefault="003C7801" w:rsidP="003C7801">
            <w:pPr>
              <w:rPr>
                <w:rFonts w:ascii="Calibri" w:eastAsia="Times New Roman" w:hAnsi="Calibri"/>
                <w:b w:val="0"/>
                <w:bCs w:val="0"/>
                <w:sz w:val="20"/>
              </w:rPr>
            </w:pPr>
            <w:r w:rsidRPr="003C7801">
              <w:rPr>
                <w:rFonts w:ascii="Calibri" w:eastAsia="Times New Roman" w:hAnsi="Calibri"/>
                <w:b w:val="0"/>
                <w:bCs w:val="0"/>
                <w:sz w:val="20"/>
              </w:rPr>
              <w:t>-Manage allocations to get more staff for children</w:t>
            </w:r>
          </w:p>
        </w:tc>
        <w:tc>
          <w:tcPr>
            <w:cnfStyle w:val="000100000010" w:firstRow="0" w:lastRow="0" w:firstColumn="0" w:lastColumn="1" w:oddVBand="0" w:evenVBand="0" w:oddHBand="0" w:evenHBand="0" w:firstRowFirstColumn="0" w:firstRowLastColumn="0" w:lastRowFirstColumn="0" w:lastRowLastColumn="1"/>
            <w:tcW w:w="2700" w:type="dxa"/>
            <w:tcBorders>
              <w:top w:val="none" w:sz="0" w:space="0" w:color="auto"/>
              <w:left w:val="none" w:sz="0" w:space="0" w:color="auto"/>
            </w:tcBorders>
          </w:tcPr>
          <w:p w14:paraId="68202822" w14:textId="77777777" w:rsidR="003C7801" w:rsidRPr="00174885" w:rsidRDefault="003C7801" w:rsidP="003C7801">
            <w:pPr>
              <w:rPr>
                <w:rFonts w:ascii="Calibri" w:hAnsi="Calibri"/>
                <w:b w:val="0"/>
                <w:sz w:val="20"/>
              </w:rPr>
            </w:pPr>
            <w:r w:rsidRPr="00174885">
              <w:rPr>
                <w:rFonts w:ascii="Calibri" w:hAnsi="Calibri"/>
                <w:b w:val="0"/>
                <w:sz w:val="20"/>
              </w:rPr>
              <w:t>Educate parents about ICCP</w:t>
            </w:r>
          </w:p>
          <w:p w14:paraId="34B09C22" w14:textId="77777777" w:rsidR="003C7801" w:rsidRPr="00174885" w:rsidRDefault="003C7801" w:rsidP="003C7801">
            <w:pPr>
              <w:rPr>
                <w:rFonts w:ascii="Calibri" w:hAnsi="Calibri"/>
                <w:b w:val="0"/>
                <w:sz w:val="20"/>
              </w:rPr>
            </w:pPr>
            <w:r w:rsidRPr="00174885">
              <w:rPr>
                <w:rFonts w:ascii="Calibri" w:hAnsi="Calibri"/>
                <w:b w:val="0"/>
                <w:sz w:val="20"/>
              </w:rPr>
              <w:t>-Idaho Stars</w:t>
            </w:r>
          </w:p>
          <w:p w14:paraId="7662A0E3" w14:textId="77777777" w:rsidR="003C7801" w:rsidRPr="00174885" w:rsidRDefault="003C7801" w:rsidP="003C7801">
            <w:pPr>
              <w:rPr>
                <w:rFonts w:ascii="Calibri" w:hAnsi="Calibri"/>
                <w:b w:val="0"/>
                <w:sz w:val="20"/>
              </w:rPr>
            </w:pPr>
            <w:r w:rsidRPr="00174885">
              <w:rPr>
                <w:rFonts w:ascii="Calibri" w:hAnsi="Calibri"/>
                <w:b w:val="0"/>
                <w:sz w:val="20"/>
              </w:rPr>
              <w:t>-Increase summer school count to increase allocation</w:t>
            </w:r>
          </w:p>
          <w:p w14:paraId="40C30AD1" w14:textId="77777777" w:rsidR="003C7801" w:rsidRPr="00174885" w:rsidRDefault="003C7801" w:rsidP="003C7801">
            <w:pPr>
              <w:rPr>
                <w:rFonts w:ascii="Calibri" w:hAnsi="Calibri"/>
                <w:b w:val="0"/>
                <w:sz w:val="20"/>
              </w:rPr>
            </w:pPr>
            <w:r w:rsidRPr="00174885">
              <w:rPr>
                <w:rFonts w:ascii="Calibri" w:hAnsi="Calibri"/>
                <w:b w:val="0"/>
                <w:sz w:val="20"/>
              </w:rPr>
              <w:t>-More funding</w:t>
            </w:r>
          </w:p>
          <w:p w14:paraId="27C902A4" w14:textId="229D2983" w:rsidR="003C7801" w:rsidRPr="00174885" w:rsidRDefault="003C7801" w:rsidP="003C7801">
            <w:pPr>
              <w:rPr>
                <w:rFonts w:ascii="Calibri" w:hAnsi="Calibri"/>
                <w:sz w:val="20"/>
              </w:rPr>
            </w:pPr>
            <w:r w:rsidRPr="00174885">
              <w:rPr>
                <w:rFonts w:ascii="Calibri" w:hAnsi="Calibri"/>
                <w:b w:val="0"/>
                <w:sz w:val="20"/>
              </w:rPr>
              <w:t>-MOU with Idaho Community Council</w:t>
            </w:r>
          </w:p>
        </w:tc>
      </w:tr>
    </w:tbl>
    <w:p w14:paraId="5E665198" w14:textId="77777777" w:rsidR="00AB41E5" w:rsidRPr="00AB41E5" w:rsidRDefault="00AB41E5" w:rsidP="00AB41E5">
      <w:pPr>
        <w:jc w:val="center"/>
        <w:rPr>
          <w:rFonts w:ascii="Calibri" w:eastAsia="Times New Roman" w:hAnsi="Calibri" w:cs="Calibri"/>
          <w:sz w:val="20"/>
        </w:rPr>
      </w:pPr>
    </w:p>
    <w:p w14:paraId="16550BE4" w14:textId="77777777" w:rsidR="00AB41E5" w:rsidRPr="00AB41E5" w:rsidRDefault="00AB41E5" w:rsidP="00AB41E5">
      <w:pPr>
        <w:jc w:val="center"/>
        <w:rPr>
          <w:rFonts w:ascii="Calibri" w:eastAsia="Times New Roman" w:hAnsi="Calibri" w:cs="Calibri"/>
          <w:sz w:val="18"/>
          <w:szCs w:val="20"/>
        </w:rPr>
      </w:pPr>
      <w:r w:rsidRPr="00AB41E5">
        <w:rPr>
          <w:rFonts w:ascii="Calibri" w:eastAsia="Times New Roman" w:hAnsi="Calibri" w:cs="Calibri"/>
          <w:b/>
          <w:bCs/>
          <w:sz w:val="18"/>
          <w:szCs w:val="20"/>
        </w:rPr>
        <w:t>Acronyms</w:t>
      </w:r>
      <w:r w:rsidRPr="00AB41E5">
        <w:rPr>
          <w:rFonts w:ascii="Calibri" w:eastAsia="Times New Roman" w:hAnsi="Calibri" w:cs="Calibri"/>
          <w:sz w:val="18"/>
          <w:szCs w:val="20"/>
        </w:rPr>
        <w:t xml:space="preserve">: </w:t>
      </w:r>
      <w:r w:rsidRPr="00AB41E5">
        <w:rPr>
          <w:rFonts w:ascii="Calibri" w:eastAsia="Times New Roman" w:hAnsi="Calibri" w:cs="Calibri"/>
          <w:b/>
          <w:bCs/>
          <w:sz w:val="18"/>
          <w:szCs w:val="20"/>
          <w:u w:val="single"/>
        </w:rPr>
        <w:t>APR</w:t>
      </w:r>
      <w:r w:rsidRPr="00AB41E5">
        <w:rPr>
          <w:rFonts w:ascii="Calibri" w:eastAsia="Times New Roman" w:hAnsi="Calibri" w:cs="Calibri"/>
          <w:sz w:val="18"/>
          <w:szCs w:val="20"/>
        </w:rPr>
        <w:t xml:space="preserve">=Annual Performance Report; </w:t>
      </w:r>
      <w:r w:rsidRPr="00AB41E5">
        <w:rPr>
          <w:rFonts w:ascii="Calibri" w:eastAsia="Times New Roman" w:hAnsi="Calibri" w:cs="Calibri"/>
          <w:b/>
          <w:bCs/>
          <w:sz w:val="18"/>
          <w:szCs w:val="20"/>
          <w:u w:val="single"/>
        </w:rPr>
        <w:t>ICCP</w:t>
      </w:r>
      <w:r w:rsidRPr="00AB41E5">
        <w:rPr>
          <w:rFonts w:ascii="Calibri" w:eastAsia="Times New Roman" w:hAnsi="Calibri" w:cs="Calibri"/>
          <w:sz w:val="18"/>
          <w:szCs w:val="20"/>
        </w:rPr>
        <w:t xml:space="preserve">=Idaho Child Care Program; </w:t>
      </w:r>
      <w:r w:rsidRPr="00AB41E5">
        <w:rPr>
          <w:rFonts w:ascii="Calibri" w:eastAsia="Times New Roman" w:hAnsi="Calibri" w:cs="Calibri"/>
          <w:b/>
          <w:bCs/>
          <w:sz w:val="18"/>
          <w:szCs w:val="20"/>
          <w:u w:val="single"/>
        </w:rPr>
        <w:t>IGDI</w:t>
      </w:r>
      <w:r w:rsidRPr="00AB41E5">
        <w:rPr>
          <w:rFonts w:ascii="Calibri" w:eastAsia="Times New Roman" w:hAnsi="Calibri" w:cs="Calibri"/>
          <w:sz w:val="18"/>
          <w:szCs w:val="20"/>
        </w:rPr>
        <w:t xml:space="preserve">=Individual Growth and Development Indicators; </w:t>
      </w:r>
      <w:r w:rsidRPr="00AB41E5">
        <w:rPr>
          <w:rFonts w:ascii="Calibri" w:eastAsia="Times New Roman" w:hAnsi="Calibri" w:cs="Calibri"/>
          <w:b/>
          <w:bCs/>
          <w:sz w:val="18"/>
          <w:szCs w:val="20"/>
          <w:u w:val="single"/>
        </w:rPr>
        <w:t>MOU</w:t>
      </w:r>
      <w:r w:rsidRPr="00AB41E5">
        <w:rPr>
          <w:rFonts w:ascii="Calibri" w:eastAsia="Times New Roman" w:hAnsi="Calibri" w:cs="Calibri"/>
          <w:sz w:val="18"/>
          <w:szCs w:val="20"/>
        </w:rPr>
        <w:t xml:space="preserve">=Memorandum of Understanding; </w:t>
      </w:r>
      <w:r w:rsidRPr="00AB41E5">
        <w:rPr>
          <w:rFonts w:ascii="Calibri" w:eastAsia="Times New Roman" w:hAnsi="Calibri" w:cs="Calibri"/>
          <w:b/>
          <w:bCs/>
          <w:sz w:val="18"/>
          <w:szCs w:val="20"/>
          <w:u w:val="single"/>
        </w:rPr>
        <w:t>NA</w:t>
      </w:r>
      <w:r w:rsidRPr="00AB41E5">
        <w:rPr>
          <w:rFonts w:ascii="Calibri" w:eastAsia="Times New Roman" w:hAnsi="Calibri" w:cs="Calibri"/>
          <w:sz w:val="18"/>
          <w:szCs w:val="20"/>
        </w:rPr>
        <w:t xml:space="preserve">=Needs Assessment; </w:t>
      </w:r>
      <w:r w:rsidRPr="00AB41E5">
        <w:rPr>
          <w:rFonts w:ascii="Calibri" w:eastAsia="Times New Roman" w:hAnsi="Calibri" w:cs="Calibri"/>
          <w:b/>
          <w:bCs/>
          <w:sz w:val="18"/>
          <w:szCs w:val="20"/>
          <w:u w:val="single"/>
        </w:rPr>
        <w:t>NAC</w:t>
      </w:r>
      <w:r w:rsidRPr="00AB41E5">
        <w:rPr>
          <w:rFonts w:ascii="Calibri" w:eastAsia="Times New Roman" w:hAnsi="Calibri" w:cs="Calibri"/>
          <w:sz w:val="18"/>
          <w:szCs w:val="20"/>
        </w:rPr>
        <w:t xml:space="preserve">=Needs Assessment Committee; </w:t>
      </w:r>
      <w:r w:rsidRPr="00AB41E5">
        <w:rPr>
          <w:rFonts w:ascii="Calibri" w:eastAsia="Times New Roman" w:hAnsi="Calibri" w:cs="Calibri"/>
          <w:b/>
          <w:bCs/>
          <w:sz w:val="18"/>
          <w:szCs w:val="20"/>
          <w:u w:val="single"/>
        </w:rPr>
        <w:t>PAC</w:t>
      </w:r>
      <w:r w:rsidRPr="00AB41E5">
        <w:rPr>
          <w:rFonts w:ascii="Calibri" w:eastAsia="Times New Roman" w:hAnsi="Calibri" w:cs="Calibri"/>
          <w:sz w:val="18"/>
          <w:szCs w:val="20"/>
        </w:rPr>
        <w:t xml:space="preserve">=Parent Advisory Committee; </w:t>
      </w:r>
      <w:r w:rsidRPr="00AB41E5">
        <w:rPr>
          <w:rFonts w:ascii="Calibri" w:eastAsia="Times New Roman" w:hAnsi="Calibri" w:cs="Calibri"/>
          <w:b/>
          <w:bCs/>
          <w:sz w:val="18"/>
          <w:szCs w:val="20"/>
          <w:u w:val="single"/>
        </w:rPr>
        <w:t>PD</w:t>
      </w:r>
      <w:r w:rsidRPr="00AB41E5">
        <w:rPr>
          <w:rFonts w:ascii="Calibri" w:eastAsia="Times New Roman" w:hAnsi="Calibri" w:cs="Calibri"/>
          <w:sz w:val="18"/>
          <w:szCs w:val="20"/>
        </w:rPr>
        <w:t xml:space="preserve">-Professional Development; </w:t>
      </w:r>
      <w:r w:rsidRPr="00AB41E5">
        <w:rPr>
          <w:rFonts w:ascii="Calibri" w:eastAsia="Times New Roman" w:hAnsi="Calibri" w:cs="Calibri"/>
          <w:b/>
          <w:bCs/>
          <w:sz w:val="18"/>
          <w:szCs w:val="20"/>
          <w:u w:val="single"/>
        </w:rPr>
        <w:t>PI CIG</w:t>
      </w:r>
      <w:r w:rsidRPr="00AB41E5">
        <w:rPr>
          <w:rFonts w:ascii="Calibri" w:eastAsia="Times New Roman" w:hAnsi="Calibri" w:cs="Calibri"/>
          <w:sz w:val="18"/>
          <w:szCs w:val="20"/>
        </w:rPr>
        <w:t>=Preschool Initiative Consortium Incentive Grant</w:t>
      </w:r>
    </w:p>
    <w:p w14:paraId="31DD98C7" w14:textId="77777777" w:rsidR="00422BA6" w:rsidRDefault="00422BA6">
      <w:pPr>
        <w:rPr>
          <w:rFonts w:ascii="Arial Black" w:eastAsia="Times New Roman" w:hAnsi="Arial Black"/>
          <w:b/>
          <w:sz w:val="36"/>
          <w:szCs w:val="28"/>
        </w:rPr>
      </w:pPr>
      <w:r>
        <w:rPr>
          <w:rFonts w:ascii="Arial Black" w:eastAsia="Times New Roman" w:hAnsi="Arial Black"/>
          <w:b/>
          <w:sz w:val="36"/>
          <w:szCs w:val="28"/>
        </w:rPr>
        <w:br w:type="page"/>
      </w:r>
    </w:p>
    <w:p w14:paraId="77A7231E" w14:textId="35379F0D" w:rsidR="00AB41E5" w:rsidRPr="00AB41E5" w:rsidRDefault="00AB41E5" w:rsidP="00AB41E5">
      <w:pPr>
        <w:spacing w:after="160" w:line="259" w:lineRule="auto"/>
        <w:rPr>
          <w:rFonts w:ascii="Arial Black" w:eastAsia="Times New Roman" w:hAnsi="Arial Black"/>
          <w:b/>
          <w:sz w:val="36"/>
          <w:szCs w:val="28"/>
        </w:rPr>
      </w:pPr>
      <w:r w:rsidRPr="00AB41E5">
        <w:rPr>
          <w:rFonts w:ascii="Arial Black" w:eastAsia="Times New Roman" w:hAnsi="Arial Black"/>
          <w:b/>
          <w:sz w:val="36"/>
          <w:szCs w:val="28"/>
        </w:rPr>
        <w:t xml:space="preserve">GOAL 2.0: ELA and Mathematics </w:t>
      </w:r>
    </w:p>
    <w:tbl>
      <w:tblPr>
        <w:tblStyle w:val="ListTable3-Accent2"/>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1345"/>
        <w:gridCol w:w="3529"/>
        <w:gridCol w:w="4770"/>
        <w:gridCol w:w="2700"/>
      </w:tblGrid>
      <w:tr w:rsidR="00E70907" w:rsidRPr="00E70907" w14:paraId="1CB11DC9" w14:textId="77777777" w:rsidTr="00E7090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51" w:type="dxa"/>
            <w:tcBorders>
              <w:bottom w:val="none" w:sz="0" w:space="0" w:color="auto"/>
              <w:right w:val="none" w:sz="0" w:space="0" w:color="auto"/>
            </w:tcBorders>
            <w:shd w:val="clear" w:color="auto" w:fill="ACCBF9" w:themeFill="background2"/>
          </w:tcPr>
          <w:p w14:paraId="61FB2072" w14:textId="77777777" w:rsidR="00AB41E5" w:rsidRPr="00E70907" w:rsidRDefault="00AB41E5" w:rsidP="00AB41E5">
            <w:pPr>
              <w:jc w:val="center"/>
              <w:rPr>
                <w:rFonts w:ascii="Calibri" w:eastAsia="Times New Roman" w:hAnsi="Calibri"/>
                <w:bCs w:val="0"/>
                <w:color w:val="auto"/>
                <w:sz w:val="20"/>
                <w:szCs w:val="20"/>
              </w:rPr>
            </w:pPr>
            <w:r w:rsidRPr="00E70907">
              <w:rPr>
                <w:rFonts w:ascii="Calibri" w:eastAsia="Times New Roman" w:hAnsi="Calibri"/>
                <w:bCs w:val="0"/>
                <w:color w:val="auto"/>
                <w:sz w:val="20"/>
                <w:szCs w:val="20"/>
              </w:rPr>
              <w:t>Concern Statement</w:t>
            </w:r>
          </w:p>
        </w:tc>
        <w:tc>
          <w:tcPr>
            <w:cnfStyle w:val="000010000000" w:firstRow="0" w:lastRow="0" w:firstColumn="0" w:lastColumn="0" w:oddVBand="1" w:evenVBand="0" w:oddHBand="0" w:evenHBand="0" w:firstRowFirstColumn="0" w:firstRowLastColumn="0" w:lastRowFirstColumn="0" w:lastRowLastColumn="0"/>
            <w:tcW w:w="1345" w:type="dxa"/>
            <w:tcBorders>
              <w:left w:val="none" w:sz="0" w:space="0" w:color="auto"/>
              <w:right w:val="none" w:sz="0" w:space="0" w:color="auto"/>
            </w:tcBorders>
            <w:shd w:val="clear" w:color="auto" w:fill="ACCBF9" w:themeFill="background2"/>
          </w:tcPr>
          <w:p w14:paraId="7A189AA4" w14:textId="77777777" w:rsidR="00AB41E5" w:rsidRPr="00E70907" w:rsidRDefault="00AB41E5" w:rsidP="00AB41E5">
            <w:pPr>
              <w:jc w:val="center"/>
              <w:rPr>
                <w:rFonts w:ascii="Calibri" w:eastAsia="Times New Roman" w:hAnsi="Calibri"/>
                <w:bCs w:val="0"/>
                <w:color w:val="auto"/>
                <w:sz w:val="20"/>
                <w:szCs w:val="20"/>
              </w:rPr>
            </w:pPr>
            <w:r w:rsidRPr="00E70907">
              <w:rPr>
                <w:rFonts w:ascii="Calibri" w:eastAsia="Times New Roman" w:hAnsi="Calibri"/>
                <w:bCs w:val="0"/>
                <w:color w:val="auto"/>
                <w:sz w:val="20"/>
                <w:szCs w:val="20"/>
              </w:rPr>
              <w:t>Data Source</w:t>
            </w:r>
          </w:p>
        </w:tc>
        <w:tc>
          <w:tcPr>
            <w:tcW w:w="3529" w:type="dxa"/>
            <w:shd w:val="clear" w:color="auto" w:fill="ACCBF9" w:themeFill="background2"/>
          </w:tcPr>
          <w:p w14:paraId="1CF16EA1" w14:textId="77777777" w:rsidR="00AB41E5" w:rsidRPr="00E70907" w:rsidRDefault="00AB41E5" w:rsidP="00AB41E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color w:val="auto"/>
                <w:sz w:val="20"/>
                <w:szCs w:val="20"/>
              </w:rPr>
            </w:pPr>
            <w:r w:rsidRPr="00E70907">
              <w:rPr>
                <w:rFonts w:ascii="Calibri" w:eastAsia="Times New Roman" w:hAnsi="Calibri"/>
                <w:bCs w:val="0"/>
                <w:color w:val="auto"/>
                <w:sz w:val="20"/>
                <w:szCs w:val="20"/>
              </w:rPr>
              <w:t>Need Indicator/Need Statement</w:t>
            </w:r>
          </w:p>
        </w:tc>
        <w:tc>
          <w:tcPr>
            <w:cnfStyle w:val="000010000000" w:firstRow="0" w:lastRow="0" w:firstColumn="0" w:lastColumn="0" w:oddVBand="1" w:evenVBand="0" w:oddHBand="0" w:evenHBand="0" w:firstRowFirstColumn="0" w:firstRowLastColumn="0" w:lastRowFirstColumn="0" w:lastRowLastColumn="0"/>
            <w:tcW w:w="4770" w:type="dxa"/>
            <w:tcBorders>
              <w:left w:val="none" w:sz="0" w:space="0" w:color="auto"/>
              <w:right w:val="none" w:sz="0" w:space="0" w:color="auto"/>
            </w:tcBorders>
            <w:shd w:val="clear" w:color="auto" w:fill="ACCBF9" w:themeFill="background2"/>
          </w:tcPr>
          <w:p w14:paraId="752DE370" w14:textId="77777777" w:rsidR="00AB41E5" w:rsidRPr="00E70907" w:rsidRDefault="00AB41E5" w:rsidP="00AB41E5">
            <w:pPr>
              <w:jc w:val="center"/>
              <w:rPr>
                <w:rFonts w:ascii="Calibri" w:eastAsia="Times New Roman" w:hAnsi="Calibri"/>
                <w:bCs w:val="0"/>
                <w:color w:val="auto"/>
                <w:sz w:val="20"/>
                <w:szCs w:val="20"/>
              </w:rPr>
            </w:pPr>
            <w:r w:rsidRPr="00E70907">
              <w:rPr>
                <w:rFonts w:ascii="Calibri" w:eastAsia="Times New Roman" w:hAnsi="Calibri"/>
                <w:bCs w:val="0"/>
                <w:color w:val="auto"/>
                <w:sz w:val="20"/>
                <w:szCs w:val="20"/>
              </w:rPr>
              <w:t>Prioritized Solutions for the SDP</w:t>
            </w:r>
          </w:p>
        </w:tc>
        <w:tc>
          <w:tcPr>
            <w:cnfStyle w:val="000100001000" w:firstRow="0" w:lastRow="0" w:firstColumn="0" w:lastColumn="1" w:oddVBand="0" w:evenVBand="0" w:oddHBand="0" w:evenHBand="0" w:firstRowFirstColumn="0" w:firstRowLastColumn="1" w:lastRowFirstColumn="0" w:lastRowLastColumn="0"/>
            <w:tcW w:w="2700" w:type="dxa"/>
            <w:tcBorders>
              <w:left w:val="none" w:sz="0" w:space="0" w:color="auto"/>
              <w:bottom w:val="none" w:sz="0" w:space="0" w:color="auto"/>
            </w:tcBorders>
            <w:shd w:val="clear" w:color="auto" w:fill="ACCBF9" w:themeFill="background2"/>
          </w:tcPr>
          <w:p w14:paraId="7C7B2E6E" w14:textId="77777777" w:rsidR="00AB41E5" w:rsidRPr="00E70907" w:rsidRDefault="00AB41E5" w:rsidP="00AB41E5">
            <w:pPr>
              <w:jc w:val="center"/>
              <w:rPr>
                <w:rFonts w:ascii="Calibri" w:eastAsia="Times New Roman" w:hAnsi="Calibri"/>
                <w:bCs w:val="0"/>
                <w:color w:val="auto"/>
                <w:sz w:val="20"/>
                <w:szCs w:val="20"/>
              </w:rPr>
            </w:pPr>
            <w:r w:rsidRPr="00E70907">
              <w:rPr>
                <w:rFonts w:ascii="Calibri" w:eastAsia="Times New Roman" w:hAnsi="Calibri"/>
                <w:bCs w:val="0"/>
                <w:color w:val="auto"/>
                <w:sz w:val="20"/>
                <w:szCs w:val="20"/>
              </w:rPr>
              <w:t>Resources/Experts/Staff</w:t>
            </w:r>
          </w:p>
        </w:tc>
      </w:tr>
      <w:tr w:rsidR="003C7801" w:rsidRPr="00AB41E5" w14:paraId="21FA820F" w14:textId="77777777" w:rsidTr="00E70907">
        <w:trPr>
          <w:cnfStyle w:val="000000100000" w:firstRow="0" w:lastRow="0" w:firstColumn="0" w:lastColumn="0" w:oddVBand="0" w:evenVBand="0" w:oddHBand="1" w:evenHBand="0" w:firstRowFirstColumn="0" w:firstRowLastColumn="0" w:lastRowFirstColumn="0" w:lastRowLastColumn="0"/>
          <w:trHeight w:val="5371"/>
        </w:trPr>
        <w:tc>
          <w:tcPr>
            <w:cnfStyle w:val="001000000000" w:firstRow="0" w:lastRow="0" w:firstColumn="1" w:lastColumn="0" w:oddVBand="0" w:evenVBand="0" w:oddHBand="0" w:evenHBand="0" w:firstRowFirstColumn="0" w:firstRowLastColumn="0" w:lastRowFirstColumn="0" w:lastRowLastColumn="0"/>
            <w:tcW w:w="2051" w:type="dxa"/>
            <w:tcBorders>
              <w:top w:val="none" w:sz="0" w:space="0" w:color="auto"/>
              <w:bottom w:val="none" w:sz="0" w:space="0" w:color="auto"/>
              <w:right w:val="none" w:sz="0" w:space="0" w:color="auto"/>
            </w:tcBorders>
          </w:tcPr>
          <w:p w14:paraId="51D06A2E" w14:textId="77777777" w:rsidR="003C7801" w:rsidRPr="00AB41E5" w:rsidRDefault="003C7801" w:rsidP="00AB41E5">
            <w:pPr>
              <w:rPr>
                <w:rFonts w:ascii="Calibri" w:hAnsi="Calibri"/>
                <w:b w:val="0"/>
                <w:color w:val="C00000"/>
                <w:sz w:val="20"/>
              </w:rPr>
            </w:pPr>
            <w:r w:rsidRPr="00AB41E5">
              <w:rPr>
                <w:rFonts w:ascii="Calibri" w:hAnsi="Calibri"/>
                <w:b w:val="0"/>
                <w:color w:val="C00000"/>
                <w:sz w:val="20"/>
              </w:rPr>
              <w:t>2-1</w:t>
            </w:r>
            <w:r w:rsidRPr="00AB41E5">
              <w:rPr>
                <w:rFonts w:ascii="Calibri" w:hAnsi="Calibri"/>
                <w:color w:val="C00000"/>
                <w:sz w:val="20"/>
              </w:rPr>
              <w:t xml:space="preserve"> </w:t>
            </w:r>
            <w:r w:rsidRPr="00AB41E5">
              <w:rPr>
                <w:rFonts w:ascii="Calibri" w:hAnsi="Calibri" w:cs="Calibri"/>
                <w:b w:val="0"/>
                <w:sz w:val="20"/>
                <w:szCs w:val="18"/>
              </w:rPr>
              <w:t>We are concerned that migratory students in grades 3-12 are scoring at met or exceeding in ELA and math at a lower rate than their non-migratory peers.</w:t>
            </w:r>
          </w:p>
        </w:tc>
        <w:tc>
          <w:tcPr>
            <w:cnfStyle w:val="000010000000" w:firstRow="0" w:lastRow="0" w:firstColumn="0" w:lastColumn="0" w:oddVBand="1" w:evenVBand="0" w:oddHBand="0" w:evenHBand="0" w:firstRowFirstColumn="0" w:firstRowLastColumn="0" w:lastRowFirstColumn="0" w:lastRowLastColumn="0"/>
            <w:tcW w:w="1345" w:type="dxa"/>
            <w:tcBorders>
              <w:top w:val="none" w:sz="0" w:space="0" w:color="auto"/>
              <w:left w:val="none" w:sz="0" w:space="0" w:color="auto"/>
              <w:bottom w:val="none" w:sz="0" w:space="0" w:color="auto"/>
              <w:right w:val="none" w:sz="0" w:space="0" w:color="auto"/>
            </w:tcBorders>
          </w:tcPr>
          <w:p w14:paraId="43864F76" w14:textId="77777777" w:rsidR="003C7801" w:rsidRPr="00AB41E5" w:rsidRDefault="003C7801" w:rsidP="00AB41E5">
            <w:pPr>
              <w:ind w:left="-18"/>
              <w:contextualSpacing/>
              <w:rPr>
                <w:rFonts w:ascii="Calibri" w:eastAsia="Times New Roman" w:hAnsi="Calibri"/>
                <w:sz w:val="20"/>
              </w:rPr>
            </w:pPr>
            <w:r w:rsidRPr="00AB41E5">
              <w:rPr>
                <w:rFonts w:ascii="Calibri" w:eastAsia="Times New Roman" w:hAnsi="Calibri"/>
                <w:sz w:val="20"/>
              </w:rPr>
              <w:t>2017-18 ISAT ELA and Math Assessment results</w:t>
            </w:r>
          </w:p>
        </w:tc>
        <w:tc>
          <w:tcPr>
            <w:tcW w:w="3529" w:type="dxa"/>
            <w:tcBorders>
              <w:top w:val="none" w:sz="0" w:space="0" w:color="auto"/>
              <w:bottom w:val="none" w:sz="0" w:space="0" w:color="auto"/>
            </w:tcBorders>
          </w:tcPr>
          <w:p w14:paraId="5AE5BEB5" w14:textId="34C80AB7" w:rsidR="003C7801" w:rsidRDefault="003C7801" w:rsidP="00AB41E5">
            <w:pPr>
              <w:tabs>
                <w:tab w:val="right" w:pos="376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rPr>
            </w:pPr>
            <w:r w:rsidRPr="00AB41E5">
              <w:rPr>
                <w:rFonts w:ascii="Calibri" w:eastAsia="Times New Roman" w:hAnsi="Calibri"/>
                <w:sz w:val="20"/>
                <w:u w:val="single"/>
              </w:rPr>
              <w:t>Indicator</w:t>
            </w:r>
            <w:r w:rsidRPr="00AB41E5">
              <w:rPr>
                <w:rFonts w:ascii="Calibri" w:eastAsia="Times New Roman" w:hAnsi="Calibri"/>
                <w:sz w:val="20"/>
              </w:rPr>
              <w:t>: (1) 25% of migratory students (20% of PFS migratory students) scored at met or exceeding on ISAT ELA Assessments compared to 54% of non-migratory students; (2) 16% of migratory students (13% of PFS migratory students) scored at met or exceeding on ISAT Math Assessments compared to 44% of non-migratory students</w:t>
            </w:r>
            <w:r w:rsidR="008521F9">
              <w:rPr>
                <w:rFonts w:ascii="Calibri" w:eastAsia="Times New Roman" w:hAnsi="Calibri"/>
                <w:sz w:val="20"/>
              </w:rPr>
              <w:t>.</w:t>
            </w:r>
          </w:p>
          <w:p w14:paraId="1873E5D3" w14:textId="77777777" w:rsidR="003C7801" w:rsidRPr="00AB41E5" w:rsidRDefault="003C7801" w:rsidP="00AB41E5">
            <w:pPr>
              <w:tabs>
                <w:tab w:val="right" w:pos="376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u w:val="single"/>
              </w:rPr>
            </w:pPr>
          </w:p>
          <w:p w14:paraId="12A33929" w14:textId="794FEAA4" w:rsidR="003C7801" w:rsidRPr="00AB41E5" w:rsidRDefault="003C7801" w:rsidP="00AB41E5">
            <w:pPr>
              <w:tabs>
                <w:tab w:val="right" w:pos="376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u w:val="single"/>
              </w:rPr>
            </w:pPr>
            <w:r w:rsidRPr="00AB41E5">
              <w:rPr>
                <w:rFonts w:ascii="Calibri" w:eastAsia="Times New Roman" w:hAnsi="Calibri"/>
                <w:sz w:val="20"/>
                <w:u w:val="single"/>
              </w:rPr>
              <w:t>Statement</w:t>
            </w:r>
            <w:r w:rsidRPr="00AB41E5">
              <w:rPr>
                <w:rFonts w:ascii="Calibri" w:eastAsia="Times New Roman" w:hAnsi="Calibri"/>
                <w:sz w:val="20"/>
              </w:rPr>
              <w:t>: The percentage of migratory students scoring at met or exceeding on the ISAT needs to increase by 29% in ELA [34% for PFS students], and 28% in math [31% for PFS students] to eliminate the gap between migratory and non-migratory students</w:t>
            </w:r>
            <w:r w:rsidR="008521F9">
              <w:rPr>
                <w:rFonts w:ascii="Calibri" w:eastAsia="Times New Roman" w:hAnsi="Calibri"/>
                <w:sz w:val="20"/>
              </w:rPr>
              <w:t>.</w:t>
            </w:r>
          </w:p>
        </w:tc>
        <w:tc>
          <w:tcPr>
            <w:cnfStyle w:val="000010000000" w:firstRow="0" w:lastRow="0" w:firstColumn="0" w:lastColumn="0" w:oddVBand="1" w:evenVBand="0" w:oddHBand="0" w:evenHBand="0" w:firstRowFirstColumn="0" w:firstRowLastColumn="0" w:lastRowFirstColumn="0" w:lastRowLastColumn="0"/>
            <w:tcW w:w="4770" w:type="dxa"/>
            <w:tcBorders>
              <w:top w:val="none" w:sz="0" w:space="0" w:color="auto"/>
              <w:left w:val="none" w:sz="0" w:space="0" w:color="auto"/>
              <w:bottom w:val="none" w:sz="0" w:space="0" w:color="auto"/>
              <w:right w:val="none" w:sz="0" w:space="0" w:color="auto"/>
            </w:tcBorders>
          </w:tcPr>
          <w:p w14:paraId="1AD4A4D3"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-Provide supplemental programs such as after-school tutoring, summer school, Saturday school that support ELA and math standards</w:t>
            </w:r>
          </w:p>
          <w:p w14:paraId="6AC3FEB4"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-Provide all teachers with PD on evidence-based strategies for teaching academic language</w:t>
            </w:r>
          </w:p>
          <w:p w14:paraId="7C0F273D"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-Provide students with mobile/ non-traditional solutions to build academic language (membean.com)</w:t>
            </w:r>
          </w:p>
          <w:p w14:paraId="6C6145EB"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-Collaborate with State EL and Titles II and III to fund EL PD</w:t>
            </w:r>
          </w:p>
          <w:p w14:paraId="6AC444D3"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-Provide individual tutoring or tutoring in the home</w:t>
            </w:r>
          </w:p>
          <w:p w14:paraId="0691479F"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-Conduct district and/or SDE-led evaluation of instructional/program effectiveness and use results for program improvement</w:t>
            </w:r>
          </w:p>
        </w:tc>
        <w:tc>
          <w:tcPr>
            <w:cnfStyle w:val="000100000000" w:firstRow="0" w:lastRow="0" w:firstColumn="0" w:lastColumn="1"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tcBorders>
          </w:tcPr>
          <w:p w14:paraId="0E7540B5" w14:textId="77777777" w:rsidR="003C7801" w:rsidRPr="00174885" w:rsidRDefault="003C7801" w:rsidP="00AB41E5">
            <w:pPr>
              <w:rPr>
                <w:rFonts w:ascii="Calibri" w:hAnsi="Calibri"/>
                <w:b w:val="0"/>
                <w:sz w:val="20"/>
              </w:rPr>
            </w:pPr>
            <w:r w:rsidRPr="00174885">
              <w:rPr>
                <w:rFonts w:ascii="Calibri" w:hAnsi="Calibri"/>
                <w:b w:val="0"/>
                <w:sz w:val="20"/>
              </w:rPr>
              <w:t>-Advocates</w:t>
            </w:r>
          </w:p>
          <w:p w14:paraId="43401E18" w14:textId="77777777" w:rsidR="003C7801" w:rsidRPr="00174885" w:rsidRDefault="003C7801" w:rsidP="00AB41E5">
            <w:pPr>
              <w:rPr>
                <w:rFonts w:ascii="Calibri" w:hAnsi="Calibri"/>
                <w:b w:val="0"/>
                <w:sz w:val="20"/>
              </w:rPr>
            </w:pPr>
            <w:r w:rsidRPr="00174885">
              <w:rPr>
                <w:rFonts w:ascii="Calibri" w:hAnsi="Calibri"/>
                <w:b w:val="0"/>
                <w:sz w:val="20"/>
              </w:rPr>
              <w:t>-Apps/online programs</w:t>
            </w:r>
          </w:p>
          <w:p w14:paraId="0DCF5D5B" w14:textId="77777777" w:rsidR="003C7801" w:rsidRPr="00174885" w:rsidRDefault="003C7801" w:rsidP="00AB41E5">
            <w:pPr>
              <w:rPr>
                <w:rFonts w:ascii="Calibri" w:hAnsi="Calibri"/>
                <w:b w:val="0"/>
                <w:sz w:val="20"/>
              </w:rPr>
            </w:pPr>
            <w:r w:rsidRPr="00174885">
              <w:rPr>
                <w:rFonts w:ascii="Calibri" w:hAnsi="Calibri"/>
                <w:b w:val="0"/>
                <w:sz w:val="20"/>
              </w:rPr>
              <w:t>-Businesses</w:t>
            </w:r>
          </w:p>
          <w:p w14:paraId="673D2F58" w14:textId="77777777" w:rsidR="003C7801" w:rsidRPr="00174885" w:rsidRDefault="003C7801" w:rsidP="00AB41E5">
            <w:pPr>
              <w:rPr>
                <w:rFonts w:ascii="Calibri" w:hAnsi="Calibri"/>
                <w:b w:val="0"/>
                <w:sz w:val="20"/>
              </w:rPr>
            </w:pPr>
            <w:r w:rsidRPr="00174885">
              <w:rPr>
                <w:rFonts w:ascii="Calibri" w:hAnsi="Calibri"/>
                <w:b w:val="0"/>
                <w:sz w:val="20"/>
              </w:rPr>
              <w:t>-Community members</w:t>
            </w:r>
          </w:p>
          <w:p w14:paraId="314E2128" w14:textId="77777777" w:rsidR="003C7801" w:rsidRPr="00174885" w:rsidRDefault="003C7801" w:rsidP="00AB41E5">
            <w:pPr>
              <w:rPr>
                <w:rFonts w:ascii="Calibri" w:hAnsi="Calibri"/>
                <w:b w:val="0"/>
                <w:sz w:val="20"/>
              </w:rPr>
            </w:pPr>
            <w:r w:rsidRPr="00174885">
              <w:rPr>
                <w:rFonts w:ascii="Calibri" w:hAnsi="Calibri"/>
                <w:b w:val="0"/>
                <w:sz w:val="20"/>
              </w:rPr>
              <w:t>-Curriculum</w:t>
            </w:r>
          </w:p>
          <w:p w14:paraId="1D5ABB5F" w14:textId="77777777" w:rsidR="003C7801" w:rsidRPr="00174885" w:rsidRDefault="003C7801" w:rsidP="00AB41E5">
            <w:pPr>
              <w:rPr>
                <w:rFonts w:ascii="Calibri" w:hAnsi="Calibri"/>
                <w:b w:val="0"/>
                <w:sz w:val="20"/>
              </w:rPr>
            </w:pPr>
            <w:r w:rsidRPr="00174885">
              <w:rPr>
                <w:rFonts w:ascii="Calibri" w:hAnsi="Calibri"/>
                <w:b w:val="0"/>
                <w:sz w:val="20"/>
              </w:rPr>
              <w:t>-Devices</w:t>
            </w:r>
          </w:p>
          <w:p w14:paraId="3CD2FC0F" w14:textId="77777777" w:rsidR="003C7801" w:rsidRPr="00174885" w:rsidRDefault="003C7801" w:rsidP="00AB41E5">
            <w:pPr>
              <w:rPr>
                <w:rFonts w:ascii="Calibri" w:hAnsi="Calibri"/>
                <w:b w:val="0"/>
                <w:sz w:val="20"/>
              </w:rPr>
            </w:pPr>
            <w:r w:rsidRPr="00174885">
              <w:rPr>
                <w:rFonts w:ascii="Calibri" w:hAnsi="Calibri"/>
                <w:b w:val="0"/>
                <w:sz w:val="20"/>
              </w:rPr>
              <w:t>-Facility</w:t>
            </w:r>
          </w:p>
          <w:p w14:paraId="051CAF68" w14:textId="77777777" w:rsidR="003C7801" w:rsidRPr="00174885" w:rsidRDefault="003C7801" w:rsidP="00AB41E5">
            <w:pPr>
              <w:rPr>
                <w:rFonts w:ascii="Calibri" w:hAnsi="Calibri"/>
                <w:b w:val="0"/>
                <w:sz w:val="20"/>
              </w:rPr>
            </w:pPr>
            <w:r w:rsidRPr="00174885">
              <w:rPr>
                <w:rFonts w:ascii="Calibri" w:hAnsi="Calibri"/>
                <w:b w:val="0"/>
                <w:sz w:val="20"/>
              </w:rPr>
              <w:t>-ID Action Center STEM programs</w:t>
            </w:r>
          </w:p>
          <w:p w14:paraId="3881E819" w14:textId="77777777" w:rsidR="003C7801" w:rsidRPr="00174885" w:rsidRDefault="003C7801" w:rsidP="00AB41E5">
            <w:pPr>
              <w:rPr>
                <w:rFonts w:ascii="Calibri" w:hAnsi="Calibri"/>
                <w:b w:val="0"/>
                <w:sz w:val="20"/>
              </w:rPr>
            </w:pPr>
            <w:r w:rsidRPr="00174885">
              <w:rPr>
                <w:rFonts w:ascii="Calibri" w:hAnsi="Calibri"/>
                <w:b w:val="0"/>
                <w:sz w:val="20"/>
              </w:rPr>
              <w:t>-Internet access</w:t>
            </w:r>
          </w:p>
          <w:p w14:paraId="6AB1CD36" w14:textId="77777777" w:rsidR="003C7801" w:rsidRPr="00174885" w:rsidRDefault="003C7801" w:rsidP="00AB41E5">
            <w:pPr>
              <w:rPr>
                <w:rFonts w:ascii="Calibri" w:hAnsi="Calibri"/>
                <w:b w:val="0"/>
                <w:sz w:val="20"/>
              </w:rPr>
            </w:pPr>
            <w:r w:rsidRPr="00174885">
              <w:rPr>
                <w:rFonts w:ascii="Calibri" w:hAnsi="Calibri"/>
                <w:b w:val="0"/>
                <w:sz w:val="20"/>
              </w:rPr>
              <w:t>-Materials and supplies</w:t>
            </w:r>
          </w:p>
          <w:p w14:paraId="421A916B" w14:textId="77777777" w:rsidR="003C7801" w:rsidRPr="00174885" w:rsidRDefault="003C7801" w:rsidP="00AB41E5">
            <w:pPr>
              <w:rPr>
                <w:rFonts w:ascii="Calibri" w:hAnsi="Calibri"/>
                <w:b w:val="0"/>
                <w:sz w:val="20"/>
              </w:rPr>
            </w:pPr>
            <w:r w:rsidRPr="00174885">
              <w:rPr>
                <w:rFonts w:ascii="Calibri" w:hAnsi="Calibri"/>
                <w:b w:val="0"/>
                <w:sz w:val="20"/>
              </w:rPr>
              <w:t>-Migrant Resource Center</w:t>
            </w:r>
          </w:p>
          <w:p w14:paraId="104998EE" w14:textId="77777777" w:rsidR="003C7801" w:rsidRPr="00174885" w:rsidRDefault="003C7801" w:rsidP="00AB41E5">
            <w:pPr>
              <w:rPr>
                <w:rFonts w:ascii="Calibri" w:hAnsi="Calibri"/>
                <w:b w:val="0"/>
                <w:sz w:val="20"/>
              </w:rPr>
            </w:pPr>
            <w:r w:rsidRPr="00174885">
              <w:rPr>
                <w:rFonts w:ascii="Calibri" w:hAnsi="Calibri"/>
                <w:b w:val="0"/>
                <w:sz w:val="20"/>
              </w:rPr>
              <w:t>-Motivator/mentor</w:t>
            </w:r>
          </w:p>
          <w:p w14:paraId="727C9AE1" w14:textId="77777777" w:rsidR="003C7801" w:rsidRPr="00174885" w:rsidRDefault="003C7801" w:rsidP="00AB41E5">
            <w:pPr>
              <w:rPr>
                <w:rFonts w:ascii="Calibri" w:hAnsi="Calibri"/>
                <w:b w:val="0"/>
                <w:sz w:val="20"/>
              </w:rPr>
            </w:pPr>
            <w:r w:rsidRPr="00174885">
              <w:rPr>
                <w:rFonts w:ascii="Calibri" w:hAnsi="Calibri"/>
                <w:b w:val="0"/>
                <w:sz w:val="20"/>
              </w:rPr>
              <w:t>-Peer tutoring</w:t>
            </w:r>
          </w:p>
          <w:p w14:paraId="314EA153" w14:textId="77777777" w:rsidR="003C7801" w:rsidRPr="00174885" w:rsidRDefault="003C7801" w:rsidP="00AB41E5">
            <w:pPr>
              <w:rPr>
                <w:rFonts w:ascii="Calibri" w:hAnsi="Calibri"/>
                <w:b w:val="0"/>
                <w:sz w:val="20"/>
              </w:rPr>
            </w:pPr>
            <w:r w:rsidRPr="00174885">
              <w:rPr>
                <w:rFonts w:ascii="Calibri" w:hAnsi="Calibri"/>
                <w:b w:val="0"/>
                <w:sz w:val="20"/>
              </w:rPr>
              <w:t>-Snacks</w:t>
            </w:r>
          </w:p>
          <w:p w14:paraId="308FC319" w14:textId="77777777" w:rsidR="003C7801" w:rsidRPr="00174885" w:rsidRDefault="003C7801" w:rsidP="00AB41E5">
            <w:pPr>
              <w:rPr>
                <w:rFonts w:ascii="Calibri" w:hAnsi="Calibri"/>
                <w:b w:val="0"/>
                <w:sz w:val="20"/>
              </w:rPr>
            </w:pPr>
            <w:r w:rsidRPr="00174885">
              <w:rPr>
                <w:rFonts w:ascii="Calibri" w:hAnsi="Calibri"/>
                <w:b w:val="0"/>
                <w:sz w:val="20"/>
              </w:rPr>
              <w:t>-Staff</w:t>
            </w:r>
          </w:p>
          <w:p w14:paraId="163C56AC" w14:textId="77777777" w:rsidR="003C7801" w:rsidRPr="00174885" w:rsidRDefault="003C7801" w:rsidP="00AB41E5">
            <w:pPr>
              <w:rPr>
                <w:rFonts w:ascii="Calibri" w:hAnsi="Calibri"/>
                <w:b w:val="0"/>
                <w:sz w:val="20"/>
              </w:rPr>
            </w:pPr>
            <w:r w:rsidRPr="00174885">
              <w:rPr>
                <w:rFonts w:ascii="Calibri" w:hAnsi="Calibri"/>
                <w:b w:val="0"/>
                <w:sz w:val="20"/>
              </w:rPr>
              <w:t>-Students</w:t>
            </w:r>
          </w:p>
          <w:p w14:paraId="23D5CDFE" w14:textId="77777777" w:rsidR="003C7801" w:rsidRPr="00174885" w:rsidRDefault="003C7801" w:rsidP="00AB41E5">
            <w:pPr>
              <w:rPr>
                <w:rFonts w:ascii="Calibri" w:hAnsi="Calibri"/>
                <w:b w:val="0"/>
                <w:sz w:val="20"/>
              </w:rPr>
            </w:pPr>
            <w:r w:rsidRPr="00174885">
              <w:rPr>
                <w:rFonts w:ascii="Calibri" w:hAnsi="Calibri"/>
                <w:b w:val="0"/>
                <w:sz w:val="20"/>
              </w:rPr>
              <w:t>-Teachers/paras</w:t>
            </w:r>
          </w:p>
          <w:p w14:paraId="5C4C4404" w14:textId="77777777" w:rsidR="003C7801" w:rsidRPr="00174885" w:rsidRDefault="003C7801" w:rsidP="00AB41E5">
            <w:pPr>
              <w:rPr>
                <w:rFonts w:ascii="Calibri" w:hAnsi="Calibri"/>
                <w:b w:val="0"/>
                <w:sz w:val="20"/>
              </w:rPr>
            </w:pPr>
            <w:r w:rsidRPr="00174885">
              <w:rPr>
                <w:rFonts w:ascii="Calibri" w:hAnsi="Calibri"/>
                <w:b w:val="0"/>
                <w:sz w:val="20"/>
              </w:rPr>
              <w:t>-Trainer</w:t>
            </w:r>
          </w:p>
          <w:p w14:paraId="74DA36E0" w14:textId="77777777" w:rsidR="003C7801" w:rsidRPr="00174885" w:rsidRDefault="003C7801" w:rsidP="00AB41E5">
            <w:pPr>
              <w:rPr>
                <w:rFonts w:ascii="Calibri" w:hAnsi="Calibri"/>
                <w:b w:val="0"/>
                <w:sz w:val="20"/>
              </w:rPr>
            </w:pPr>
            <w:r w:rsidRPr="00174885">
              <w:rPr>
                <w:rFonts w:ascii="Calibri" w:hAnsi="Calibri"/>
                <w:b w:val="0"/>
                <w:sz w:val="20"/>
              </w:rPr>
              <w:t>-Transportation</w:t>
            </w:r>
          </w:p>
          <w:p w14:paraId="72781F04" w14:textId="77777777" w:rsidR="003C7801" w:rsidRPr="00174885" w:rsidRDefault="003C7801" w:rsidP="00AB41E5">
            <w:pPr>
              <w:rPr>
                <w:rFonts w:ascii="Calibri" w:hAnsi="Calibri"/>
                <w:b w:val="0"/>
                <w:sz w:val="20"/>
              </w:rPr>
            </w:pPr>
            <w:r w:rsidRPr="00174885">
              <w:rPr>
                <w:rFonts w:ascii="Calibri" w:hAnsi="Calibri"/>
                <w:b w:val="0"/>
                <w:sz w:val="20"/>
              </w:rPr>
              <w:t>-Universities</w:t>
            </w:r>
          </w:p>
          <w:p w14:paraId="054ACF2C" w14:textId="77777777" w:rsidR="003C7801" w:rsidRPr="00174885" w:rsidRDefault="003C7801" w:rsidP="00AB41E5">
            <w:pPr>
              <w:rPr>
                <w:rFonts w:ascii="Calibri" w:hAnsi="Calibri"/>
                <w:b w:val="0"/>
                <w:sz w:val="20"/>
              </w:rPr>
            </w:pPr>
            <w:r w:rsidRPr="00174885">
              <w:rPr>
                <w:rFonts w:ascii="Calibri" w:hAnsi="Calibri"/>
                <w:b w:val="0"/>
                <w:sz w:val="20"/>
              </w:rPr>
              <w:t>-WIDA</w:t>
            </w:r>
          </w:p>
        </w:tc>
      </w:tr>
      <w:tr w:rsidR="003C7801" w:rsidRPr="00AB41E5" w14:paraId="25292841" w14:textId="77777777" w:rsidTr="00E70907">
        <w:trPr>
          <w:trHeight w:val="3418"/>
        </w:trPr>
        <w:tc>
          <w:tcPr>
            <w:cnfStyle w:val="001000000000" w:firstRow="0" w:lastRow="0" w:firstColumn="1" w:lastColumn="0" w:oddVBand="0" w:evenVBand="0" w:oddHBand="0" w:evenHBand="0" w:firstRowFirstColumn="0" w:firstRowLastColumn="0" w:lastRowFirstColumn="0" w:lastRowLastColumn="0"/>
            <w:tcW w:w="2051" w:type="dxa"/>
            <w:tcBorders>
              <w:right w:val="none" w:sz="0" w:space="0" w:color="auto"/>
            </w:tcBorders>
          </w:tcPr>
          <w:p w14:paraId="24792323" w14:textId="77777777" w:rsidR="003C7801" w:rsidRPr="00AB41E5" w:rsidRDefault="003C7801" w:rsidP="00AB41E5">
            <w:pPr>
              <w:rPr>
                <w:rFonts w:cs="Arial"/>
                <w:szCs w:val="18"/>
              </w:rPr>
            </w:pPr>
            <w:r w:rsidRPr="00AB41E5">
              <w:rPr>
                <w:rFonts w:ascii="Calibri" w:hAnsi="Calibri"/>
                <w:b w:val="0"/>
                <w:color w:val="C00000"/>
                <w:sz w:val="20"/>
              </w:rPr>
              <w:t>2-2</w:t>
            </w:r>
            <w:r w:rsidRPr="00AB41E5">
              <w:rPr>
                <w:rFonts w:ascii="Calibri" w:hAnsi="Calibri"/>
                <w:color w:val="C00000"/>
                <w:sz w:val="20"/>
              </w:rPr>
              <w:t xml:space="preserve"> </w:t>
            </w:r>
            <w:r w:rsidRPr="00AB41E5">
              <w:rPr>
                <w:rFonts w:ascii="Calibri" w:hAnsi="Calibri" w:cs="Calibri"/>
                <w:b w:val="0"/>
                <w:sz w:val="20"/>
                <w:szCs w:val="18"/>
              </w:rPr>
              <w:t>We are concerned that an increasing percentage of educators do not have the pedagogy to address the academic needs of migratory students.</w:t>
            </w:r>
          </w:p>
        </w:tc>
        <w:tc>
          <w:tcPr>
            <w:cnfStyle w:val="000010000000" w:firstRow="0" w:lastRow="0" w:firstColumn="0" w:lastColumn="0" w:oddVBand="1" w:evenVBand="0" w:oddHBand="0" w:evenHBand="0" w:firstRowFirstColumn="0" w:firstRowLastColumn="0" w:lastRowFirstColumn="0" w:lastRowLastColumn="0"/>
            <w:tcW w:w="1345" w:type="dxa"/>
            <w:tcBorders>
              <w:left w:val="none" w:sz="0" w:space="0" w:color="auto"/>
              <w:right w:val="none" w:sz="0" w:space="0" w:color="auto"/>
            </w:tcBorders>
          </w:tcPr>
          <w:p w14:paraId="5645C6B6" w14:textId="77777777" w:rsidR="003C7801" w:rsidRPr="00AB41E5" w:rsidRDefault="003C7801" w:rsidP="00AB41E5">
            <w:pPr>
              <w:ind w:left="-18"/>
              <w:contextualSpacing/>
              <w:rPr>
                <w:rFonts w:ascii="Calibri" w:eastAsia="Times New Roman" w:hAnsi="Calibri"/>
                <w:sz w:val="20"/>
              </w:rPr>
            </w:pPr>
            <w:r w:rsidRPr="00AB41E5">
              <w:rPr>
                <w:rFonts w:ascii="Calibri" w:eastAsia="Times New Roman" w:hAnsi="Calibri"/>
                <w:sz w:val="20"/>
              </w:rPr>
              <w:t>Staff NA Survey</w:t>
            </w:r>
          </w:p>
        </w:tc>
        <w:tc>
          <w:tcPr>
            <w:tcW w:w="3529" w:type="dxa"/>
          </w:tcPr>
          <w:p w14:paraId="6F2C000A" w14:textId="0380906B" w:rsidR="003C7801" w:rsidRDefault="003C7801" w:rsidP="00AB41E5">
            <w:pPr>
              <w:tabs>
                <w:tab w:val="right" w:pos="376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rPr>
            </w:pPr>
            <w:r w:rsidRPr="00AB41E5">
              <w:rPr>
                <w:rFonts w:ascii="Calibri" w:eastAsia="Times New Roman" w:hAnsi="Calibri"/>
                <w:sz w:val="20"/>
                <w:u w:val="single"/>
              </w:rPr>
              <w:t>Indicator</w:t>
            </w:r>
            <w:r w:rsidRPr="00AB41E5">
              <w:rPr>
                <w:rFonts w:ascii="Calibri" w:eastAsia="Times New Roman" w:hAnsi="Calibri"/>
                <w:sz w:val="20"/>
              </w:rPr>
              <w:t>: (1) 59% of staff responding to the NA survey report that they need PD on ESL/diverse learner strategies; (2) 57% report needing PD on reading/ literacy strategies; (3) 35% of staff report needing PD on math strategies</w:t>
            </w:r>
            <w:r w:rsidR="008521F9">
              <w:rPr>
                <w:rFonts w:ascii="Calibri" w:eastAsia="Times New Roman" w:hAnsi="Calibri"/>
                <w:sz w:val="20"/>
              </w:rPr>
              <w:t>.</w:t>
            </w:r>
          </w:p>
          <w:p w14:paraId="669289C3" w14:textId="77777777" w:rsidR="003C7801" w:rsidRPr="00AB41E5" w:rsidRDefault="003C7801" w:rsidP="00AB41E5">
            <w:pPr>
              <w:tabs>
                <w:tab w:val="right" w:pos="376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rPr>
            </w:pPr>
          </w:p>
          <w:p w14:paraId="4DE51B85" w14:textId="20414854" w:rsidR="003C7801" w:rsidRPr="00AB41E5" w:rsidRDefault="003C7801" w:rsidP="00AB41E5">
            <w:pPr>
              <w:tabs>
                <w:tab w:val="right" w:pos="376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rPr>
            </w:pPr>
            <w:r w:rsidRPr="00AB41E5">
              <w:rPr>
                <w:rFonts w:ascii="Calibri" w:eastAsia="Times New Roman" w:hAnsi="Calibri"/>
                <w:sz w:val="20"/>
                <w:u w:val="single"/>
              </w:rPr>
              <w:t>Statement</w:t>
            </w:r>
            <w:r w:rsidRPr="00AB41E5">
              <w:rPr>
                <w:rFonts w:ascii="Calibri" w:eastAsia="Times New Roman" w:hAnsi="Calibri"/>
                <w:sz w:val="20"/>
              </w:rPr>
              <w:t xml:space="preserve">: </w:t>
            </w:r>
            <w:r w:rsidR="008521F9" w:rsidRPr="008521F9">
              <w:rPr>
                <w:rFonts w:ascii="Calibri" w:eastAsia="Times New Roman" w:hAnsi="Calibri"/>
                <w:sz w:val="20"/>
              </w:rPr>
              <w:t>The number of staff reporting that they need PD on strategies for ESL/diverse learners, reading/literacy, and mathematics needs to decrease.</w:t>
            </w:r>
          </w:p>
        </w:tc>
        <w:tc>
          <w:tcPr>
            <w:cnfStyle w:val="000010000000" w:firstRow="0" w:lastRow="0" w:firstColumn="0" w:lastColumn="0" w:oddVBand="1" w:evenVBand="0" w:oddHBand="0" w:evenHBand="0" w:firstRowFirstColumn="0" w:firstRowLastColumn="0" w:lastRowFirstColumn="0" w:lastRowLastColumn="0"/>
            <w:tcW w:w="4770" w:type="dxa"/>
            <w:tcBorders>
              <w:left w:val="none" w:sz="0" w:space="0" w:color="auto"/>
              <w:right w:val="none" w:sz="0" w:space="0" w:color="auto"/>
            </w:tcBorders>
          </w:tcPr>
          <w:p w14:paraId="695D8A44"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-Train paraeducators in EL/ENL evidence-based instructional strategies and directly supervise them by an EL/ENL-endorsed teacher</w:t>
            </w:r>
          </w:p>
          <w:p w14:paraId="448E4172"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-Provide PD to new teachers to increase competency in EL/ENL instruction</w:t>
            </w:r>
          </w:p>
          <w:p w14:paraId="20719E17"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-Provide instruction to LEP students by an EL/ENL-endorsed teacher</w:t>
            </w:r>
          </w:p>
          <w:p w14:paraId="41CA8C81"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-Provide training to staff on culturally-relevant instruction</w:t>
            </w:r>
          </w:p>
        </w:tc>
        <w:tc>
          <w:tcPr>
            <w:cnfStyle w:val="000100000000" w:firstRow="0" w:lastRow="0" w:firstColumn="0" w:lastColumn="1" w:oddVBand="0" w:evenVBand="0" w:oddHBand="0" w:evenHBand="0" w:firstRowFirstColumn="0" w:firstRowLastColumn="0" w:lastRowFirstColumn="0" w:lastRowLastColumn="0"/>
            <w:tcW w:w="2700" w:type="dxa"/>
            <w:tcBorders>
              <w:left w:val="none" w:sz="0" w:space="0" w:color="auto"/>
            </w:tcBorders>
          </w:tcPr>
          <w:p w14:paraId="127D1AE4" w14:textId="77777777" w:rsidR="003C7801" w:rsidRPr="00174885" w:rsidRDefault="003C7801" w:rsidP="00AB41E5">
            <w:pPr>
              <w:rPr>
                <w:rFonts w:ascii="Calibri" w:hAnsi="Calibri"/>
                <w:b w:val="0"/>
                <w:sz w:val="20"/>
              </w:rPr>
            </w:pPr>
            <w:r w:rsidRPr="00174885">
              <w:rPr>
                <w:rFonts w:ascii="Calibri" w:hAnsi="Calibri"/>
                <w:b w:val="0"/>
                <w:sz w:val="20"/>
              </w:rPr>
              <w:t>-Binational teacher exchange program</w:t>
            </w:r>
          </w:p>
          <w:p w14:paraId="647D5120" w14:textId="77777777" w:rsidR="003C7801" w:rsidRPr="00174885" w:rsidRDefault="003C7801" w:rsidP="00AB41E5">
            <w:pPr>
              <w:rPr>
                <w:rFonts w:ascii="Calibri" w:hAnsi="Calibri"/>
                <w:b w:val="0"/>
                <w:sz w:val="20"/>
              </w:rPr>
            </w:pPr>
            <w:r w:rsidRPr="00174885">
              <w:rPr>
                <w:rFonts w:ascii="Calibri" w:hAnsi="Calibri"/>
                <w:b w:val="0"/>
                <w:sz w:val="20"/>
              </w:rPr>
              <w:t>-Certification staff</w:t>
            </w:r>
          </w:p>
          <w:p w14:paraId="369E3096" w14:textId="77777777" w:rsidR="003C7801" w:rsidRPr="00174885" w:rsidRDefault="003C7801" w:rsidP="00AB41E5">
            <w:pPr>
              <w:rPr>
                <w:rFonts w:ascii="Calibri" w:hAnsi="Calibri"/>
                <w:b w:val="0"/>
                <w:sz w:val="20"/>
              </w:rPr>
            </w:pPr>
            <w:r w:rsidRPr="00174885">
              <w:rPr>
                <w:rFonts w:ascii="Calibri" w:hAnsi="Calibri"/>
                <w:b w:val="0"/>
                <w:sz w:val="20"/>
              </w:rPr>
              <w:t>-Community programs</w:t>
            </w:r>
          </w:p>
          <w:p w14:paraId="6DBABCE9" w14:textId="77777777" w:rsidR="003C7801" w:rsidRPr="00174885" w:rsidRDefault="003C7801" w:rsidP="00AB41E5">
            <w:pPr>
              <w:rPr>
                <w:rFonts w:ascii="Calibri" w:hAnsi="Calibri"/>
                <w:b w:val="0"/>
                <w:sz w:val="20"/>
              </w:rPr>
            </w:pPr>
            <w:r w:rsidRPr="00174885">
              <w:rPr>
                <w:rFonts w:ascii="Calibri" w:hAnsi="Calibri"/>
                <w:b w:val="0"/>
                <w:sz w:val="20"/>
              </w:rPr>
              <w:t>-Culturally-sensitive programs</w:t>
            </w:r>
          </w:p>
          <w:p w14:paraId="2FEE2F5B" w14:textId="77777777" w:rsidR="003C7801" w:rsidRPr="00174885" w:rsidRDefault="003C7801" w:rsidP="00AB41E5">
            <w:pPr>
              <w:rPr>
                <w:rFonts w:ascii="Calibri" w:hAnsi="Calibri"/>
                <w:b w:val="0"/>
                <w:sz w:val="20"/>
              </w:rPr>
            </w:pPr>
            <w:r w:rsidRPr="00174885">
              <w:rPr>
                <w:rFonts w:ascii="Calibri" w:hAnsi="Calibri"/>
                <w:b w:val="0"/>
                <w:sz w:val="20"/>
              </w:rPr>
              <w:t>-District EL experts</w:t>
            </w:r>
          </w:p>
          <w:p w14:paraId="5F9B8183" w14:textId="77777777" w:rsidR="003C7801" w:rsidRPr="00174885" w:rsidRDefault="003C7801" w:rsidP="00AB41E5">
            <w:pPr>
              <w:rPr>
                <w:rFonts w:ascii="Calibri" w:hAnsi="Calibri"/>
                <w:b w:val="0"/>
                <w:sz w:val="20"/>
              </w:rPr>
            </w:pPr>
            <w:r w:rsidRPr="00174885">
              <w:rPr>
                <w:rFonts w:ascii="Calibri" w:hAnsi="Calibri"/>
                <w:b w:val="0"/>
                <w:sz w:val="20"/>
              </w:rPr>
              <w:t>-District new teacher mentor programs</w:t>
            </w:r>
          </w:p>
          <w:p w14:paraId="6BC4550E" w14:textId="77777777" w:rsidR="003C7801" w:rsidRPr="00174885" w:rsidRDefault="003C7801" w:rsidP="00AB41E5">
            <w:pPr>
              <w:rPr>
                <w:rFonts w:ascii="Calibri" w:hAnsi="Calibri"/>
                <w:b w:val="0"/>
                <w:sz w:val="20"/>
              </w:rPr>
            </w:pPr>
            <w:r w:rsidRPr="00174885">
              <w:rPr>
                <w:rFonts w:ascii="Calibri" w:hAnsi="Calibri"/>
                <w:b w:val="0"/>
                <w:sz w:val="20"/>
              </w:rPr>
              <w:t>-ENL endorsement program</w:t>
            </w:r>
          </w:p>
          <w:p w14:paraId="65FFEB73" w14:textId="77777777" w:rsidR="003C7801" w:rsidRPr="00174885" w:rsidRDefault="003C7801" w:rsidP="00AB41E5">
            <w:pPr>
              <w:rPr>
                <w:rFonts w:ascii="Calibri" w:hAnsi="Calibri"/>
                <w:b w:val="0"/>
                <w:sz w:val="20"/>
              </w:rPr>
            </w:pPr>
            <w:r w:rsidRPr="00174885">
              <w:rPr>
                <w:rFonts w:ascii="Calibri" w:hAnsi="Calibri"/>
                <w:b w:val="0"/>
                <w:sz w:val="20"/>
              </w:rPr>
              <w:t>-Idaho SDE</w:t>
            </w:r>
          </w:p>
          <w:p w14:paraId="25F8943D" w14:textId="77777777" w:rsidR="003C7801" w:rsidRPr="00174885" w:rsidRDefault="003C7801" w:rsidP="00AB41E5">
            <w:pPr>
              <w:rPr>
                <w:rFonts w:ascii="Calibri" w:hAnsi="Calibri"/>
                <w:b w:val="0"/>
                <w:sz w:val="20"/>
              </w:rPr>
            </w:pPr>
            <w:r w:rsidRPr="00174885">
              <w:rPr>
                <w:rFonts w:ascii="Calibri" w:hAnsi="Calibri"/>
                <w:b w:val="0"/>
                <w:sz w:val="20"/>
              </w:rPr>
              <w:t>-National Migrant Conference</w:t>
            </w:r>
          </w:p>
          <w:p w14:paraId="4C5BAC7F" w14:textId="77777777" w:rsidR="003C7801" w:rsidRPr="00174885" w:rsidRDefault="003C7801" w:rsidP="00AB41E5">
            <w:pPr>
              <w:rPr>
                <w:rFonts w:ascii="Calibri" w:hAnsi="Calibri"/>
                <w:b w:val="0"/>
                <w:sz w:val="20"/>
              </w:rPr>
            </w:pPr>
            <w:r w:rsidRPr="00174885">
              <w:rPr>
                <w:rFonts w:ascii="Calibri" w:hAnsi="Calibri"/>
                <w:b w:val="0"/>
                <w:sz w:val="20"/>
              </w:rPr>
              <w:t>-University education programs</w:t>
            </w:r>
          </w:p>
          <w:p w14:paraId="73F550C9" w14:textId="77777777" w:rsidR="003C7801" w:rsidRPr="00174885" w:rsidRDefault="003C7801" w:rsidP="00AB41E5">
            <w:pPr>
              <w:rPr>
                <w:rFonts w:ascii="Calibri" w:hAnsi="Calibri"/>
                <w:b w:val="0"/>
                <w:sz w:val="20"/>
              </w:rPr>
            </w:pPr>
          </w:p>
        </w:tc>
      </w:tr>
      <w:tr w:rsidR="003C7801" w:rsidRPr="00AB41E5" w14:paraId="2DAA200F" w14:textId="77777777" w:rsidTr="00E70907">
        <w:trPr>
          <w:cnfStyle w:val="010000000000" w:firstRow="0" w:lastRow="1" w:firstColumn="0" w:lastColumn="0" w:oddVBand="0" w:evenVBand="0" w:oddHBand="0" w:evenHBand="0" w:firstRowFirstColumn="0" w:firstRowLastColumn="0" w:lastRowFirstColumn="0" w:lastRowLastColumn="0"/>
          <w:trHeight w:val="3642"/>
        </w:trPr>
        <w:tc>
          <w:tcPr>
            <w:cnfStyle w:val="001000000001" w:firstRow="0" w:lastRow="0" w:firstColumn="1" w:lastColumn="0" w:oddVBand="0" w:evenVBand="0" w:oddHBand="0" w:evenHBand="0" w:firstRowFirstColumn="0" w:firstRowLastColumn="0" w:lastRowFirstColumn="1" w:lastRowLastColumn="0"/>
            <w:tcW w:w="2051" w:type="dxa"/>
            <w:tcBorders>
              <w:top w:val="none" w:sz="0" w:space="0" w:color="auto"/>
              <w:right w:val="none" w:sz="0" w:space="0" w:color="auto"/>
            </w:tcBorders>
          </w:tcPr>
          <w:p w14:paraId="0ADB698C" w14:textId="74A22331" w:rsidR="003C7801" w:rsidRPr="00AB41E5" w:rsidRDefault="003C7801" w:rsidP="00AB41E5">
            <w:pPr>
              <w:rPr>
                <w:rFonts w:ascii="Calibri" w:hAnsi="Calibri"/>
                <w:b w:val="0"/>
                <w:color w:val="C00000"/>
                <w:sz w:val="20"/>
              </w:rPr>
            </w:pPr>
            <w:r w:rsidRPr="00AB41E5">
              <w:rPr>
                <w:rFonts w:ascii="Calibri" w:hAnsi="Calibri"/>
                <w:b w:val="0"/>
                <w:color w:val="C00000"/>
                <w:sz w:val="20"/>
              </w:rPr>
              <w:t>2-3</w:t>
            </w:r>
            <w:r w:rsidRPr="00AB41E5">
              <w:rPr>
                <w:rFonts w:ascii="Calibri" w:hAnsi="Calibri"/>
                <w:color w:val="C00000"/>
                <w:sz w:val="20"/>
              </w:rPr>
              <w:t xml:space="preserve"> </w:t>
            </w:r>
            <w:r w:rsidRPr="00AB41E5">
              <w:rPr>
                <w:rFonts w:ascii="Calibri" w:hAnsi="Calibri" w:cs="Calibri"/>
                <w:b w:val="0"/>
                <w:sz w:val="20"/>
                <w:szCs w:val="18"/>
              </w:rPr>
              <w:t>We are concerned that migratory students in grades K-3 are scoring proficient on the IRI at a lower rate than their non-migratory peers.</w:t>
            </w:r>
          </w:p>
        </w:tc>
        <w:tc>
          <w:tcPr>
            <w:cnfStyle w:val="000010000000" w:firstRow="0" w:lastRow="0" w:firstColumn="0" w:lastColumn="0" w:oddVBand="1" w:evenVBand="0" w:oddHBand="0" w:evenHBand="0" w:firstRowFirstColumn="0" w:firstRowLastColumn="0" w:lastRowFirstColumn="0" w:lastRowLastColumn="0"/>
            <w:tcW w:w="1345" w:type="dxa"/>
            <w:tcBorders>
              <w:top w:val="none" w:sz="0" w:space="0" w:color="auto"/>
              <w:left w:val="none" w:sz="0" w:space="0" w:color="auto"/>
              <w:right w:val="none" w:sz="0" w:space="0" w:color="auto"/>
            </w:tcBorders>
          </w:tcPr>
          <w:p w14:paraId="1E6CE638" w14:textId="77777777" w:rsidR="003C7801" w:rsidRPr="003C7801" w:rsidRDefault="003C7801" w:rsidP="00AB41E5">
            <w:pPr>
              <w:ind w:left="-18"/>
              <w:contextualSpacing/>
              <w:rPr>
                <w:rFonts w:ascii="Calibri" w:eastAsia="Times New Roman" w:hAnsi="Calibri"/>
                <w:b w:val="0"/>
                <w:bCs w:val="0"/>
                <w:sz w:val="20"/>
                <w:highlight w:val="yellow"/>
              </w:rPr>
            </w:pPr>
            <w:r w:rsidRPr="003C7801">
              <w:rPr>
                <w:rFonts w:ascii="Calibri" w:eastAsia="Times New Roman" w:hAnsi="Calibri"/>
                <w:b w:val="0"/>
                <w:bCs w:val="0"/>
                <w:sz w:val="20"/>
              </w:rPr>
              <w:t>2017-18 IRI Assessment results</w:t>
            </w:r>
          </w:p>
        </w:tc>
        <w:tc>
          <w:tcPr>
            <w:tcW w:w="3529" w:type="dxa"/>
            <w:tcBorders>
              <w:top w:val="none" w:sz="0" w:space="0" w:color="auto"/>
            </w:tcBorders>
          </w:tcPr>
          <w:p w14:paraId="7BF5FF97" w14:textId="7630FA70" w:rsidR="003C7801" w:rsidRPr="003C7801" w:rsidRDefault="003C7801" w:rsidP="00AB41E5">
            <w:pPr>
              <w:tabs>
                <w:tab w:val="right" w:pos="3762"/>
              </w:tabs>
              <w:cnfStyle w:val="010000000000" w:firstRow="0" w:lastRow="1" w:firstColumn="0" w:lastColumn="0" w:oddVBand="0" w:evenVBand="0" w:oddHBand="0" w:evenHBand="0" w:firstRowFirstColumn="0" w:firstRowLastColumn="0" w:lastRowFirstColumn="0" w:lastRowLastColumn="0"/>
              <w:rPr>
                <w:rFonts w:ascii="Calibri" w:eastAsia="Times New Roman" w:hAnsi="Calibri"/>
                <w:b w:val="0"/>
                <w:bCs w:val="0"/>
                <w:sz w:val="20"/>
              </w:rPr>
            </w:pPr>
            <w:r w:rsidRPr="003C7801">
              <w:rPr>
                <w:rFonts w:ascii="Calibri" w:eastAsia="Times New Roman" w:hAnsi="Calibri"/>
                <w:b w:val="0"/>
                <w:bCs w:val="0"/>
                <w:sz w:val="20"/>
                <w:u w:val="single"/>
              </w:rPr>
              <w:t>Indicator</w:t>
            </w:r>
            <w:r w:rsidRPr="003C7801">
              <w:rPr>
                <w:rFonts w:ascii="Calibri" w:eastAsia="Times New Roman" w:hAnsi="Calibri"/>
                <w:b w:val="0"/>
                <w:bCs w:val="0"/>
                <w:sz w:val="20"/>
              </w:rPr>
              <w:t>: 51% of migratory students in grades K-3 scored proficient on the IRI compared to 73% of non-migratory students</w:t>
            </w:r>
            <w:r w:rsidR="008521F9">
              <w:rPr>
                <w:rFonts w:ascii="Calibri" w:eastAsia="Times New Roman" w:hAnsi="Calibri"/>
                <w:b w:val="0"/>
                <w:bCs w:val="0"/>
                <w:sz w:val="20"/>
              </w:rPr>
              <w:t>.</w:t>
            </w:r>
            <w:r w:rsidRPr="003C7801">
              <w:rPr>
                <w:rFonts w:ascii="Calibri" w:eastAsia="Times New Roman" w:hAnsi="Calibri"/>
                <w:b w:val="0"/>
                <w:bCs w:val="0"/>
                <w:sz w:val="20"/>
              </w:rPr>
              <w:t xml:space="preserve"> </w:t>
            </w:r>
          </w:p>
          <w:p w14:paraId="6E8A48E1" w14:textId="77777777" w:rsidR="003C7801" w:rsidRPr="003C7801" w:rsidRDefault="003C7801" w:rsidP="00AB41E5">
            <w:pPr>
              <w:tabs>
                <w:tab w:val="right" w:pos="3762"/>
              </w:tabs>
              <w:cnfStyle w:val="010000000000" w:firstRow="0" w:lastRow="1" w:firstColumn="0" w:lastColumn="0" w:oddVBand="0" w:evenVBand="0" w:oddHBand="0" w:evenHBand="0" w:firstRowFirstColumn="0" w:firstRowLastColumn="0" w:lastRowFirstColumn="0" w:lastRowLastColumn="0"/>
              <w:rPr>
                <w:rFonts w:ascii="Calibri" w:eastAsia="Times New Roman" w:hAnsi="Calibri"/>
                <w:b w:val="0"/>
                <w:bCs w:val="0"/>
                <w:sz w:val="20"/>
                <w:u w:val="single"/>
              </w:rPr>
            </w:pPr>
          </w:p>
          <w:p w14:paraId="52C8BB53" w14:textId="500482E9" w:rsidR="003C7801" w:rsidRPr="003C7801" w:rsidRDefault="003C7801" w:rsidP="00AB41E5">
            <w:pPr>
              <w:tabs>
                <w:tab w:val="right" w:pos="3762"/>
              </w:tabs>
              <w:cnfStyle w:val="010000000000" w:firstRow="0" w:lastRow="1" w:firstColumn="0" w:lastColumn="0" w:oddVBand="0" w:evenVBand="0" w:oddHBand="0" w:evenHBand="0" w:firstRowFirstColumn="0" w:firstRowLastColumn="0" w:lastRowFirstColumn="0" w:lastRowLastColumn="0"/>
              <w:rPr>
                <w:rFonts w:ascii="Calibri" w:eastAsia="Times New Roman" w:hAnsi="Calibri"/>
                <w:b w:val="0"/>
                <w:bCs w:val="0"/>
                <w:sz w:val="20"/>
                <w:u w:val="single"/>
              </w:rPr>
            </w:pPr>
            <w:r w:rsidRPr="003C7801">
              <w:rPr>
                <w:rFonts w:ascii="Calibri" w:eastAsia="Times New Roman" w:hAnsi="Calibri"/>
                <w:b w:val="0"/>
                <w:bCs w:val="0"/>
                <w:sz w:val="20"/>
                <w:u w:val="single"/>
              </w:rPr>
              <w:t>Statement</w:t>
            </w:r>
            <w:r w:rsidRPr="003C7801">
              <w:rPr>
                <w:rFonts w:ascii="Calibri" w:eastAsia="Times New Roman" w:hAnsi="Calibri"/>
                <w:b w:val="0"/>
                <w:bCs w:val="0"/>
                <w:sz w:val="20"/>
              </w:rPr>
              <w:t>: The percentage of migratory students in grades K-3 scoring proficient on the IRI needs to increase by 22% to eliminate the gap between migratory and non-migratory students</w:t>
            </w:r>
            <w:r w:rsidR="008521F9">
              <w:rPr>
                <w:rFonts w:ascii="Calibri" w:eastAsia="Times New Roman" w:hAnsi="Calibri"/>
                <w:b w:val="0"/>
                <w:bCs w:val="0"/>
                <w:sz w:val="20"/>
              </w:rPr>
              <w:t>.</w:t>
            </w:r>
          </w:p>
        </w:tc>
        <w:tc>
          <w:tcPr>
            <w:cnfStyle w:val="000010000000" w:firstRow="0" w:lastRow="0" w:firstColumn="0" w:lastColumn="0" w:oddVBand="1" w:evenVBand="0" w:oddHBand="0" w:evenHBand="0" w:firstRowFirstColumn="0" w:firstRowLastColumn="0" w:lastRowFirstColumn="0" w:lastRowLastColumn="0"/>
            <w:tcW w:w="4770" w:type="dxa"/>
            <w:tcBorders>
              <w:top w:val="none" w:sz="0" w:space="0" w:color="auto"/>
              <w:left w:val="none" w:sz="0" w:space="0" w:color="auto"/>
              <w:right w:val="none" w:sz="0" w:space="0" w:color="auto"/>
            </w:tcBorders>
          </w:tcPr>
          <w:p w14:paraId="79C735D7" w14:textId="77777777" w:rsidR="003C7801" w:rsidRPr="003C7801" w:rsidRDefault="003C7801" w:rsidP="00AB41E5">
            <w:pPr>
              <w:rPr>
                <w:rFonts w:ascii="Calibri" w:eastAsia="Times New Roman" w:hAnsi="Calibri"/>
                <w:b w:val="0"/>
                <w:bCs w:val="0"/>
                <w:sz w:val="20"/>
              </w:rPr>
            </w:pPr>
            <w:r w:rsidRPr="003C7801">
              <w:rPr>
                <w:rFonts w:ascii="Calibri" w:eastAsia="Times New Roman" w:hAnsi="Calibri"/>
                <w:b w:val="0"/>
                <w:bCs w:val="0"/>
                <w:sz w:val="20"/>
              </w:rPr>
              <w:t>-Provide supplemental programs (e.g., extended day kindergarten, summer camp, Saturday programs, preschools) to create more opportunities to learn/ practice foundational academic skills and behaviors</w:t>
            </w:r>
          </w:p>
          <w:p w14:paraId="6A697F60" w14:textId="77777777" w:rsidR="003C7801" w:rsidRPr="003C7801" w:rsidRDefault="003C7801" w:rsidP="00AB41E5">
            <w:pPr>
              <w:rPr>
                <w:rFonts w:ascii="Calibri" w:eastAsia="Times New Roman" w:hAnsi="Calibri"/>
                <w:b w:val="0"/>
                <w:bCs w:val="0"/>
                <w:sz w:val="20"/>
              </w:rPr>
            </w:pPr>
            <w:r w:rsidRPr="003C7801">
              <w:rPr>
                <w:rFonts w:ascii="Calibri" w:eastAsia="Times New Roman" w:hAnsi="Calibri"/>
                <w:b w:val="0"/>
                <w:bCs w:val="0"/>
                <w:sz w:val="20"/>
              </w:rPr>
              <w:t>-Provide culturally-sensitive family engagement experiences</w:t>
            </w:r>
          </w:p>
        </w:tc>
        <w:tc>
          <w:tcPr>
            <w:cnfStyle w:val="000100000010" w:firstRow="0" w:lastRow="0" w:firstColumn="0" w:lastColumn="1" w:oddVBand="0" w:evenVBand="0" w:oddHBand="0" w:evenHBand="0" w:firstRowFirstColumn="0" w:firstRowLastColumn="0" w:lastRowFirstColumn="0" w:lastRowLastColumn="1"/>
            <w:tcW w:w="2700" w:type="dxa"/>
            <w:tcBorders>
              <w:top w:val="none" w:sz="0" w:space="0" w:color="auto"/>
              <w:left w:val="none" w:sz="0" w:space="0" w:color="auto"/>
            </w:tcBorders>
          </w:tcPr>
          <w:p w14:paraId="6C4872E5" w14:textId="77777777" w:rsidR="003C7801" w:rsidRPr="00E54CA9" w:rsidRDefault="003C7801" w:rsidP="00AB41E5">
            <w:pPr>
              <w:rPr>
                <w:rFonts w:ascii="Calibri" w:hAnsi="Calibri"/>
                <w:b w:val="0"/>
                <w:bCs w:val="0"/>
                <w:sz w:val="20"/>
              </w:rPr>
            </w:pPr>
            <w:r w:rsidRPr="00AB41E5">
              <w:rPr>
                <w:rFonts w:ascii="Calibri" w:hAnsi="Calibri"/>
                <w:sz w:val="20"/>
              </w:rPr>
              <w:t>-</w:t>
            </w:r>
            <w:r w:rsidRPr="00E54CA9">
              <w:rPr>
                <w:rFonts w:ascii="Calibri" w:hAnsi="Calibri"/>
                <w:b w:val="0"/>
                <w:bCs w:val="0"/>
                <w:sz w:val="20"/>
              </w:rPr>
              <w:t>Advocates</w:t>
            </w:r>
          </w:p>
          <w:p w14:paraId="326CA00C" w14:textId="77777777" w:rsidR="003C7801" w:rsidRPr="00E54CA9" w:rsidRDefault="003C7801" w:rsidP="00AB41E5">
            <w:pPr>
              <w:rPr>
                <w:rFonts w:ascii="Calibri" w:hAnsi="Calibri"/>
                <w:b w:val="0"/>
                <w:bCs w:val="0"/>
                <w:sz w:val="20"/>
              </w:rPr>
            </w:pPr>
            <w:r w:rsidRPr="00E54CA9">
              <w:rPr>
                <w:rFonts w:ascii="Calibri" w:hAnsi="Calibri"/>
                <w:b w:val="0"/>
                <w:bCs w:val="0"/>
                <w:sz w:val="20"/>
              </w:rPr>
              <w:t>-Community members</w:t>
            </w:r>
          </w:p>
          <w:p w14:paraId="0C44B2B8" w14:textId="77777777" w:rsidR="003C7801" w:rsidRPr="00E54CA9" w:rsidRDefault="003C7801" w:rsidP="00AB41E5">
            <w:pPr>
              <w:rPr>
                <w:rFonts w:ascii="Calibri" w:hAnsi="Calibri"/>
                <w:b w:val="0"/>
                <w:bCs w:val="0"/>
                <w:sz w:val="20"/>
              </w:rPr>
            </w:pPr>
            <w:r w:rsidRPr="00E54CA9">
              <w:rPr>
                <w:rFonts w:ascii="Calibri" w:hAnsi="Calibri"/>
                <w:b w:val="0"/>
                <w:bCs w:val="0"/>
                <w:sz w:val="20"/>
              </w:rPr>
              <w:t>-Curriculum</w:t>
            </w:r>
          </w:p>
          <w:p w14:paraId="428905D3" w14:textId="77777777" w:rsidR="003C7801" w:rsidRPr="00E54CA9" w:rsidRDefault="003C7801" w:rsidP="00AB41E5">
            <w:pPr>
              <w:rPr>
                <w:rFonts w:ascii="Calibri" w:hAnsi="Calibri"/>
                <w:b w:val="0"/>
                <w:bCs w:val="0"/>
                <w:sz w:val="20"/>
              </w:rPr>
            </w:pPr>
            <w:r w:rsidRPr="00E54CA9">
              <w:rPr>
                <w:rFonts w:ascii="Calibri" w:hAnsi="Calibri"/>
                <w:b w:val="0"/>
                <w:bCs w:val="0"/>
                <w:sz w:val="20"/>
              </w:rPr>
              <w:t>-Facility</w:t>
            </w:r>
          </w:p>
          <w:p w14:paraId="1DB14659" w14:textId="77777777" w:rsidR="003C7801" w:rsidRPr="00E54CA9" w:rsidRDefault="003C7801" w:rsidP="00AB41E5">
            <w:pPr>
              <w:rPr>
                <w:rFonts w:ascii="Calibri" w:hAnsi="Calibri"/>
                <w:b w:val="0"/>
                <w:bCs w:val="0"/>
                <w:sz w:val="20"/>
              </w:rPr>
            </w:pPr>
            <w:r w:rsidRPr="00E54CA9">
              <w:rPr>
                <w:rFonts w:ascii="Calibri" w:hAnsi="Calibri"/>
                <w:b w:val="0"/>
                <w:bCs w:val="0"/>
                <w:sz w:val="20"/>
              </w:rPr>
              <w:t>-Family liaisons</w:t>
            </w:r>
          </w:p>
          <w:p w14:paraId="34E47DE1" w14:textId="77777777" w:rsidR="003C7801" w:rsidRPr="00E54CA9" w:rsidRDefault="003C7801" w:rsidP="00AB41E5">
            <w:pPr>
              <w:rPr>
                <w:rFonts w:ascii="Calibri" w:hAnsi="Calibri"/>
                <w:b w:val="0"/>
                <w:bCs w:val="0"/>
                <w:sz w:val="20"/>
              </w:rPr>
            </w:pPr>
            <w:r w:rsidRPr="00E54CA9">
              <w:rPr>
                <w:rFonts w:ascii="Calibri" w:hAnsi="Calibri"/>
                <w:b w:val="0"/>
                <w:bCs w:val="0"/>
                <w:sz w:val="20"/>
              </w:rPr>
              <w:t>-Home visits</w:t>
            </w:r>
          </w:p>
          <w:p w14:paraId="3CBDE765" w14:textId="77777777" w:rsidR="003C7801" w:rsidRPr="00E54CA9" w:rsidRDefault="003C7801" w:rsidP="00AB41E5">
            <w:pPr>
              <w:rPr>
                <w:rFonts w:ascii="Calibri" w:hAnsi="Calibri"/>
                <w:b w:val="0"/>
                <w:bCs w:val="0"/>
                <w:sz w:val="20"/>
              </w:rPr>
            </w:pPr>
            <w:r w:rsidRPr="00E54CA9">
              <w:rPr>
                <w:rFonts w:ascii="Calibri" w:hAnsi="Calibri"/>
                <w:b w:val="0"/>
                <w:bCs w:val="0"/>
                <w:sz w:val="20"/>
              </w:rPr>
              <w:t>-Materials and supplies</w:t>
            </w:r>
          </w:p>
          <w:p w14:paraId="5C62F28B" w14:textId="77777777" w:rsidR="003C7801" w:rsidRPr="00E54CA9" w:rsidRDefault="003C7801" w:rsidP="00AB41E5">
            <w:pPr>
              <w:rPr>
                <w:rFonts w:ascii="Calibri" w:hAnsi="Calibri"/>
                <w:b w:val="0"/>
                <w:bCs w:val="0"/>
                <w:sz w:val="20"/>
              </w:rPr>
            </w:pPr>
            <w:r w:rsidRPr="00E54CA9">
              <w:rPr>
                <w:rFonts w:ascii="Calibri" w:hAnsi="Calibri"/>
                <w:b w:val="0"/>
                <w:bCs w:val="0"/>
                <w:sz w:val="20"/>
              </w:rPr>
              <w:t>-Motivator/mentor</w:t>
            </w:r>
          </w:p>
          <w:p w14:paraId="5AFFAB11" w14:textId="77777777" w:rsidR="003C7801" w:rsidRPr="00E54CA9" w:rsidRDefault="003C7801" w:rsidP="00AB41E5">
            <w:pPr>
              <w:rPr>
                <w:rFonts w:ascii="Calibri" w:hAnsi="Calibri"/>
                <w:b w:val="0"/>
                <w:bCs w:val="0"/>
                <w:sz w:val="20"/>
              </w:rPr>
            </w:pPr>
            <w:r w:rsidRPr="00E54CA9">
              <w:rPr>
                <w:rFonts w:ascii="Calibri" w:hAnsi="Calibri"/>
                <w:b w:val="0"/>
                <w:bCs w:val="0"/>
                <w:sz w:val="20"/>
              </w:rPr>
              <w:t>-Paraprofessionals</w:t>
            </w:r>
          </w:p>
          <w:p w14:paraId="1D528C96" w14:textId="77777777" w:rsidR="003C7801" w:rsidRPr="00E54CA9" w:rsidRDefault="003C7801" w:rsidP="00AB41E5">
            <w:pPr>
              <w:rPr>
                <w:rFonts w:ascii="Calibri" w:hAnsi="Calibri"/>
                <w:b w:val="0"/>
                <w:bCs w:val="0"/>
                <w:sz w:val="20"/>
              </w:rPr>
            </w:pPr>
            <w:r w:rsidRPr="00E54CA9">
              <w:rPr>
                <w:rFonts w:ascii="Calibri" w:hAnsi="Calibri"/>
                <w:b w:val="0"/>
                <w:bCs w:val="0"/>
                <w:sz w:val="20"/>
              </w:rPr>
              <w:t>-PI CIG</w:t>
            </w:r>
          </w:p>
          <w:p w14:paraId="02E80F11" w14:textId="77777777" w:rsidR="003C7801" w:rsidRPr="00E54CA9" w:rsidRDefault="003C7801" w:rsidP="00AB41E5">
            <w:pPr>
              <w:rPr>
                <w:rFonts w:ascii="Calibri" w:hAnsi="Calibri"/>
                <w:b w:val="0"/>
                <w:bCs w:val="0"/>
                <w:sz w:val="20"/>
              </w:rPr>
            </w:pPr>
            <w:r w:rsidRPr="00E54CA9">
              <w:rPr>
                <w:rFonts w:ascii="Calibri" w:hAnsi="Calibri"/>
                <w:b w:val="0"/>
                <w:bCs w:val="0"/>
                <w:sz w:val="20"/>
              </w:rPr>
              <w:t>-Snacks</w:t>
            </w:r>
          </w:p>
          <w:p w14:paraId="1B96B7F9" w14:textId="77777777" w:rsidR="003C7801" w:rsidRPr="00E54CA9" w:rsidRDefault="003C7801" w:rsidP="00AB41E5">
            <w:pPr>
              <w:rPr>
                <w:rFonts w:ascii="Calibri" w:hAnsi="Calibri"/>
                <w:b w:val="0"/>
                <w:bCs w:val="0"/>
                <w:sz w:val="20"/>
              </w:rPr>
            </w:pPr>
            <w:r w:rsidRPr="00E54CA9">
              <w:rPr>
                <w:rFonts w:ascii="Calibri" w:hAnsi="Calibri"/>
                <w:b w:val="0"/>
                <w:bCs w:val="0"/>
                <w:sz w:val="20"/>
              </w:rPr>
              <w:t>-Staff</w:t>
            </w:r>
          </w:p>
          <w:p w14:paraId="001C992A" w14:textId="77777777" w:rsidR="003C7801" w:rsidRPr="00E54CA9" w:rsidRDefault="003C7801" w:rsidP="00AB41E5">
            <w:pPr>
              <w:rPr>
                <w:rFonts w:ascii="Calibri" w:hAnsi="Calibri"/>
                <w:b w:val="0"/>
                <w:bCs w:val="0"/>
                <w:sz w:val="20"/>
              </w:rPr>
            </w:pPr>
            <w:r w:rsidRPr="00E54CA9">
              <w:rPr>
                <w:rFonts w:ascii="Calibri" w:hAnsi="Calibri"/>
                <w:b w:val="0"/>
                <w:bCs w:val="0"/>
                <w:sz w:val="20"/>
              </w:rPr>
              <w:t>-Teachers</w:t>
            </w:r>
          </w:p>
          <w:p w14:paraId="642C923C" w14:textId="77777777" w:rsidR="003C7801" w:rsidRPr="00E54CA9" w:rsidRDefault="003C7801" w:rsidP="00AB41E5">
            <w:pPr>
              <w:rPr>
                <w:rFonts w:ascii="Calibri" w:hAnsi="Calibri"/>
                <w:b w:val="0"/>
                <w:bCs w:val="0"/>
                <w:sz w:val="20"/>
              </w:rPr>
            </w:pPr>
            <w:r w:rsidRPr="00E54CA9">
              <w:rPr>
                <w:rFonts w:ascii="Calibri" w:hAnsi="Calibri"/>
                <w:b w:val="0"/>
                <w:bCs w:val="0"/>
                <w:sz w:val="20"/>
              </w:rPr>
              <w:t>-Trainers</w:t>
            </w:r>
          </w:p>
          <w:p w14:paraId="1CF2E78F" w14:textId="77777777" w:rsidR="003C7801" w:rsidRPr="00AB41E5" w:rsidRDefault="003C7801" w:rsidP="00AB41E5">
            <w:pPr>
              <w:rPr>
                <w:rFonts w:ascii="Calibri" w:hAnsi="Calibri"/>
                <w:sz w:val="20"/>
              </w:rPr>
            </w:pPr>
            <w:r w:rsidRPr="00E54CA9">
              <w:rPr>
                <w:rFonts w:ascii="Calibri" w:hAnsi="Calibri"/>
                <w:b w:val="0"/>
                <w:bCs w:val="0"/>
                <w:sz w:val="20"/>
              </w:rPr>
              <w:t>-Transportation</w:t>
            </w:r>
          </w:p>
        </w:tc>
      </w:tr>
    </w:tbl>
    <w:p w14:paraId="1A30F6C6" w14:textId="77777777" w:rsidR="00AB41E5" w:rsidRPr="00AB41E5" w:rsidRDefault="00AB41E5" w:rsidP="00AB41E5">
      <w:pPr>
        <w:jc w:val="center"/>
        <w:rPr>
          <w:rFonts w:ascii="Calibri" w:eastAsia="Times New Roman" w:hAnsi="Calibri" w:cs="Calibri"/>
          <w:sz w:val="20"/>
        </w:rPr>
      </w:pPr>
    </w:p>
    <w:p w14:paraId="6377D648" w14:textId="77777777" w:rsidR="00AB41E5" w:rsidRPr="00AB41E5" w:rsidRDefault="00AB41E5" w:rsidP="00AB41E5">
      <w:pPr>
        <w:jc w:val="center"/>
        <w:rPr>
          <w:rFonts w:ascii="Calibri" w:eastAsia="Times New Roman" w:hAnsi="Calibri" w:cs="Calibri"/>
          <w:sz w:val="18"/>
          <w:szCs w:val="20"/>
        </w:rPr>
      </w:pPr>
      <w:r w:rsidRPr="00AB41E5">
        <w:rPr>
          <w:rFonts w:ascii="Calibri" w:eastAsia="Times New Roman" w:hAnsi="Calibri" w:cs="Calibri"/>
          <w:b/>
          <w:bCs/>
          <w:sz w:val="18"/>
          <w:szCs w:val="20"/>
        </w:rPr>
        <w:t>Acronyms</w:t>
      </w:r>
      <w:r w:rsidRPr="00AB41E5">
        <w:rPr>
          <w:rFonts w:ascii="Calibri" w:eastAsia="Times New Roman" w:hAnsi="Calibri" w:cs="Calibri"/>
          <w:sz w:val="18"/>
          <w:szCs w:val="20"/>
        </w:rPr>
        <w:t xml:space="preserve">: </w:t>
      </w:r>
      <w:r w:rsidRPr="00AB41E5">
        <w:rPr>
          <w:rFonts w:ascii="Calibri" w:eastAsia="Times New Roman" w:hAnsi="Calibri" w:cs="Calibri"/>
          <w:b/>
          <w:bCs/>
          <w:sz w:val="18"/>
          <w:szCs w:val="20"/>
          <w:u w:val="single"/>
        </w:rPr>
        <w:t>EL</w:t>
      </w:r>
      <w:r w:rsidRPr="00AB41E5">
        <w:rPr>
          <w:rFonts w:ascii="Calibri" w:eastAsia="Times New Roman" w:hAnsi="Calibri" w:cs="Calibri"/>
          <w:sz w:val="18"/>
          <w:szCs w:val="20"/>
        </w:rPr>
        <w:t xml:space="preserve">=English Learner; </w:t>
      </w:r>
      <w:r w:rsidRPr="00AB41E5">
        <w:rPr>
          <w:rFonts w:ascii="Calibri" w:eastAsia="Times New Roman" w:hAnsi="Calibri" w:cs="Calibri"/>
          <w:b/>
          <w:bCs/>
          <w:sz w:val="18"/>
          <w:szCs w:val="20"/>
          <w:u w:val="single"/>
        </w:rPr>
        <w:t>ELA</w:t>
      </w:r>
      <w:r w:rsidRPr="00AB41E5">
        <w:rPr>
          <w:rFonts w:ascii="Calibri" w:eastAsia="Times New Roman" w:hAnsi="Calibri" w:cs="Calibri"/>
          <w:sz w:val="18"/>
          <w:szCs w:val="20"/>
        </w:rPr>
        <w:t xml:space="preserve">=English Language Arts; </w:t>
      </w:r>
      <w:r w:rsidRPr="00AB41E5">
        <w:rPr>
          <w:rFonts w:ascii="Calibri" w:eastAsia="Times New Roman" w:hAnsi="Calibri" w:cs="Calibri"/>
          <w:b/>
          <w:bCs/>
          <w:sz w:val="18"/>
          <w:szCs w:val="20"/>
          <w:u w:val="single"/>
        </w:rPr>
        <w:t>ENL</w:t>
      </w:r>
      <w:r w:rsidRPr="00AB41E5">
        <w:rPr>
          <w:rFonts w:ascii="Calibri" w:eastAsia="Times New Roman" w:hAnsi="Calibri" w:cs="Calibri"/>
          <w:sz w:val="18"/>
          <w:szCs w:val="20"/>
        </w:rPr>
        <w:t xml:space="preserve">=English as a New Language; </w:t>
      </w:r>
      <w:r w:rsidRPr="00AB41E5">
        <w:rPr>
          <w:rFonts w:ascii="Calibri" w:eastAsia="Times New Roman" w:hAnsi="Calibri" w:cs="Calibri"/>
          <w:b/>
          <w:bCs/>
          <w:sz w:val="18"/>
          <w:szCs w:val="20"/>
          <w:u w:val="single"/>
        </w:rPr>
        <w:t>ESL</w:t>
      </w:r>
      <w:r w:rsidRPr="00AB41E5">
        <w:rPr>
          <w:rFonts w:ascii="Calibri" w:eastAsia="Times New Roman" w:hAnsi="Calibri" w:cs="Calibri"/>
          <w:sz w:val="18"/>
          <w:szCs w:val="20"/>
        </w:rPr>
        <w:t xml:space="preserve">=English as a Second Language; </w:t>
      </w:r>
      <w:r w:rsidRPr="00AB41E5">
        <w:rPr>
          <w:rFonts w:ascii="Calibri" w:eastAsia="Times New Roman" w:hAnsi="Calibri" w:cs="Calibri"/>
          <w:b/>
          <w:bCs/>
          <w:sz w:val="18"/>
          <w:szCs w:val="20"/>
          <w:u w:val="single"/>
        </w:rPr>
        <w:t>IRI</w:t>
      </w:r>
      <w:r w:rsidRPr="00AB41E5">
        <w:rPr>
          <w:rFonts w:ascii="Calibri" w:eastAsia="Times New Roman" w:hAnsi="Calibri" w:cs="Calibri"/>
          <w:sz w:val="18"/>
          <w:szCs w:val="20"/>
        </w:rPr>
        <w:t>=Idaho Reading Inventory;</w:t>
      </w:r>
    </w:p>
    <w:p w14:paraId="07646585" w14:textId="77777777" w:rsidR="00AB41E5" w:rsidRPr="00AB41E5" w:rsidRDefault="00AB41E5" w:rsidP="00AB41E5">
      <w:pPr>
        <w:jc w:val="center"/>
        <w:rPr>
          <w:rFonts w:ascii="Calibri" w:eastAsia="Times New Roman" w:hAnsi="Calibri" w:cs="Calibri"/>
          <w:sz w:val="18"/>
          <w:szCs w:val="20"/>
        </w:rPr>
      </w:pPr>
      <w:r w:rsidRPr="00AB41E5">
        <w:rPr>
          <w:rFonts w:ascii="Calibri" w:eastAsia="Times New Roman" w:hAnsi="Calibri" w:cs="Calibri"/>
          <w:b/>
          <w:bCs/>
          <w:sz w:val="18"/>
          <w:szCs w:val="20"/>
          <w:u w:val="single"/>
        </w:rPr>
        <w:t>ISAT</w:t>
      </w:r>
      <w:r w:rsidRPr="00AB41E5">
        <w:rPr>
          <w:rFonts w:ascii="Calibri" w:eastAsia="Times New Roman" w:hAnsi="Calibri" w:cs="Calibri"/>
          <w:sz w:val="18"/>
          <w:szCs w:val="20"/>
        </w:rPr>
        <w:t xml:space="preserve">=Idaho Standards Achievement Test; </w:t>
      </w:r>
      <w:r w:rsidRPr="00AB41E5">
        <w:rPr>
          <w:rFonts w:ascii="Calibri" w:eastAsia="Times New Roman" w:hAnsi="Calibri" w:cs="Calibri"/>
          <w:b/>
          <w:bCs/>
          <w:sz w:val="18"/>
          <w:szCs w:val="20"/>
          <w:u w:val="single"/>
        </w:rPr>
        <w:t>NA</w:t>
      </w:r>
      <w:r w:rsidRPr="00AB41E5">
        <w:rPr>
          <w:rFonts w:ascii="Calibri" w:eastAsia="Times New Roman" w:hAnsi="Calibri" w:cs="Calibri"/>
          <w:sz w:val="18"/>
          <w:szCs w:val="20"/>
        </w:rPr>
        <w:t xml:space="preserve">=Needs Assessment; </w:t>
      </w:r>
      <w:r w:rsidRPr="00AB41E5">
        <w:rPr>
          <w:rFonts w:ascii="Calibri" w:eastAsia="Times New Roman" w:hAnsi="Calibri" w:cs="Calibri"/>
          <w:b/>
          <w:bCs/>
          <w:sz w:val="18"/>
          <w:szCs w:val="20"/>
          <w:u w:val="single"/>
        </w:rPr>
        <w:t>PFS</w:t>
      </w:r>
      <w:r w:rsidRPr="00AB41E5">
        <w:rPr>
          <w:rFonts w:ascii="Calibri" w:eastAsia="Times New Roman" w:hAnsi="Calibri" w:cs="Calibri"/>
          <w:sz w:val="18"/>
          <w:szCs w:val="20"/>
        </w:rPr>
        <w:t xml:space="preserve">=Priority for Services; </w:t>
      </w:r>
      <w:r w:rsidRPr="00AB41E5">
        <w:rPr>
          <w:rFonts w:ascii="Calibri" w:eastAsia="Times New Roman" w:hAnsi="Calibri" w:cs="Calibri"/>
          <w:b/>
          <w:bCs/>
          <w:sz w:val="18"/>
          <w:szCs w:val="20"/>
          <w:u w:val="single"/>
        </w:rPr>
        <w:t>PD</w:t>
      </w:r>
      <w:r w:rsidRPr="00AB41E5">
        <w:rPr>
          <w:rFonts w:ascii="Calibri" w:eastAsia="Times New Roman" w:hAnsi="Calibri" w:cs="Calibri"/>
          <w:sz w:val="18"/>
          <w:szCs w:val="20"/>
        </w:rPr>
        <w:t xml:space="preserve">=Professional Development; </w:t>
      </w:r>
      <w:r w:rsidRPr="00AB41E5">
        <w:rPr>
          <w:rFonts w:ascii="Calibri" w:eastAsia="Times New Roman" w:hAnsi="Calibri" w:cs="Calibri"/>
          <w:b/>
          <w:bCs/>
          <w:sz w:val="18"/>
          <w:szCs w:val="20"/>
          <w:u w:val="single"/>
        </w:rPr>
        <w:t>SDE</w:t>
      </w:r>
      <w:r w:rsidRPr="00AB41E5">
        <w:rPr>
          <w:rFonts w:ascii="Calibri" w:eastAsia="Times New Roman" w:hAnsi="Calibri" w:cs="Calibri"/>
          <w:sz w:val="18"/>
          <w:szCs w:val="20"/>
        </w:rPr>
        <w:t>=State Department of Education;</w:t>
      </w:r>
    </w:p>
    <w:p w14:paraId="172D31F4" w14:textId="6DF334F3" w:rsidR="00AB41E5" w:rsidRPr="00AB41E5" w:rsidRDefault="00AB41E5" w:rsidP="00605F26">
      <w:pPr>
        <w:jc w:val="center"/>
        <w:rPr>
          <w:rFonts w:ascii="Arial Black" w:eastAsia="Times New Roman" w:hAnsi="Arial Black"/>
          <w:sz w:val="24"/>
          <w:szCs w:val="24"/>
        </w:rPr>
      </w:pPr>
      <w:r w:rsidRPr="00AB41E5">
        <w:rPr>
          <w:rFonts w:ascii="Calibri" w:eastAsia="Times New Roman" w:hAnsi="Calibri" w:cs="Calibri"/>
          <w:b/>
          <w:bCs/>
          <w:sz w:val="18"/>
          <w:szCs w:val="20"/>
          <w:u w:val="single"/>
        </w:rPr>
        <w:t>STEM</w:t>
      </w:r>
      <w:r w:rsidRPr="00AB41E5">
        <w:rPr>
          <w:rFonts w:ascii="Calibri" w:eastAsia="Times New Roman" w:hAnsi="Calibri" w:cs="Calibri"/>
          <w:sz w:val="18"/>
          <w:szCs w:val="20"/>
        </w:rPr>
        <w:t xml:space="preserve">=Science, Technology, Engineering, and Math; </w:t>
      </w:r>
      <w:r w:rsidRPr="00AB41E5">
        <w:rPr>
          <w:rFonts w:ascii="Calibri" w:eastAsia="Times New Roman" w:hAnsi="Calibri" w:cs="Calibri"/>
          <w:b/>
          <w:bCs/>
          <w:sz w:val="18"/>
          <w:szCs w:val="20"/>
          <w:u w:val="single"/>
        </w:rPr>
        <w:t>WIDA</w:t>
      </w:r>
      <w:r w:rsidRPr="00AB41E5">
        <w:rPr>
          <w:rFonts w:ascii="Calibri" w:eastAsia="Times New Roman" w:hAnsi="Calibri" w:cs="Calibri"/>
          <w:sz w:val="18"/>
          <w:szCs w:val="20"/>
        </w:rPr>
        <w:t>=World-Class Instructional Design and Assessment</w:t>
      </w:r>
    </w:p>
    <w:p w14:paraId="3BE2171C" w14:textId="77777777" w:rsidR="00AB41E5" w:rsidRPr="00AB41E5" w:rsidRDefault="00AB41E5" w:rsidP="00AB41E5"/>
    <w:p w14:paraId="6B9D7339" w14:textId="77777777" w:rsidR="00AB41E5" w:rsidRPr="00AB41E5" w:rsidRDefault="00AB41E5" w:rsidP="00AB41E5">
      <w:pPr>
        <w:spacing w:after="160" w:line="259" w:lineRule="auto"/>
        <w:rPr>
          <w:rFonts w:ascii="Eras Bold ITC" w:eastAsia="Times New Roman" w:hAnsi="Eras Bold ITC"/>
          <w:b/>
          <w:sz w:val="36"/>
          <w:szCs w:val="28"/>
        </w:rPr>
      </w:pPr>
    </w:p>
    <w:p w14:paraId="125A3AAF" w14:textId="77777777" w:rsidR="00AB41E5" w:rsidRPr="00AB41E5" w:rsidRDefault="00AB41E5" w:rsidP="00AB41E5">
      <w:pPr>
        <w:spacing w:after="160" w:line="259" w:lineRule="auto"/>
        <w:rPr>
          <w:rFonts w:ascii="Eras Bold ITC" w:eastAsia="Times New Roman" w:hAnsi="Eras Bold ITC"/>
          <w:b/>
          <w:sz w:val="36"/>
          <w:szCs w:val="28"/>
        </w:rPr>
      </w:pPr>
      <w:r w:rsidRPr="00AB41E5">
        <w:rPr>
          <w:rFonts w:ascii="Eras Bold ITC" w:eastAsia="Times New Roman" w:hAnsi="Eras Bold ITC"/>
          <w:b/>
          <w:sz w:val="36"/>
          <w:szCs w:val="28"/>
        </w:rPr>
        <w:br w:type="page"/>
      </w:r>
    </w:p>
    <w:p w14:paraId="2A8A117C" w14:textId="77777777" w:rsidR="00AB41E5" w:rsidRPr="00AB41E5" w:rsidRDefault="00AB41E5" w:rsidP="00AB41E5">
      <w:pPr>
        <w:spacing w:after="120"/>
        <w:rPr>
          <w:rFonts w:ascii="Eras Bold ITC" w:eastAsia="Times New Roman" w:hAnsi="Eras Bold ITC"/>
          <w:b/>
          <w:sz w:val="36"/>
          <w:szCs w:val="28"/>
        </w:rPr>
      </w:pPr>
      <w:r w:rsidRPr="00AB41E5">
        <w:rPr>
          <w:rFonts w:ascii="Eras Bold ITC" w:eastAsia="Times New Roman" w:hAnsi="Eras Bold ITC"/>
          <w:b/>
          <w:sz w:val="36"/>
          <w:szCs w:val="28"/>
        </w:rPr>
        <w:t>GOAL 3.0: High School Graduation and Services to OSY</w:t>
      </w:r>
    </w:p>
    <w:tbl>
      <w:tblPr>
        <w:tblStyle w:val="ListTable3-Accent2"/>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1350"/>
        <w:gridCol w:w="3870"/>
        <w:gridCol w:w="3870"/>
        <w:gridCol w:w="2700"/>
      </w:tblGrid>
      <w:tr w:rsidR="00E70907" w:rsidRPr="00E70907" w14:paraId="163C0663" w14:textId="77777777" w:rsidTr="00E7090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05" w:type="dxa"/>
            <w:shd w:val="clear" w:color="auto" w:fill="ACCBF9" w:themeFill="background2"/>
          </w:tcPr>
          <w:p w14:paraId="0DCD8795" w14:textId="77777777" w:rsidR="00AB41E5" w:rsidRPr="00E70907" w:rsidRDefault="00AB41E5" w:rsidP="00AB41E5">
            <w:pPr>
              <w:jc w:val="center"/>
              <w:rPr>
                <w:rFonts w:ascii="Calibri" w:eastAsia="Times New Roman" w:hAnsi="Calibri"/>
                <w:bCs w:val="0"/>
                <w:color w:val="auto"/>
                <w:sz w:val="20"/>
                <w:szCs w:val="20"/>
              </w:rPr>
            </w:pPr>
            <w:r w:rsidRPr="00E70907">
              <w:rPr>
                <w:rFonts w:ascii="Calibri" w:eastAsia="Times New Roman" w:hAnsi="Calibri"/>
                <w:bCs w:val="0"/>
                <w:color w:val="auto"/>
                <w:sz w:val="20"/>
                <w:szCs w:val="20"/>
              </w:rPr>
              <w:t>Concern Statement</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ACCBF9" w:themeFill="background2"/>
          </w:tcPr>
          <w:p w14:paraId="20D72830" w14:textId="77777777" w:rsidR="00AB41E5" w:rsidRPr="00E70907" w:rsidRDefault="00AB41E5" w:rsidP="00AB41E5">
            <w:pPr>
              <w:jc w:val="center"/>
              <w:rPr>
                <w:rFonts w:ascii="Calibri" w:eastAsia="Times New Roman" w:hAnsi="Calibri"/>
                <w:bCs w:val="0"/>
                <w:color w:val="auto"/>
                <w:sz w:val="20"/>
                <w:szCs w:val="20"/>
              </w:rPr>
            </w:pPr>
            <w:r w:rsidRPr="00E70907">
              <w:rPr>
                <w:rFonts w:ascii="Calibri" w:eastAsia="Times New Roman" w:hAnsi="Calibri"/>
                <w:bCs w:val="0"/>
                <w:color w:val="auto"/>
                <w:sz w:val="20"/>
                <w:szCs w:val="20"/>
              </w:rPr>
              <w:t>Data Source</w:t>
            </w:r>
          </w:p>
        </w:tc>
        <w:tc>
          <w:tcPr>
            <w:tcW w:w="3870" w:type="dxa"/>
            <w:shd w:val="clear" w:color="auto" w:fill="ACCBF9" w:themeFill="background2"/>
          </w:tcPr>
          <w:p w14:paraId="792D70BB" w14:textId="77777777" w:rsidR="00AB41E5" w:rsidRPr="00E70907" w:rsidRDefault="00AB41E5" w:rsidP="00AB41E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color w:val="auto"/>
                <w:sz w:val="20"/>
                <w:szCs w:val="20"/>
              </w:rPr>
            </w:pPr>
            <w:r w:rsidRPr="00E70907">
              <w:rPr>
                <w:rFonts w:ascii="Calibri" w:eastAsia="Times New Roman" w:hAnsi="Calibri"/>
                <w:bCs w:val="0"/>
                <w:color w:val="auto"/>
                <w:sz w:val="20"/>
                <w:szCs w:val="20"/>
              </w:rPr>
              <w:t>Need Indicator/Need Statement</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CCBF9" w:themeFill="background2"/>
          </w:tcPr>
          <w:p w14:paraId="5F4AB815" w14:textId="77777777" w:rsidR="00AB41E5" w:rsidRPr="00E70907" w:rsidRDefault="00AB41E5" w:rsidP="00AB41E5">
            <w:pPr>
              <w:jc w:val="center"/>
              <w:rPr>
                <w:rFonts w:ascii="Calibri" w:eastAsia="Times New Roman" w:hAnsi="Calibri"/>
                <w:bCs w:val="0"/>
                <w:color w:val="auto"/>
                <w:sz w:val="20"/>
                <w:szCs w:val="20"/>
              </w:rPr>
            </w:pPr>
            <w:r w:rsidRPr="00E70907">
              <w:rPr>
                <w:rFonts w:ascii="Calibri" w:eastAsia="Times New Roman" w:hAnsi="Calibri"/>
                <w:bCs w:val="0"/>
                <w:color w:val="auto"/>
                <w:sz w:val="20"/>
                <w:szCs w:val="20"/>
              </w:rPr>
              <w:t>Prioritized Solutions for the SDP</w:t>
            </w:r>
          </w:p>
        </w:tc>
        <w:tc>
          <w:tcPr>
            <w:cnfStyle w:val="000100001000" w:firstRow="0" w:lastRow="0" w:firstColumn="0" w:lastColumn="1" w:oddVBand="0" w:evenVBand="0" w:oddHBand="0" w:evenHBand="0" w:firstRowFirstColumn="0" w:firstRowLastColumn="1" w:lastRowFirstColumn="0" w:lastRowLastColumn="0"/>
            <w:tcW w:w="2700" w:type="dxa"/>
            <w:shd w:val="clear" w:color="auto" w:fill="ACCBF9" w:themeFill="background2"/>
          </w:tcPr>
          <w:p w14:paraId="5084EB19" w14:textId="77777777" w:rsidR="00AB41E5" w:rsidRPr="00E70907" w:rsidRDefault="00AB41E5" w:rsidP="00AB41E5">
            <w:pPr>
              <w:jc w:val="center"/>
              <w:rPr>
                <w:rFonts w:ascii="Calibri" w:eastAsia="Times New Roman" w:hAnsi="Calibri"/>
                <w:bCs w:val="0"/>
                <w:color w:val="auto"/>
                <w:sz w:val="20"/>
                <w:szCs w:val="20"/>
              </w:rPr>
            </w:pPr>
            <w:r w:rsidRPr="00E70907">
              <w:rPr>
                <w:rFonts w:ascii="Calibri" w:eastAsia="Times New Roman" w:hAnsi="Calibri"/>
                <w:bCs w:val="0"/>
                <w:color w:val="auto"/>
                <w:sz w:val="20"/>
                <w:szCs w:val="20"/>
              </w:rPr>
              <w:t>Resources/Experts/Staff</w:t>
            </w:r>
          </w:p>
        </w:tc>
      </w:tr>
      <w:tr w:rsidR="003C7801" w:rsidRPr="00AB41E5" w14:paraId="28BF708E" w14:textId="77777777" w:rsidTr="00E70907">
        <w:trPr>
          <w:cnfStyle w:val="000000100000" w:firstRow="0" w:lastRow="0" w:firstColumn="0" w:lastColumn="0" w:oddVBand="0" w:evenVBand="0" w:oddHBand="1" w:evenHBand="0" w:firstRowFirstColumn="0" w:firstRowLastColumn="0" w:lastRowFirstColumn="0" w:lastRowLastColumn="0"/>
          <w:trHeight w:val="4649"/>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bottom w:val="none" w:sz="0" w:space="0" w:color="auto"/>
              <w:right w:val="none" w:sz="0" w:space="0" w:color="auto"/>
            </w:tcBorders>
          </w:tcPr>
          <w:p w14:paraId="17CDB173" w14:textId="77777777" w:rsidR="003C7801" w:rsidRPr="00AB41E5" w:rsidRDefault="003C7801" w:rsidP="00AB41E5">
            <w:pPr>
              <w:ind w:left="-23"/>
              <w:contextualSpacing/>
              <w:rPr>
                <w:rFonts w:ascii="Calibri" w:hAnsi="Calibri"/>
                <w:sz w:val="20"/>
              </w:rPr>
            </w:pPr>
            <w:r w:rsidRPr="00AB41E5">
              <w:rPr>
                <w:rFonts w:ascii="Calibri" w:hAnsi="Calibri"/>
                <w:b w:val="0"/>
                <w:color w:val="C00000"/>
                <w:sz w:val="20"/>
              </w:rPr>
              <w:t xml:space="preserve">3-1 </w:t>
            </w:r>
            <w:r w:rsidRPr="00AB41E5">
              <w:rPr>
                <w:rFonts w:ascii="Calibri" w:hAnsi="Calibri" w:cs="Calibri"/>
                <w:b w:val="0"/>
                <w:sz w:val="20"/>
                <w:szCs w:val="18"/>
              </w:rPr>
              <w:t>We are concerned that migratory students are not on track for graduation due to student/parent lack of understanding of graduation requirements, personal support by school staff, and lack of postsecondary information/options.</w:t>
            </w:r>
          </w:p>
        </w:tc>
        <w:tc>
          <w:tcPr>
            <w:cnfStyle w:val="000010000000" w:firstRow="0" w:lastRow="0" w:firstColumn="0" w:lastColumn="0" w:oddVBand="1" w:evenVBand="0" w:oddHBand="0" w:evenHBand="0" w:firstRowFirstColumn="0" w:firstRowLastColumn="0" w:lastRowFirstColumn="0" w:lastRowLastColumn="0"/>
            <w:tcW w:w="1350" w:type="dxa"/>
            <w:tcBorders>
              <w:top w:val="none" w:sz="0" w:space="0" w:color="auto"/>
              <w:left w:val="none" w:sz="0" w:space="0" w:color="auto"/>
              <w:bottom w:val="none" w:sz="0" w:space="0" w:color="auto"/>
              <w:right w:val="none" w:sz="0" w:space="0" w:color="auto"/>
            </w:tcBorders>
          </w:tcPr>
          <w:p w14:paraId="491D4612" w14:textId="77777777" w:rsidR="003C7801" w:rsidRPr="00AB41E5" w:rsidRDefault="003C7801" w:rsidP="00AB41E5">
            <w:pPr>
              <w:ind w:left="-18"/>
              <w:contextualSpacing/>
              <w:rPr>
                <w:rFonts w:ascii="Calibri" w:eastAsia="Times New Roman" w:hAnsi="Calibri"/>
                <w:sz w:val="20"/>
                <w:highlight w:val="yellow"/>
              </w:rPr>
            </w:pPr>
            <w:r w:rsidRPr="00AB41E5">
              <w:rPr>
                <w:rFonts w:ascii="Calibri" w:eastAsia="Times New Roman" w:hAnsi="Calibri"/>
                <w:sz w:val="20"/>
              </w:rPr>
              <w:t>Parent and Student NA Surveys</w:t>
            </w:r>
          </w:p>
        </w:tc>
        <w:tc>
          <w:tcPr>
            <w:tcW w:w="3870" w:type="dxa"/>
            <w:tcBorders>
              <w:top w:val="none" w:sz="0" w:space="0" w:color="auto"/>
              <w:bottom w:val="none" w:sz="0" w:space="0" w:color="auto"/>
            </w:tcBorders>
          </w:tcPr>
          <w:p w14:paraId="17EF208B" w14:textId="3E84E266" w:rsidR="003C7801" w:rsidRDefault="003C7801" w:rsidP="00AB41E5">
            <w:pPr>
              <w:tabs>
                <w:tab w:val="right" w:pos="376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rPr>
            </w:pPr>
            <w:r w:rsidRPr="00AB41E5">
              <w:rPr>
                <w:rFonts w:ascii="Calibri" w:eastAsia="Times New Roman" w:hAnsi="Calibri"/>
                <w:sz w:val="20"/>
                <w:u w:val="single"/>
              </w:rPr>
              <w:t>Indicator</w:t>
            </w:r>
            <w:r w:rsidRPr="00AB41E5">
              <w:rPr>
                <w:rFonts w:ascii="Calibri" w:eastAsia="Times New Roman" w:hAnsi="Calibri"/>
                <w:sz w:val="20"/>
              </w:rPr>
              <w:t>: (1) 30% of secondary students,  45% of parents, and 31% of staff reported a need for counseling on secondary credits and graduation requirements; (2) 30% of secondary students, 40% of OSY, 51% of parents, and 33% of staff reported a need for counseling on options after HS; (3) 72% of MEP staff, 51% of parents of secondary students, and 38% of parents of OSY report a need to communicate with teachers and tutors.</w:t>
            </w:r>
          </w:p>
          <w:p w14:paraId="0AEE4BBC" w14:textId="77777777" w:rsidR="003C7801" w:rsidRPr="00AB41E5" w:rsidRDefault="003C7801" w:rsidP="00AB41E5">
            <w:pPr>
              <w:tabs>
                <w:tab w:val="right" w:pos="376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rPr>
            </w:pPr>
          </w:p>
          <w:p w14:paraId="0315EA59" w14:textId="4BC029B2" w:rsidR="003C7801" w:rsidRPr="00AB41E5" w:rsidRDefault="003C7801" w:rsidP="00AB41E5">
            <w:pPr>
              <w:tabs>
                <w:tab w:val="right" w:pos="376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rPr>
            </w:pPr>
            <w:r w:rsidRPr="00AB41E5">
              <w:rPr>
                <w:rFonts w:ascii="Calibri" w:eastAsia="Times New Roman" w:hAnsi="Calibri"/>
                <w:sz w:val="20"/>
                <w:u w:val="single"/>
              </w:rPr>
              <w:t>Statement</w:t>
            </w:r>
            <w:r w:rsidRPr="00AB41E5">
              <w:rPr>
                <w:rFonts w:ascii="Calibri" w:eastAsia="Times New Roman" w:hAnsi="Calibri"/>
                <w:sz w:val="20"/>
              </w:rPr>
              <w:t>: The percentage of secondary students, OSY, parents, and MEP staff reporting a need for counseling on secondary credits/graduation requirements and options after HS needs to decrease, and the percentage of MEP staff and parents reporting a need to communicate with teachers and tutors needs to decrease.</w:t>
            </w:r>
          </w:p>
        </w:tc>
        <w:tc>
          <w:tcPr>
            <w:cnfStyle w:val="000010000000" w:firstRow="0" w:lastRow="0" w:firstColumn="0" w:lastColumn="0" w:oddVBand="1" w:evenVBand="0" w:oddHBand="0" w:evenHBand="0" w:firstRowFirstColumn="0" w:firstRowLastColumn="0" w:lastRowFirstColumn="0" w:lastRowLastColumn="0"/>
            <w:tcW w:w="3870" w:type="dxa"/>
            <w:tcBorders>
              <w:top w:val="none" w:sz="0" w:space="0" w:color="auto"/>
              <w:left w:val="none" w:sz="0" w:space="0" w:color="auto"/>
              <w:bottom w:val="none" w:sz="0" w:space="0" w:color="auto"/>
              <w:right w:val="none" w:sz="0" w:space="0" w:color="auto"/>
            </w:tcBorders>
          </w:tcPr>
          <w:p w14:paraId="7ACC0895"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-Provide mentors/graduation specialists to migratory students in grades 6-12</w:t>
            </w:r>
          </w:p>
          <w:p w14:paraId="00723B70"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-Provide activities and opportunities about postsecondary options</w:t>
            </w:r>
          </w:p>
          <w:p w14:paraId="395EF31B"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-Provide students with access to transcripts</w:t>
            </w:r>
          </w:p>
          <w:p w14:paraId="0AA12E3A"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-Facilitate participation in district-sponsored college/career and leadership preparedness programs</w:t>
            </w:r>
          </w:p>
          <w:p w14:paraId="647716B9" w14:textId="581F17F5" w:rsidR="003C7801" w:rsidRPr="00AB41E5" w:rsidRDefault="003C7801" w:rsidP="00AB41E5">
            <w:pPr>
              <w:rPr>
                <w:rFonts w:ascii="Calibri" w:eastAsia="Times New Roman" w:hAnsi="Calibri"/>
                <w:sz w:val="20"/>
              </w:rPr>
            </w:pPr>
            <w:r w:rsidRPr="00AB41E5">
              <w:rPr>
                <w:rFonts w:ascii="Calibri" w:eastAsia="Times New Roman" w:hAnsi="Calibri"/>
                <w:sz w:val="20"/>
              </w:rPr>
              <w:t>-Provide parents and students with information to increase understanding of HS graduation requirements and school systems in general (e.g., one-on-one or as part of a group, FAFSA nights, scholarship counseling)</w:t>
            </w:r>
          </w:p>
        </w:tc>
        <w:tc>
          <w:tcPr>
            <w:cnfStyle w:val="000100000000" w:firstRow="0" w:lastRow="0" w:firstColumn="0" w:lastColumn="1"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tcBorders>
          </w:tcPr>
          <w:p w14:paraId="47AFA520" w14:textId="77777777" w:rsidR="003C7801" w:rsidRPr="00174885" w:rsidRDefault="003C7801" w:rsidP="00AB41E5">
            <w:pPr>
              <w:rPr>
                <w:rFonts w:ascii="Calibri" w:hAnsi="Calibri"/>
                <w:b w:val="0"/>
                <w:sz w:val="20"/>
              </w:rPr>
            </w:pPr>
            <w:r w:rsidRPr="00174885">
              <w:rPr>
                <w:rFonts w:ascii="Calibri" w:hAnsi="Calibri"/>
                <w:b w:val="0"/>
                <w:sz w:val="20"/>
              </w:rPr>
              <w:t>-CAMP counselors</w:t>
            </w:r>
          </w:p>
          <w:p w14:paraId="385EA85F" w14:textId="77777777" w:rsidR="003C7801" w:rsidRPr="00174885" w:rsidRDefault="003C7801" w:rsidP="00AB41E5">
            <w:pPr>
              <w:rPr>
                <w:rFonts w:ascii="Calibri" w:hAnsi="Calibri"/>
                <w:b w:val="0"/>
                <w:sz w:val="20"/>
              </w:rPr>
            </w:pPr>
            <w:r w:rsidRPr="00174885">
              <w:rPr>
                <w:rFonts w:ascii="Calibri" w:hAnsi="Calibri"/>
                <w:b w:val="0"/>
                <w:sz w:val="20"/>
              </w:rPr>
              <w:t>-CCI</w:t>
            </w:r>
          </w:p>
          <w:p w14:paraId="226E25FF" w14:textId="77777777" w:rsidR="003C7801" w:rsidRPr="00174885" w:rsidRDefault="003C7801" w:rsidP="00AB41E5">
            <w:pPr>
              <w:rPr>
                <w:rFonts w:ascii="Calibri" w:hAnsi="Calibri"/>
                <w:b w:val="0"/>
                <w:sz w:val="20"/>
              </w:rPr>
            </w:pPr>
            <w:r w:rsidRPr="00174885">
              <w:rPr>
                <w:rFonts w:ascii="Calibri" w:hAnsi="Calibri"/>
                <w:b w:val="0"/>
                <w:sz w:val="20"/>
              </w:rPr>
              <w:t>-Check &amp; Connect</w:t>
            </w:r>
          </w:p>
          <w:p w14:paraId="76B4672C" w14:textId="77777777" w:rsidR="003C7801" w:rsidRPr="00174885" w:rsidRDefault="003C7801" w:rsidP="00AB41E5">
            <w:pPr>
              <w:rPr>
                <w:rFonts w:ascii="Calibri" w:hAnsi="Calibri"/>
                <w:b w:val="0"/>
                <w:sz w:val="20"/>
              </w:rPr>
            </w:pPr>
            <w:r w:rsidRPr="00174885">
              <w:rPr>
                <w:rFonts w:ascii="Calibri" w:hAnsi="Calibri"/>
                <w:b w:val="0"/>
                <w:sz w:val="20"/>
              </w:rPr>
              <w:t>-Colleges/university recruiters</w:t>
            </w:r>
          </w:p>
          <w:p w14:paraId="01E70464" w14:textId="77777777" w:rsidR="003C7801" w:rsidRPr="00174885" w:rsidRDefault="003C7801" w:rsidP="00AB41E5">
            <w:pPr>
              <w:rPr>
                <w:rFonts w:ascii="Calibri" w:hAnsi="Calibri"/>
                <w:b w:val="0"/>
                <w:sz w:val="20"/>
              </w:rPr>
            </w:pPr>
            <w:r w:rsidRPr="00174885">
              <w:rPr>
                <w:rFonts w:ascii="Calibri" w:hAnsi="Calibri"/>
                <w:b w:val="0"/>
                <w:sz w:val="20"/>
              </w:rPr>
              <w:t>-Community resource centers</w:t>
            </w:r>
          </w:p>
          <w:p w14:paraId="16A0181E" w14:textId="77777777" w:rsidR="003C7801" w:rsidRPr="00174885" w:rsidRDefault="003C7801" w:rsidP="00AB41E5">
            <w:pPr>
              <w:rPr>
                <w:rFonts w:ascii="Calibri" w:hAnsi="Calibri"/>
                <w:b w:val="0"/>
                <w:sz w:val="20"/>
              </w:rPr>
            </w:pPr>
            <w:r w:rsidRPr="00174885">
              <w:rPr>
                <w:rFonts w:ascii="Calibri" w:hAnsi="Calibri"/>
                <w:b w:val="0"/>
                <w:sz w:val="20"/>
              </w:rPr>
              <w:t>-Counselors</w:t>
            </w:r>
          </w:p>
          <w:p w14:paraId="16C9FBB0" w14:textId="77777777" w:rsidR="003C7801" w:rsidRPr="00174885" w:rsidRDefault="003C7801" w:rsidP="00AB41E5">
            <w:pPr>
              <w:rPr>
                <w:rFonts w:ascii="Calibri" w:hAnsi="Calibri"/>
                <w:b w:val="0"/>
                <w:sz w:val="20"/>
              </w:rPr>
            </w:pPr>
            <w:r w:rsidRPr="00174885">
              <w:rPr>
                <w:rFonts w:ascii="Calibri" w:hAnsi="Calibri"/>
                <w:b w:val="0"/>
                <w:sz w:val="20"/>
              </w:rPr>
              <w:t>-Hispanic Leadership Summit</w:t>
            </w:r>
          </w:p>
          <w:p w14:paraId="5DC94FAD" w14:textId="77777777" w:rsidR="003C7801" w:rsidRPr="00174885" w:rsidRDefault="003C7801" w:rsidP="00AB41E5">
            <w:pPr>
              <w:rPr>
                <w:rFonts w:ascii="Calibri" w:hAnsi="Calibri"/>
                <w:b w:val="0"/>
                <w:sz w:val="20"/>
              </w:rPr>
            </w:pPr>
            <w:r w:rsidRPr="00174885">
              <w:rPr>
                <w:rFonts w:ascii="Calibri" w:hAnsi="Calibri"/>
                <w:b w:val="0"/>
                <w:sz w:val="20"/>
              </w:rPr>
              <w:t>-Hispanic Youth Symposium</w:t>
            </w:r>
          </w:p>
          <w:p w14:paraId="0F02774B" w14:textId="77777777" w:rsidR="003C7801" w:rsidRPr="00174885" w:rsidRDefault="003C7801" w:rsidP="00AB41E5">
            <w:pPr>
              <w:rPr>
                <w:rFonts w:ascii="Calibri" w:hAnsi="Calibri"/>
                <w:b w:val="0"/>
                <w:sz w:val="20"/>
              </w:rPr>
            </w:pPr>
            <w:r w:rsidRPr="00174885">
              <w:rPr>
                <w:rFonts w:ascii="Calibri" w:hAnsi="Calibri"/>
                <w:b w:val="0"/>
                <w:sz w:val="20"/>
              </w:rPr>
              <w:t>-Local clubs and universities</w:t>
            </w:r>
          </w:p>
          <w:p w14:paraId="6CA72ABF" w14:textId="77777777" w:rsidR="003C7801" w:rsidRPr="00174885" w:rsidRDefault="003C7801" w:rsidP="00AB41E5">
            <w:pPr>
              <w:rPr>
                <w:rFonts w:ascii="Calibri" w:hAnsi="Calibri"/>
                <w:b w:val="0"/>
                <w:sz w:val="20"/>
              </w:rPr>
            </w:pPr>
            <w:r w:rsidRPr="00174885">
              <w:rPr>
                <w:rFonts w:ascii="Calibri" w:hAnsi="Calibri"/>
                <w:b w:val="0"/>
                <w:sz w:val="20"/>
              </w:rPr>
              <w:t>-Migrant program staff</w:t>
            </w:r>
          </w:p>
          <w:p w14:paraId="641FCB8F" w14:textId="77777777" w:rsidR="003C7801" w:rsidRPr="00174885" w:rsidRDefault="003C7801" w:rsidP="00AB41E5">
            <w:pPr>
              <w:rPr>
                <w:rFonts w:ascii="Calibri" w:hAnsi="Calibri"/>
                <w:b w:val="0"/>
                <w:sz w:val="20"/>
              </w:rPr>
            </w:pPr>
            <w:r w:rsidRPr="00174885">
              <w:rPr>
                <w:rFonts w:ascii="Calibri" w:hAnsi="Calibri"/>
                <w:b w:val="0"/>
                <w:sz w:val="20"/>
              </w:rPr>
              <w:t>-Migrant Student Leadership Institute</w:t>
            </w:r>
          </w:p>
          <w:p w14:paraId="32D115A0" w14:textId="77777777" w:rsidR="003C7801" w:rsidRPr="00174885" w:rsidRDefault="003C7801" w:rsidP="00AB41E5">
            <w:pPr>
              <w:rPr>
                <w:rFonts w:ascii="Calibri" w:hAnsi="Calibri"/>
                <w:b w:val="0"/>
                <w:sz w:val="20"/>
              </w:rPr>
            </w:pPr>
            <w:r w:rsidRPr="00174885">
              <w:rPr>
                <w:rFonts w:ascii="Calibri" w:hAnsi="Calibri"/>
                <w:b w:val="0"/>
                <w:sz w:val="20"/>
              </w:rPr>
              <w:t>-Teachers</w:t>
            </w:r>
          </w:p>
          <w:p w14:paraId="1A376B73" w14:textId="77777777" w:rsidR="003C7801" w:rsidRPr="00174885" w:rsidRDefault="003C7801" w:rsidP="00AB41E5">
            <w:pPr>
              <w:rPr>
                <w:rFonts w:ascii="Calibri" w:hAnsi="Calibri"/>
                <w:b w:val="0"/>
                <w:sz w:val="20"/>
              </w:rPr>
            </w:pPr>
            <w:r w:rsidRPr="00174885">
              <w:rPr>
                <w:rFonts w:ascii="Calibri" w:hAnsi="Calibri"/>
                <w:b w:val="0"/>
                <w:sz w:val="20"/>
              </w:rPr>
              <w:t>-TRIO Programs</w:t>
            </w:r>
          </w:p>
          <w:p w14:paraId="5B21E9D3" w14:textId="77777777" w:rsidR="003C7801" w:rsidRPr="00174885" w:rsidRDefault="003C7801" w:rsidP="00AB41E5">
            <w:pPr>
              <w:rPr>
                <w:rFonts w:ascii="Calibri" w:hAnsi="Calibri"/>
                <w:b w:val="0"/>
                <w:sz w:val="20"/>
              </w:rPr>
            </w:pPr>
            <w:r w:rsidRPr="00174885">
              <w:rPr>
                <w:rFonts w:ascii="Calibri" w:hAnsi="Calibri"/>
                <w:b w:val="0"/>
                <w:sz w:val="20"/>
              </w:rPr>
              <w:t>-Bilingual staff</w:t>
            </w:r>
          </w:p>
          <w:p w14:paraId="3F1435B2" w14:textId="77777777" w:rsidR="003C7801" w:rsidRPr="00174885" w:rsidRDefault="003C7801" w:rsidP="00AB41E5">
            <w:pPr>
              <w:rPr>
                <w:rFonts w:ascii="Calibri" w:hAnsi="Calibri"/>
                <w:b w:val="0"/>
                <w:sz w:val="20"/>
              </w:rPr>
            </w:pPr>
            <w:r w:rsidRPr="00174885">
              <w:rPr>
                <w:rFonts w:ascii="Calibri" w:hAnsi="Calibri"/>
                <w:b w:val="0"/>
                <w:sz w:val="20"/>
              </w:rPr>
              <w:t>-Local universities</w:t>
            </w:r>
          </w:p>
          <w:p w14:paraId="055CB2AD" w14:textId="77777777" w:rsidR="003C7801" w:rsidRPr="00174885" w:rsidRDefault="003C7801" w:rsidP="00AB41E5">
            <w:pPr>
              <w:rPr>
                <w:rFonts w:ascii="Calibri" w:hAnsi="Calibri"/>
                <w:b w:val="0"/>
                <w:sz w:val="20"/>
              </w:rPr>
            </w:pPr>
            <w:r w:rsidRPr="00174885">
              <w:rPr>
                <w:rFonts w:ascii="Calibri" w:hAnsi="Calibri"/>
                <w:b w:val="0"/>
                <w:sz w:val="20"/>
              </w:rPr>
              <w:t>-Career centers</w:t>
            </w:r>
          </w:p>
          <w:p w14:paraId="503F557D" w14:textId="77777777" w:rsidR="003C7801" w:rsidRPr="00174885" w:rsidRDefault="003C7801" w:rsidP="00AB41E5">
            <w:pPr>
              <w:rPr>
                <w:rFonts w:ascii="Calibri" w:hAnsi="Calibri"/>
                <w:b w:val="0"/>
                <w:sz w:val="20"/>
              </w:rPr>
            </w:pPr>
            <w:r w:rsidRPr="00174885">
              <w:rPr>
                <w:rFonts w:ascii="Calibri" w:hAnsi="Calibri"/>
                <w:b w:val="0"/>
                <w:sz w:val="20"/>
              </w:rPr>
              <w:t>-Computers/Internet</w:t>
            </w:r>
          </w:p>
        </w:tc>
      </w:tr>
      <w:tr w:rsidR="003C7801" w:rsidRPr="00AB41E5" w14:paraId="188752A9" w14:textId="77777777" w:rsidTr="00E70907">
        <w:trPr>
          <w:trHeight w:val="2451"/>
        </w:trPr>
        <w:tc>
          <w:tcPr>
            <w:cnfStyle w:val="001000000000" w:firstRow="0" w:lastRow="0" w:firstColumn="1" w:lastColumn="0" w:oddVBand="0" w:evenVBand="0" w:oddHBand="0" w:evenHBand="0" w:firstRowFirstColumn="0" w:firstRowLastColumn="0" w:lastRowFirstColumn="0" w:lastRowLastColumn="0"/>
            <w:tcW w:w="2605" w:type="dxa"/>
            <w:tcBorders>
              <w:right w:val="none" w:sz="0" w:space="0" w:color="auto"/>
            </w:tcBorders>
          </w:tcPr>
          <w:p w14:paraId="5E7B4A80" w14:textId="77777777" w:rsidR="003C7801" w:rsidRPr="00AB41E5" w:rsidRDefault="003C7801" w:rsidP="00AB41E5">
            <w:pPr>
              <w:rPr>
                <w:rFonts w:cs="Arial"/>
                <w:szCs w:val="18"/>
              </w:rPr>
            </w:pPr>
            <w:r w:rsidRPr="00AB41E5">
              <w:rPr>
                <w:rFonts w:ascii="Calibri" w:hAnsi="Calibri"/>
                <w:b w:val="0"/>
                <w:color w:val="C00000"/>
                <w:sz w:val="20"/>
              </w:rPr>
              <w:t>3-2</w:t>
            </w:r>
            <w:r w:rsidRPr="00AB41E5">
              <w:rPr>
                <w:rFonts w:ascii="Calibri" w:hAnsi="Calibri"/>
                <w:color w:val="C00000"/>
                <w:sz w:val="20"/>
              </w:rPr>
              <w:t xml:space="preserve"> </w:t>
            </w:r>
            <w:r w:rsidRPr="00AB41E5">
              <w:rPr>
                <w:rFonts w:ascii="Calibri" w:hAnsi="Calibri" w:cs="Calibri"/>
                <w:b w:val="0"/>
                <w:sz w:val="20"/>
                <w:szCs w:val="18"/>
              </w:rPr>
              <w:t>We are concerned that migratory students receive fewer supplemental instructional services as they progress through the grade levels.</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right w:val="none" w:sz="0" w:space="0" w:color="auto"/>
            </w:tcBorders>
          </w:tcPr>
          <w:p w14:paraId="3AE5EA0A" w14:textId="77777777" w:rsidR="003C7801" w:rsidRPr="00AB41E5" w:rsidRDefault="003C7801" w:rsidP="00AB41E5">
            <w:pPr>
              <w:ind w:left="-18"/>
              <w:contextualSpacing/>
              <w:rPr>
                <w:rFonts w:ascii="Calibri" w:eastAsia="Times New Roman" w:hAnsi="Calibri"/>
                <w:sz w:val="20"/>
              </w:rPr>
            </w:pPr>
            <w:r w:rsidRPr="00AB41E5">
              <w:rPr>
                <w:rFonts w:ascii="Calibri" w:eastAsia="Times New Roman" w:hAnsi="Calibri"/>
                <w:sz w:val="20"/>
              </w:rPr>
              <w:t>EDFacts 2017-18 School Year</w:t>
            </w:r>
          </w:p>
        </w:tc>
        <w:tc>
          <w:tcPr>
            <w:tcW w:w="3870" w:type="dxa"/>
          </w:tcPr>
          <w:p w14:paraId="6EE7759F" w14:textId="40360B93" w:rsidR="003C7801" w:rsidRDefault="003C7801" w:rsidP="00AB41E5">
            <w:pPr>
              <w:tabs>
                <w:tab w:val="right" w:pos="376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rPr>
            </w:pPr>
            <w:r w:rsidRPr="00AB41E5">
              <w:rPr>
                <w:rFonts w:ascii="Calibri" w:eastAsia="Times New Roman" w:hAnsi="Calibri"/>
                <w:sz w:val="20"/>
                <w:u w:val="single"/>
              </w:rPr>
              <w:t>Indicator</w:t>
            </w:r>
            <w:r w:rsidRPr="00AB41E5">
              <w:rPr>
                <w:rFonts w:ascii="Calibri" w:eastAsia="Times New Roman" w:hAnsi="Calibri"/>
                <w:sz w:val="20"/>
              </w:rPr>
              <w:t>: As students progress in grade level, fewer receive reading instruction (65% K-5 served, 39% grades 6-8 served, 18% grades 9-12 served) and fewer receive math instruction (64% K-5 served, 41% grades 6-8 served, 21% grades 9-12 served).</w:t>
            </w:r>
          </w:p>
          <w:p w14:paraId="7466EA6E" w14:textId="77777777" w:rsidR="003C7801" w:rsidRPr="00AB41E5" w:rsidRDefault="003C7801" w:rsidP="00AB41E5">
            <w:pPr>
              <w:tabs>
                <w:tab w:val="right" w:pos="376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rPr>
            </w:pPr>
          </w:p>
          <w:p w14:paraId="21505DCC" w14:textId="409855F0" w:rsidR="003C7801" w:rsidRPr="00AB41E5" w:rsidRDefault="003C7801" w:rsidP="00AB41E5">
            <w:pPr>
              <w:tabs>
                <w:tab w:val="right" w:pos="376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rPr>
            </w:pPr>
            <w:r w:rsidRPr="00AB41E5">
              <w:rPr>
                <w:rFonts w:ascii="Calibri" w:eastAsia="Times New Roman" w:hAnsi="Calibri"/>
                <w:sz w:val="20"/>
                <w:u w:val="single"/>
              </w:rPr>
              <w:t>Statement</w:t>
            </w:r>
            <w:r w:rsidRPr="00AB41E5">
              <w:rPr>
                <w:rFonts w:ascii="Calibri" w:eastAsia="Times New Roman" w:hAnsi="Calibri"/>
                <w:sz w:val="20"/>
              </w:rPr>
              <w:t>: The percentage of students in upper grade levels receiving reading and math instructional services needs to increase.</w:t>
            </w:r>
          </w:p>
        </w:tc>
        <w:tc>
          <w:tcPr>
            <w:cnfStyle w:val="000010000000" w:firstRow="0" w:lastRow="0" w:firstColumn="0" w:lastColumn="0" w:oddVBand="1" w:evenVBand="0" w:oddHBand="0" w:evenHBand="0" w:firstRowFirstColumn="0" w:firstRowLastColumn="0" w:lastRowFirstColumn="0" w:lastRowLastColumn="0"/>
            <w:tcW w:w="3870" w:type="dxa"/>
            <w:tcBorders>
              <w:left w:val="none" w:sz="0" w:space="0" w:color="auto"/>
              <w:right w:val="none" w:sz="0" w:space="0" w:color="auto"/>
            </w:tcBorders>
          </w:tcPr>
          <w:p w14:paraId="232B1E9F"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 xml:space="preserve">-Provide instructional services in grades 6-12 (e.g., before/after school tutoring, ICON, PASS, summer school, study skills elective, AVID, newcomer class, dual language immersion program, Spanish medical terminology class through universities) </w:t>
            </w:r>
          </w:p>
        </w:tc>
        <w:tc>
          <w:tcPr>
            <w:cnfStyle w:val="000100000000" w:firstRow="0" w:lastRow="0" w:firstColumn="0" w:lastColumn="1" w:oddVBand="0" w:evenVBand="0" w:oddHBand="0" w:evenHBand="0" w:firstRowFirstColumn="0" w:firstRowLastColumn="0" w:lastRowFirstColumn="0" w:lastRowLastColumn="0"/>
            <w:tcW w:w="2700" w:type="dxa"/>
            <w:tcBorders>
              <w:left w:val="none" w:sz="0" w:space="0" w:color="auto"/>
            </w:tcBorders>
          </w:tcPr>
          <w:p w14:paraId="4842867D" w14:textId="77777777" w:rsidR="003C7801" w:rsidRPr="00174885" w:rsidRDefault="003C7801" w:rsidP="00AB41E5">
            <w:pPr>
              <w:rPr>
                <w:rFonts w:ascii="Calibri" w:hAnsi="Calibri"/>
                <w:b w:val="0"/>
                <w:sz w:val="20"/>
              </w:rPr>
            </w:pPr>
            <w:r w:rsidRPr="00174885">
              <w:rPr>
                <w:rFonts w:ascii="Calibri" w:hAnsi="Calibri"/>
                <w:b w:val="0"/>
                <w:sz w:val="20"/>
              </w:rPr>
              <w:t>-AVID staff</w:t>
            </w:r>
          </w:p>
          <w:p w14:paraId="3B2E4340" w14:textId="77777777" w:rsidR="003C7801" w:rsidRPr="00174885" w:rsidRDefault="003C7801" w:rsidP="00AB41E5">
            <w:pPr>
              <w:rPr>
                <w:rFonts w:ascii="Calibri" w:hAnsi="Calibri"/>
                <w:b w:val="0"/>
                <w:sz w:val="20"/>
              </w:rPr>
            </w:pPr>
            <w:r w:rsidRPr="00174885">
              <w:rPr>
                <w:rFonts w:ascii="Calibri" w:hAnsi="Calibri"/>
                <w:b w:val="0"/>
                <w:sz w:val="20"/>
              </w:rPr>
              <w:t>-Computers</w:t>
            </w:r>
          </w:p>
          <w:p w14:paraId="78D6BFEB" w14:textId="77777777" w:rsidR="003C7801" w:rsidRPr="00174885" w:rsidRDefault="003C7801" w:rsidP="00AB41E5">
            <w:pPr>
              <w:rPr>
                <w:rFonts w:ascii="Calibri" w:hAnsi="Calibri"/>
                <w:b w:val="0"/>
                <w:sz w:val="20"/>
              </w:rPr>
            </w:pPr>
            <w:r w:rsidRPr="00174885">
              <w:rPr>
                <w:rFonts w:ascii="Calibri" w:hAnsi="Calibri"/>
                <w:b w:val="0"/>
                <w:sz w:val="20"/>
              </w:rPr>
              <w:t>-CTE resources</w:t>
            </w:r>
          </w:p>
          <w:p w14:paraId="618D9A1F" w14:textId="77777777" w:rsidR="003C7801" w:rsidRPr="00174885" w:rsidRDefault="003C7801" w:rsidP="00AB41E5">
            <w:pPr>
              <w:rPr>
                <w:rFonts w:ascii="Calibri" w:hAnsi="Calibri"/>
                <w:b w:val="0"/>
                <w:sz w:val="20"/>
              </w:rPr>
            </w:pPr>
            <w:r w:rsidRPr="00174885">
              <w:rPr>
                <w:rFonts w:ascii="Calibri" w:hAnsi="Calibri"/>
                <w:b w:val="0"/>
                <w:sz w:val="20"/>
              </w:rPr>
              <w:t>-Curriculum</w:t>
            </w:r>
          </w:p>
          <w:p w14:paraId="105E8BEE" w14:textId="77777777" w:rsidR="003C7801" w:rsidRPr="00174885" w:rsidRDefault="003C7801" w:rsidP="00AB41E5">
            <w:pPr>
              <w:rPr>
                <w:rFonts w:ascii="Calibri" w:hAnsi="Calibri"/>
                <w:b w:val="0"/>
                <w:sz w:val="20"/>
              </w:rPr>
            </w:pPr>
            <w:r w:rsidRPr="00174885">
              <w:rPr>
                <w:rFonts w:ascii="Calibri" w:hAnsi="Calibri"/>
                <w:b w:val="0"/>
                <w:sz w:val="20"/>
              </w:rPr>
              <w:t>-Graduation specialists</w:t>
            </w:r>
          </w:p>
          <w:p w14:paraId="162AD5D2" w14:textId="77777777" w:rsidR="003C7801" w:rsidRPr="00174885" w:rsidRDefault="003C7801" w:rsidP="00AB41E5">
            <w:pPr>
              <w:rPr>
                <w:rFonts w:ascii="Calibri" w:hAnsi="Calibri"/>
                <w:b w:val="0"/>
                <w:sz w:val="20"/>
              </w:rPr>
            </w:pPr>
            <w:r w:rsidRPr="00174885">
              <w:rPr>
                <w:rFonts w:ascii="Calibri" w:hAnsi="Calibri"/>
                <w:b w:val="0"/>
                <w:sz w:val="20"/>
              </w:rPr>
              <w:t>-Hispanic Youth Symposium</w:t>
            </w:r>
          </w:p>
          <w:p w14:paraId="0459A126" w14:textId="77777777" w:rsidR="003C7801" w:rsidRPr="00174885" w:rsidRDefault="003C7801" w:rsidP="00AB41E5">
            <w:pPr>
              <w:rPr>
                <w:rFonts w:ascii="Calibri" w:hAnsi="Calibri"/>
                <w:b w:val="0"/>
                <w:sz w:val="20"/>
              </w:rPr>
            </w:pPr>
            <w:r w:rsidRPr="00174885">
              <w:rPr>
                <w:rFonts w:ascii="Calibri" w:hAnsi="Calibri"/>
                <w:b w:val="0"/>
                <w:sz w:val="20"/>
              </w:rPr>
              <w:t>-Motivational speakers</w:t>
            </w:r>
          </w:p>
          <w:p w14:paraId="7D87E9B2" w14:textId="77777777" w:rsidR="003C7801" w:rsidRPr="00174885" w:rsidRDefault="003C7801" w:rsidP="00AB41E5">
            <w:pPr>
              <w:rPr>
                <w:rFonts w:ascii="Calibri" w:hAnsi="Calibri"/>
                <w:b w:val="0"/>
                <w:sz w:val="20"/>
              </w:rPr>
            </w:pPr>
            <w:r w:rsidRPr="00174885">
              <w:rPr>
                <w:rFonts w:ascii="Calibri" w:hAnsi="Calibri"/>
                <w:b w:val="0"/>
                <w:sz w:val="20"/>
              </w:rPr>
              <w:t>-Schools</w:t>
            </w:r>
          </w:p>
          <w:p w14:paraId="621D4906" w14:textId="77777777" w:rsidR="003C7801" w:rsidRPr="00174885" w:rsidRDefault="003C7801" w:rsidP="00AB41E5">
            <w:pPr>
              <w:rPr>
                <w:rFonts w:ascii="Calibri" w:hAnsi="Calibri"/>
                <w:b w:val="0"/>
                <w:sz w:val="20"/>
              </w:rPr>
            </w:pPr>
            <w:r w:rsidRPr="00174885">
              <w:rPr>
                <w:rFonts w:ascii="Calibri" w:hAnsi="Calibri"/>
                <w:b w:val="0"/>
                <w:sz w:val="20"/>
              </w:rPr>
              <w:t>-Wi-Fi</w:t>
            </w:r>
          </w:p>
        </w:tc>
      </w:tr>
      <w:tr w:rsidR="003C7801" w:rsidRPr="00AB41E5" w14:paraId="5693BBE6" w14:textId="77777777" w:rsidTr="00E70907">
        <w:trPr>
          <w:cnfStyle w:val="000000100000" w:firstRow="0" w:lastRow="0" w:firstColumn="0" w:lastColumn="0" w:oddVBand="0" w:evenVBand="0" w:oddHBand="1" w:evenHBand="0" w:firstRowFirstColumn="0" w:firstRowLastColumn="0" w:lastRowFirstColumn="0" w:lastRowLastColumn="0"/>
          <w:trHeight w:val="2930"/>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bottom w:val="none" w:sz="0" w:space="0" w:color="auto"/>
              <w:right w:val="none" w:sz="0" w:space="0" w:color="auto"/>
            </w:tcBorders>
          </w:tcPr>
          <w:p w14:paraId="3CD95C1E" w14:textId="77777777" w:rsidR="003C7801" w:rsidRPr="00AB41E5" w:rsidRDefault="003C7801" w:rsidP="00AB41E5">
            <w:pPr>
              <w:rPr>
                <w:rFonts w:ascii="Calibri" w:hAnsi="Calibri"/>
                <w:b w:val="0"/>
                <w:color w:val="C00000"/>
                <w:sz w:val="20"/>
              </w:rPr>
            </w:pPr>
            <w:r w:rsidRPr="00AB41E5">
              <w:rPr>
                <w:rFonts w:ascii="Calibri" w:hAnsi="Calibri"/>
                <w:b w:val="0"/>
                <w:color w:val="C00000"/>
                <w:sz w:val="20"/>
              </w:rPr>
              <w:t>3-3</w:t>
            </w:r>
            <w:r w:rsidRPr="00AB41E5">
              <w:rPr>
                <w:rFonts w:ascii="Calibri" w:hAnsi="Calibri"/>
                <w:color w:val="C00000"/>
                <w:sz w:val="20"/>
              </w:rPr>
              <w:t xml:space="preserve"> </w:t>
            </w:r>
            <w:r w:rsidRPr="00AB41E5">
              <w:rPr>
                <w:rFonts w:ascii="Calibri" w:hAnsi="Calibri" w:cs="Calibri"/>
                <w:b w:val="0"/>
                <w:sz w:val="20"/>
                <w:szCs w:val="18"/>
              </w:rPr>
              <w:t>We are concerned that migratory students are graduating at lower rates than their non-migratory peers.</w:t>
            </w:r>
          </w:p>
        </w:tc>
        <w:tc>
          <w:tcPr>
            <w:cnfStyle w:val="000010000000" w:firstRow="0" w:lastRow="0" w:firstColumn="0" w:lastColumn="0" w:oddVBand="1" w:evenVBand="0" w:oddHBand="0" w:evenHBand="0" w:firstRowFirstColumn="0" w:firstRowLastColumn="0" w:lastRowFirstColumn="0" w:lastRowLastColumn="0"/>
            <w:tcW w:w="1350" w:type="dxa"/>
            <w:tcBorders>
              <w:top w:val="none" w:sz="0" w:space="0" w:color="auto"/>
              <w:left w:val="none" w:sz="0" w:space="0" w:color="auto"/>
              <w:bottom w:val="none" w:sz="0" w:space="0" w:color="auto"/>
              <w:right w:val="none" w:sz="0" w:space="0" w:color="auto"/>
            </w:tcBorders>
          </w:tcPr>
          <w:p w14:paraId="79AFC2B6" w14:textId="77777777" w:rsidR="003C7801" w:rsidRPr="00AB41E5" w:rsidRDefault="003C7801" w:rsidP="00AB41E5">
            <w:pPr>
              <w:ind w:left="-18"/>
              <w:contextualSpacing/>
              <w:rPr>
                <w:rFonts w:ascii="Calibri" w:eastAsia="Times New Roman" w:hAnsi="Calibri"/>
                <w:sz w:val="20"/>
                <w:highlight w:val="yellow"/>
              </w:rPr>
            </w:pPr>
            <w:r w:rsidRPr="00AB41E5">
              <w:rPr>
                <w:rFonts w:ascii="Calibri" w:eastAsia="Times New Roman" w:hAnsi="Calibri"/>
                <w:sz w:val="20"/>
              </w:rPr>
              <w:t>Idaho SDE Report Card (17-18)</w:t>
            </w:r>
          </w:p>
        </w:tc>
        <w:tc>
          <w:tcPr>
            <w:tcW w:w="3870" w:type="dxa"/>
            <w:tcBorders>
              <w:top w:val="none" w:sz="0" w:space="0" w:color="auto"/>
              <w:bottom w:val="none" w:sz="0" w:space="0" w:color="auto"/>
            </w:tcBorders>
          </w:tcPr>
          <w:p w14:paraId="623054B0" w14:textId="5C76B293" w:rsidR="003C7801" w:rsidRDefault="003C7801" w:rsidP="00AB41E5">
            <w:pPr>
              <w:tabs>
                <w:tab w:val="right" w:pos="376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rPr>
            </w:pPr>
            <w:r w:rsidRPr="00AB41E5">
              <w:rPr>
                <w:rFonts w:ascii="Calibri" w:eastAsia="Times New Roman" w:hAnsi="Calibri"/>
                <w:sz w:val="20"/>
                <w:u w:val="single"/>
              </w:rPr>
              <w:t>Indicator</w:t>
            </w:r>
            <w:r w:rsidRPr="00AB41E5">
              <w:rPr>
                <w:rFonts w:ascii="Calibri" w:eastAsia="Times New Roman" w:hAnsi="Calibri"/>
                <w:sz w:val="20"/>
              </w:rPr>
              <w:t>: 69.9% of migratory students (4-year cohort) graduated compared to 80.6% of non-migratory students.</w:t>
            </w:r>
          </w:p>
          <w:p w14:paraId="50AD968E" w14:textId="77777777" w:rsidR="003C7801" w:rsidRPr="00AB41E5" w:rsidRDefault="003C7801" w:rsidP="00AB41E5">
            <w:pPr>
              <w:tabs>
                <w:tab w:val="right" w:pos="376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u w:val="single"/>
              </w:rPr>
            </w:pPr>
          </w:p>
          <w:p w14:paraId="66CDBBD2" w14:textId="732DDF7E" w:rsidR="003C7801" w:rsidRPr="00AB41E5" w:rsidRDefault="003C7801" w:rsidP="00AB41E5">
            <w:pPr>
              <w:tabs>
                <w:tab w:val="right" w:pos="376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u w:val="single"/>
              </w:rPr>
            </w:pPr>
            <w:r w:rsidRPr="00AB41E5">
              <w:rPr>
                <w:rFonts w:ascii="Calibri" w:eastAsia="Times New Roman" w:hAnsi="Calibri"/>
                <w:sz w:val="20"/>
                <w:u w:val="single"/>
              </w:rPr>
              <w:t>Statement</w:t>
            </w:r>
            <w:r w:rsidRPr="00AB41E5">
              <w:rPr>
                <w:rFonts w:ascii="Calibri" w:eastAsia="Times New Roman" w:hAnsi="Calibri"/>
                <w:sz w:val="20"/>
              </w:rPr>
              <w:t>: The percentage of migratory students graduating needs to increase by 10.7% to eliminate the gap between migratory and non-migratory students.</w:t>
            </w:r>
          </w:p>
        </w:tc>
        <w:tc>
          <w:tcPr>
            <w:cnfStyle w:val="000010000000" w:firstRow="0" w:lastRow="0" w:firstColumn="0" w:lastColumn="0" w:oddVBand="1" w:evenVBand="0" w:oddHBand="0" w:evenHBand="0" w:firstRowFirstColumn="0" w:firstRowLastColumn="0" w:lastRowFirstColumn="0" w:lastRowLastColumn="0"/>
            <w:tcW w:w="3870" w:type="dxa"/>
            <w:tcBorders>
              <w:top w:val="none" w:sz="0" w:space="0" w:color="auto"/>
              <w:left w:val="none" w:sz="0" w:space="0" w:color="auto"/>
              <w:bottom w:val="none" w:sz="0" w:space="0" w:color="auto"/>
              <w:right w:val="none" w:sz="0" w:space="0" w:color="auto"/>
            </w:tcBorders>
          </w:tcPr>
          <w:p w14:paraId="7DAB634B"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-Provide access to credit recovery</w:t>
            </w:r>
          </w:p>
          <w:p w14:paraId="330D25B0"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-Develop and implement a student tracking system to follow migratory secondary student progress through grade promotion and graduation</w:t>
            </w:r>
          </w:p>
        </w:tc>
        <w:tc>
          <w:tcPr>
            <w:cnfStyle w:val="000100000000" w:firstRow="0" w:lastRow="0" w:firstColumn="0" w:lastColumn="1"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tcBorders>
          </w:tcPr>
          <w:p w14:paraId="1A6BAB14" w14:textId="77777777" w:rsidR="003C7801" w:rsidRPr="00174885" w:rsidRDefault="003C7801" w:rsidP="00AB41E5">
            <w:pPr>
              <w:rPr>
                <w:rFonts w:ascii="Calibri" w:hAnsi="Calibri"/>
                <w:b w:val="0"/>
                <w:sz w:val="20"/>
              </w:rPr>
            </w:pPr>
            <w:r w:rsidRPr="00174885">
              <w:rPr>
                <w:rFonts w:ascii="Calibri" w:hAnsi="Calibri"/>
                <w:b w:val="0"/>
                <w:sz w:val="20"/>
              </w:rPr>
              <w:t>-ICON</w:t>
            </w:r>
          </w:p>
          <w:p w14:paraId="2F8EE573" w14:textId="77777777" w:rsidR="003C7801" w:rsidRPr="00174885" w:rsidRDefault="003C7801" w:rsidP="00AB41E5">
            <w:pPr>
              <w:rPr>
                <w:rFonts w:ascii="Calibri" w:hAnsi="Calibri"/>
                <w:b w:val="0"/>
                <w:sz w:val="20"/>
              </w:rPr>
            </w:pPr>
            <w:r w:rsidRPr="00174885">
              <w:rPr>
                <w:rFonts w:ascii="Calibri" w:hAnsi="Calibri"/>
                <w:b w:val="0"/>
                <w:sz w:val="20"/>
              </w:rPr>
              <w:t>-IDLA</w:t>
            </w:r>
          </w:p>
          <w:p w14:paraId="180535AF" w14:textId="77777777" w:rsidR="003C7801" w:rsidRPr="00174885" w:rsidRDefault="003C7801" w:rsidP="00AB41E5">
            <w:pPr>
              <w:rPr>
                <w:rFonts w:ascii="Calibri" w:hAnsi="Calibri"/>
                <w:b w:val="0"/>
                <w:sz w:val="20"/>
              </w:rPr>
            </w:pPr>
            <w:r w:rsidRPr="00174885">
              <w:rPr>
                <w:rFonts w:ascii="Calibri" w:hAnsi="Calibri"/>
                <w:b w:val="0"/>
                <w:sz w:val="20"/>
              </w:rPr>
              <w:t>-Mentors/role models</w:t>
            </w:r>
          </w:p>
          <w:p w14:paraId="1AE94A4D" w14:textId="77777777" w:rsidR="003C7801" w:rsidRPr="00174885" w:rsidRDefault="003C7801" w:rsidP="00AB41E5">
            <w:pPr>
              <w:rPr>
                <w:rFonts w:ascii="Calibri" w:hAnsi="Calibri"/>
                <w:b w:val="0"/>
                <w:sz w:val="20"/>
              </w:rPr>
            </w:pPr>
            <w:r w:rsidRPr="00174885">
              <w:rPr>
                <w:rFonts w:ascii="Calibri" w:hAnsi="Calibri"/>
                <w:b w:val="0"/>
                <w:sz w:val="20"/>
              </w:rPr>
              <w:t>-Migrant Resource Center</w:t>
            </w:r>
          </w:p>
          <w:p w14:paraId="02D429A5" w14:textId="77777777" w:rsidR="003C7801" w:rsidRPr="00174885" w:rsidRDefault="003C7801" w:rsidP="00AB41E5">
            <w:pPr>
              <w:rPr>
                <w:rFonts w:ascii="Calibri" w:hAnsi="Calibri"/>
                <w:b w:val="0"/>
                <w:sz w:val="20"/>
              </w:rPr>
            </w:pPr>
            <w:r w:rsidRPr="00174885">
              <w:rPr>
                <w:rFonts w:ascii="Calibri" w:hAnsi="Calibri"/>
                <w:b w:val="0"/>
                <w:sz w:val="20"/>
              </w:rPr>
              <w:t>-MSIX</w:t>
            </w:r>
          </w:p>
          <w:p w14:paraId="204E3EDD" w14:textId="77777777" w:rsidR="003C7801" w:rsidRPr="00174885" w:rsidRDefault="003C7801" w:rsidP="00AB41E5">
            <w:pPr>
              <w:rPr>
                <w:rFonts w:ascii="Calibri" w:hAnsi="Calibri"/>
                <w:b w:val="0"/>
                <w:sz w:val="20"/>
              </w:rPr>
            </w:pPr>
            <w:r w:rsidRPr="00174885">
              <w:rPr>
                <w:rFonts w:ascii="Calibri" w:hAnsi="Calibri"/>
                <w:b w:val="0"/>
                <w:sz w:val="20"/>
              </w:rPr>
              <w:t>-Neighboring districts</w:t>
            </w:r>
          </w:p>
          <w:p w14:paraId="74CE664C" w14:textId="77777777" w:rsidR="003C7801" w:rsidRPr="00174885" w:rsidRDefault="003C7801" w:rsidP="00AB41E5">
            <w:pPr>
              <w:rPr>
                <w:rFonts w:ascii="Calibri" w:hAnsi="Calibri"/>
                <w:b w:val="0"/>
                <w:sz w:val="20"/>
              </w:rPr>
            </w:pPr>
            <w:r w:rsidRPr="00174885">
              <w:rPr>
                <w:rFonts w:ascii="Calibri" w:hAnsi="Calibri"/>
                <w:b w:val="0"/>
                <w:sz w:val="20"/>
              </w:rPr>
              <w:t>-Night school</w:t>
            </w:r>
          </w:p>
          <w:p w14:paraId="2D37636D" w14:textId="77777777" w:rsidR="003C7801" w:rsidRPr="00174885" w:rsidRDefault="003C7801" w:rsidP="00AB41E5">
            <w:pPr>
              <w:rPr>
                <w:rFonts w:ascii="Calibri" w:hAnsi="Calibri"/>
                <w:b w:val="0"/>
                <w:sz w:val="20"/>
              </w:rPr>
            </w:pPr>
            <w:r w:rsidRPr="00174885">
              <w:rPr>
                <w:rFonts w:ascii="Calibri" w:hAnsi="Calibri"/>
                <w:b w:val="0"/>
                <w:sz w:val="20"/>
              </w:rPr>
              <w:t>-PASS</w:t>
            </w:r>
          </w:p>
          <w:p w14:paraId="40EE2324" w14:textId="77777777" w:rsidR="003C7801" w:rsidRPr="00174885" w:rsidRDefault="003C7801" w:rsidP="00AB41E5">
            <w:pPr>
              <w:rPr>
                <w:rFonts w:ascii="Calibri" w:hAnsi="Calibri"/>
                <w:b w:val="0"/>
                <w:sz w:val="20"/>
              </w:rPr>
            </w:pPr>
            <w:r w:rsidRPr="00174885">
              <w:rPr>
                <w:rFonts w:ascii="Calibri" w:hAnsi="Calibri"/>
                <w:b w:val="0"/>
                <w:sz w:val="20"/>
              </w:rPr>
              <w:t>-SDE guidance</w:t>
            </w:r>
          </w:p>
          <w:p w14:paraId="0AC6EE0E" w14:textId="77777777" w:rsidR="003C7801" w:rsidRPr="00174885" w:rsidRDefault="003C7801" w:rsidP="00AB41E5">
            <w:pPr>
              <w:rPr>
                <w:rFonts w:ascii="Calibri" w:hAnsi="Calibri"/>
                <w:b w:val="0"/>
                <w:sz w:val="20"/>
              </w:rPr>
            </w:pPr>
            <w:r w:rsidRPr="00174885">
              <w:rPr>
                <w:rFonts w:ascii="Calibri" w:hAnsi="Calibri"/>
                <w:b w:val="0"/>
                <w:sz w:val="20"/>
              </w:rPr>
              <w:t>-Staff</w:t>
            </w:r>
          </w:p>
          <w:p w14:paraId="0CA737A0" w14:textId="77777777" w:rsidR="003C7801" w:rsidRPr="00174885" w:rsidRDefault="003C7801" w:rsidP="00AB41E5">
            <w:pPr>
              <w:rPr>
                <w:rFonts w:ascii="Calibri" w:hAnsi="Calibri"/>
                <w:b w:val="0"/>
                <w:sz w:val="20"/>
              </w:rPr>
            </w:pPr>
            <w:r w:rsidRPr="00174885">
              <w:rPr>
                <w:rFonts w:ascii="Calibri" w:hAnsi="Calibri"/>
                <w:b w:val="0"/>
                <w:sz w:val="20"/>
              </w:rPr>
              <w:t>-Summer school</w:t>
            </w:r>
          </w:p>
          <w:p w14:paraId="060DB2DF" w14:textId="77777777" w:rsidR="003C7801" w:rsidRPr="00174885" w:rsidRDefault="003C7801" w:rsidP="00AB41E5">
            <w:pPr>
              <w:rPr>
                <w:rFonts w:ascii="Calibri" w:hAnsi="Calibri"/>
                <w:b w:val="0"/>
                <w:sz w:val="20"/>
              </w:rPr>
            </w:pPr>
            <w:r w:rsidRPr="00174885">
              <w:rPr>
                <w:rFonts w:ascii="Calibri" w:hAnsi="Calibri"/>
                <w:b w:val="0"/>
                <w:sz w:val="20"/>
              </w:rPr>
              <w:t>-Work study</w:t>
            </w:r>
          </w:p>
        </w:tc>
      </w:tr>
      <w:tr w:rsidR="003C7801" w:rsidRPr="00AB41E5" w14:paraId="5D6A6D69" w14:textId="77777777" w:rsidTr="00E70907">
        <w:trPr>
          <w:cnfStyle w:val="010000000000" w:firstRow="0" w:lastRow="1" w:firstColumn="0" w:lastColumn="0" w:oddVBand="0" w:evenVBand="0" w:oddHBand="0" w:evenHBand="0" w:firstRowFirstColumn="0" w:firstRowLastColumn="0" w:lastRowFirstColumn="0" w:lastRowLastColumn="0"/>
          <w:trHeight w:val="1933"/>
        </w:trPr>
        <w:tc>
          <w:tcPr>
            <w:cnfStyle w:val="001000000001" w:firstRow="0" w:lastRow="0" w:firstColumn="1" w:lastColumn="0" w:oddVBand="0" w:evenVBand="0" w:oddHBand="0" w:evenHBand="0" w:firstRowFirstColumn="0" w:firstRowLastColumn="0" w:lastRowFirstColumn="1" w:lastRowLastColumn="0"/>
            <w:tcW w:w="2605" w:type="dxa"/>
            <w:tcBorders>
              <w:top w:val="none" w:sz="0" w:space="0" w:color="auto"/>
              <w:right w:val="none" w:sz="0" w:space="0" w:color="auto"/>
            </w:tcBorders>
          </w:tcPr>
          <w:p w14:paraId="16C86EE5" w14:textId="77777777" w:rsidR="003C7801" w:rsidRPr="00AB41E5" w:rsidRDefault="003C7801" w:rsidP="00AB41E5">
            <w:pPr>
              <w:rPr>
                <w:rFonts w:ascii="Calibri" w:hAnsi="Calibri"/>
                <w:b w:val="0"/>
                <w:color w:val="C00000"/>
                <w:sz w:val="20"/>
              </w:rPr>
            </w:pPr>
            <w:r w:rsidRPr="00AB41E5">
              <w:rPr>
                <w:rFonts w:ascii="Calibri" w:hAnsi="Calibri"/>
                <w:b w:val="0"/>
                <w:color w:val="C00000"/>
                <w:sz w:val="20"/>
              </w:rPr>
              <w:t>3-4</w:t>
            </w:r>
            <w:r w:rsidRPr="00AB41E5">
              <w:rPr>
                <w:rFonts w:ascii="Calibri" w:hAnsi="Calibri"/>
                <w:color w:val="C00000"/>
                <w:sz w:val="20"/>
              </w:rPr>
              <w:t xml:space="preserve"> </w:t>
            </w:r>
            <w:r w:rsidRPr="00AB41E5">
              <w:rPr>
                <w:rFonts w:ascii="Calibri" w:hAnsi="Calibri" w:cs="Calibri"/>
                <w:b w:val="0"/>
                <w:sz w:val="20"/>
                <w:szCs w:val="18"/>
              </w:rPr>
              <w:t>We are concerned that migratory OSY/ dropouts are not receiving adequate instructional and counseling services.</w:t>
            </w:r>
          </w:p>
        </w:tc>
        <w:tc>
          <w:tcPr>
            <w:cnfStyle w:val="000010000000" w:firstRow="0" w:lastRow="0" w:firstColumn="0" w:lastColumn="0" w:oddVBand="1" w:evenVBand="0" w:oddHBand="0" w:evenHBand="0" w:firstRowFirstColumn="0" w:firstRowLastColumn="0" w:lastRowFirstColumn="0" w:lastRowLastColumn="0"/>
            <w:tcW w:w="1350" w:type="dxa"/>
            <w:tcBorders>
              <w:top w:val="none" w:sz="0" w:space="0" w:color="auto"/>
              <w:left w:val="none" w:sz="0" w:space="0" w:color="auto"/>
              <w:right w:val="none" w:sz="0" w:space="0" w:color="auto"/>
            </w:tcBorders>
          </w:tcPr>
          <w:p w14:paraId="225311AC" w14:textId="77777777" w:rsidR="003C7801" w:rsidRPr="003C7801" w:rsidRDefault="003C7801" w:rsidP="00AB41E5">
            <w:pPr>
              <w:ind w:left="-18"/>
              <w:contextualSpacing/>
              <w:rPr>
                <w:rFonts w:ascii="Calibri" w:eastAsia="Times New Roman" w:hAnsi="Calibri"/>
                <w:b w:val="0"/>
                <w:bCs w:val="0"/>
                <w:sz w:val="20"/>
                <w:highlight w:val="yellow"/>
              </w:rPr>
            </w:pPr>
            <w:r w:rsidRPr="003C7801">
              <w:rPr>
                <w:rFonts w:ascii="Calibri" w:eastAsia="Times New Roman" w:hAnsi="Calibri"/>
                <w:b w:val="0"/>
                <w:bCs w:val="0"/>
                <w:sz w:val="20"/>
              </w:rPr>
              <w:t>EDFacts 2017-18</w:t>
            </w:r>
          </w:p>
        </w:tc>
        <w:tc>
          <w:tcPr>
            <w:tcW w:w="3870" w:type="dxa"/>
            <w:tcBorders>
              <w:top w:val="none" w:sz="0" w:space="0" w:color="auto"/>
            </w:tcBorders>
          </w:tcPr>
          <w:p w14:paraId="44BE00A5" w14:textId="4E30016B" w:rsidR="003C7801" w:rsidRPr="003C7801" w:rsidRDefault="003C7801" w:rsidP="00AB41E5">
            <w:pPr>
              <w:tabs>
                <w:tab w:val="right" w:pos="3762"/>
              </w:tabs>
              <w:cnfStyle w:val="010000000000" w:firstRow="0" w:lastRow="1" w:firstColumn="0" w:lastColumn="0" w:oddVBand="0" w:evenVBand="0" w:oddHBand="0" w:evenHBand="0" w:firstRowFirstColumn="0" w:firstRowLastColumn="0" w:lastRowFirstColumn="0" w:lastRowLastColumn="0"/>
              <w:rPr>
                <w:rFonts w:ascii="Calibri" w:eastAsia="Times New Roman" w:hAnsi="Calibri"/>
                <w:b w:val="0"/>
                <w:bCs w:val="0"/>
                <w:sz w:val="20"/>
              </w:rPr>
            </w:pPr>
            <w:r w:rsidRPr="003C7801">
              <w:rPr>
                <w:rFonts w:ascii="Calibri" w:eastAsia="Times New Roman" w:hAnsi="Calibri"/>
                <w:b w:val="0"/>
                <w:bCs w:val="0"/>
                <w:sz w:val="20"/>
                <w:u w:val="single"/>
              </w:rPr>
              <w:t>Indicator</w:t>
            </w:r>
            <w:r w:rsidRPr="003C7801">
              <w:rPr>
                <w:rFonts w:ascii="Calibri" w:eastAsia="Times New Roman" w:hAnsi="Calibri"/>
                <w:b w:val="0"/>
                <w:bCs w:val="0"/>
                <w:sz w:val="20"/>
              </w:rPr>
              <w:t>: Only 9% of OSY received instructional services, and 16% of OSY received counseling services.</w:t>
            </w:r>
          </w:p>
          <w:p w14:paraId="22B3513F" w14:textId="77777777" w:rsidR="003C7801" w:rsidRPr="003C7801" w:rsidRDefault="003C7801" w:rsidP="00AB41E5">
            <w:pPr>
              <w:tabs>
                <w:tab w:val="right" w:pos="3762"/>
              </w:tabs>
              <w:cnfStyle w:val="010000000000" w:firstRow="0" w:lastRow="1" w:firstColumn="0" w:lastColumn="0" w:oddVBand="0" w:evenVBand="0" w:oddHBand="0" w:evenHBand="0" w:firstRowFirstColumn="0" w:firstRowLastColumn="0" w:lastRowFirstColumn="0" w:lastRowLastColumn="0"/>
              <w:rPr>
                <w:rFonts w:ascii="Calibri" w:eastAsia="Times New Roman" w:hAnsi="Calibri"/>
                <w:b w:val="0"/>
                <w:bCs w:val="0"/>
                <w:sz w:val="20"/>
                <w:u w:val="single"/>
              </w:rPr>
            </w:pPr>
          </w:p>
          <w:p w14:paraId="67D9BC16" w14:textId="482B8159" w:rsidR="003C7801" w:rsidRPr="003C7801" w:rsidRDefault="003C7801" w:rsidP="00AB41E5">
            <w:pPr>
              <w:tabs>
                <w:tab w:val="right" w:pos="3762"/>
              </w:tabs>
              <w:cnfStyle w:val="010000000000" w:firstRow="0" w:lastRow="1" w:firstColumn="0" w:lastColumn="0" w:oddVBand="0" w:evenVBand="0" w:oddHBand="0" w:evenHBand="0" w:firstRowFirstColumn="0" w:firstRowLastColumn="0" w:lastRowFirstColumn="0" w:lastRowLastColumn="0"/>
              <w:rPr>
                <w:rFonts w:ascii="Calibri" w:eastAsia="Times New Roman" w:hAnsi="Calibri"/>
                <w:b w:val="0"/>
                <w:bCs w:val="0"/>
                <w:sz w:val="20"/>
                <w:u w:val="single"/>
              </w:rPr>
            </w:pPr>
            <w:r w:rsidRPr="003C7801">
              <w:rPr>
                <w:rFonts w:ascii="Calibri" w:eastAsia="Times New Roman" w:hAnsi="Calibri"/>
                <w:b w:val="0"/>
                <w:bCs w:val="0"/>
                <w:sz w:val="20"/>
                <w:u w:val="single"/>
              </w:rPr>
              <w:t>Statement</w:t>
            </w:r>
            <w:r w:rsidRPr="003C7801">
              <w:rPr>
                <w:rFonts w:ascii="Calibri" w:eastAsia="Times New Roman" w:hAnsi="Calibri"/>
                <w:b w:val="0"/>
                <w:bCs w:val="0"/>
                <w:sz w:val="20"/>
              </w:rPr>
              <w:t>: The percentage of OSY receiving instructional services needs to increase, as does the percentage receive counseling services.</w:t>
            </w:r>
          </w:p>
        </w:tc>
        <w:tc>
          <w:tcPr>
            <w:cnfStyle w:val="000010000000" w:firstRow="0" w:lastRow="0" w:firstColumn="0" w:lastColumn="0" w:oddVBand="1" w:evenVBand="0" w:oddHBand="0" w:evenHBand="0" w:firstRowFirstColumn="0" w:firstRowLastColumn="0" w:lastRowFirstColumn="0" w:lastRowLastColumn="0"/>
            <w:tcW w:w="3870" w:type="dxa"/>
            <w:tcBorders>
              <w:top w:val="none" w:sz="0" w:space="0" w:color="auto"/>
              <w:left w:val="none" w:sz="0" w:space="0" w:color="auto"/>
              <w:right w:val="none" w:sz="0" w:space="0" w:color="auto"/>
            </w:tcBorders>
          </w:tcPr>
          <w:p w14:paraId="27119892" w14:textId="77777777" w:rsidR="003C7801" w:rsidRPr="003C7801" w:rsidRDefault="003C7801" w:rsidP="00AB41E5">
            <w:pPr>
              <w:rPr>
                <w:rFonts w:ascii="Calibri" w:eastAsia="Times New Roman" w:hAnsi="Calibri"/>
                <w:b w:val="0"/>
                <w:bCs w:val="0"/>
                <w:sz w:val="20"/>
              </w:rPr>
            </w:pPr>
            <w:r w:rsidRPr="003C7801">
              <w:rPr>
                <w:rFonts w:ascii="Calibri" w:eastAsia="Times New Roman" w:hAnsi="Calibri"/>
                <w:b w:val="0"/>
                <w:bCs w:val="0"/>
                <w:sz w:val="20"/>
              </w:rPr>
              <w:t>-Coordinate with other agencies that serve migratory families (e.g., Department of Labor, CCI, Job Corps, HEP)</w:t>
            </w:r>
          </w:p>
          <w:p w14:paraId="6916E730" w14:textId="77777777" w:rsidR="003C7801" w:rsidRPr="003C7801" w:rsidRDefault="003C7801" w:rsidP="00AB41E5">
            <w:pPr>
              <w:rPr>
                <w:rFonts w:ascii="Calibri" w:eastAsia="Times New Roman" w:hAnsi="Calibri"/>
                <w:b w:val="0"/>
                <w:bCs w:val="0"/>
                <w:sz w:val="20"/>
              </w:rPr>
            </w:pPr>
            <w:r w:rsidRPr="003C7801">
              <w:rPr>
                <w:rFonts w:ascii="Calibri" w:eastAsia="Times New Roman" w:hAnsi="Calibri"/>
                <w:b w:val="0"/>
                <w:bCs w:val="0"/>
                <w:sz w:val="20"/>
              </w:rPr>
              <w:t>-Provide mentoring services with outreach, referrals and follow-up</w:t>
            </w:r>
          </w:p>
          <w:p w14:paraId="2EB00796" w14:textId="77777777" w:rsidR="003C7801" w:rsidRPr="003C7801" w:rsidRDefault="003C7801" w:rsidP="00AB41E5">
            <w:pPr>
              <w:rPr>
                <w:rFonts w:ascii="Calibri" w:eastAsia="Times New Roman" w:hAnsi="Calibri"/>
                <w:b w:val="0"/>
                <w:bCs w:val="0"/>
                <w:sz w:val="20"/>
              </w:rPr>
            </w:pPr>
            <w:r w:rsidRPr="003C7801">
              <w:rPr>
                <w:rFonts w:ascii="Calibri" w:eastAsia="Times New Roman" w:hAnsi="Calibri"/>
                <w:b w:val="0"/>
                <w:bCs w:val="0"/>
                <w:sz w:val="20"/>
              </w:rPr>
              <w:t>-SDE MP3 players</w:t>
            </w:r>
          </w:p>
        </w:tc>
        <w:tc>
          <w:tcPr>
            <w:cnfStyle w:val="000100000010" w:firstRow="0" w:lastRow="0" w:firstColumn="0" w:lastColumn="1" w:oddVBand="0" w:evenVBand="0" w:oddHBand="0" w:evenHBand="0" w:firstRowFirstColumn="0" w:firstRowLastColumn="0" w:lastRowFirstColumn="0" w:lastRowLastColumn="1"/>
            <w:tcW w:w="2700" w:type="dxa"/>
            <w:tcBorders>
              <w:top w:val="none" w:sz="0" w:space="0" w:color="auto"/>
              <w:left w:val="none" w:sz="0" w:space="0" w:color="auto"/>
            </w:tcBorders>
          </w:tcPr>
          <w:p w14:paraId="321FD597" w14:textId="77777777" w:rsidR="003C7801" w:rsidRPr="00174885" w:rsidRDefault="003C7801" w:rsidP="00AB41E5">
            <w:pPr>
              <w:rPr>
                <w:rFonts w:ascii="Calibri" w:hAnsi="Calibri"/>
                <w:b w:val="0"/>
                <w:sz w:val="20"/>
              </w:rPr>
            </w:pPr>
            <w:r w:rsidRPr="00174885">
              <w:rPr>
                <w:rFonts w:ascii="Calibri" w:hAnsi="Calibri"/>
                <w:b w:val="0"/>
                <w:sz w:val="20"/>
              </w:rPr>
              <w:t>-CCI</w:t>
            </w:r>
          </w:p>
          <w:p w14:paraId="0A51E25E" w14:textId="77777777" w:rsidR="003C7801" w:rsidRPr="00174885" w:rsidRDefault="003C7801" w:rsidP="00AB41E5">
            <w:pPr>
              <w:rPr>
                <w:rFonts w:ascii="Calibri" w:hAnsi="Calibri"/>
                <w:b w:val="0"/>
                <w:sz w:val="20"/>
              </w:rPr>
            </w:pPr>
            <w:r w:rsidRPr="00174885">
              <w:rPr>
                <w:rFonts w:ascii="Calibri" w:hAnsi="Calibri"/>
                <w:b w:val="0"/>
                <w:sz w:val="20"/>
              </w:rPr>
              <w:t>-Counselors</w:t>
            </w:r>
          </w:p>
          <w:p w14:paraId="0265E1D4" w14:textId="77777777" w:rsidR="003C7801" w:rsidRPr="00174885" w:rsidRDefault="003C7801" w:rsidP="00AB41E5">
            <w:pPr>
              <w:rPr>
                <w:rFonts w:ascii="Calibri" w:hAnsi="Calibri"/>
                <w:b w:val="0"/>
                <w:sz w:val="20"/>
              </w:rPr>
            </w:pPr>
            <w:r w:rsidRPr="00174885">
              <w:rPr>
                <w:rFonts w:ascii="Calibri" w:hAnsi="Calibri"/>
                <w:b w:val="0"/>
                <w:sz w:val="20"/>
              </w:rPr>
              <w:t>-Department of Labor</w:t>
            </w:r>
          </w:p>
          <w:p w14:paraId="199545E7" w14:textId="77777777" w:rsidR="003C7801" w:rsidRPr="00174885" w:rsidRDefault="003C7801" w:rsidP="00AB41E5">
            <w:pPr>
              <w:rPr>
                <w:rFonts w:ascii="Calibri" w:hAnsi="Calibri"/>
                <w:b w:val="0"/>
                <w:sz w:val="20"/>
              </w:rPr>
            </w:pPr>
            <w:r w:rsidRPr="00174885">
              <w:rPr>
                <w:rFonts w:ascii="Calibri" w:hAnsi="Calibri"/>
                <w:b w:val="0"/>
                <w:sz w:val="20"/>
              </w:rPr>
              <w:t>-HEP</w:t>
            </w:r>
          </w:p>
          <w:p w14:paraId="0EA77821" w14:textId="77777777" w:rsidR="003C7801" w:rsidRPr="00174885" w:rsidRDefault="003C7801" w:rsidP="00AB41E5">
            <w:pPr>
              <w:rPr>
                <w:rFonts w:ascii="Calibri" w:hAnsi="Calibri"/>
                <w:b w:val="0"/>
                <w:sz w:val="20"/>
              </w:rPr>
            </w:pPr>
            <w:r w:rsidRPr="00174885">
              <w:rPr>
                <w:rFonts w:ascii="Calibri" w:hAnsi="Calibri"/>
                <w:b w:val="0"/>
                <w:sz w:val="20"/>
              </w:rPr>
              <w:t>-Job Corps</w:t>
            </w:r>
          </w:p>
          <w:p w14:paraId="49B83FDD" w14:textId="77777777" w:rsidR="003C7801" w:rsidRPr="00174885" w:rsidRDefault="003C7801" w:rsidP="00AB41E5">
            <w:pPr>
              <w:rPr>
                <w:rFonts w:ascii="Calibri" w:hAnsi="Calibri"/>
                <w:b w:val="0"/>
                <w:sz w:val="20"/>
              </w:rPr>
            </w:pPr>
            <w:r w:rsidRPr="00174885">
              <w:rPr>
                <w:rFonts w:ascii="Calibri" w:hAnsi="Calibri"/>
                <w:b w:val="0"/>
                <w:sz w:val="20"/>
              </w:rPr>
              <w:t>-Migrant staff</w:t>
            </w:r>
          </w:p>
          <w:p w14:paraId="3C76CBC4" w14:textId="77777777" w:rsidR="003C7801" w:rsidRPr="00174885" w:rsidRDefault="003C7801" w:rsidP="00AB41E5">
            <w:pPr>
              <w:rPr>
                <w:rFonts w:ascii="Calibri" w:hAnsi="Calibri"/>
                <w:b w:val="0"/>
                <w:sz w:val="20"/>
              </w:rPr>
            </w:pPr>
            <w:r w:rsidRPr="00174885">
              <w:rPr>
                <w:rFonts w:ascii="Calibri" w:hAnsi="Calibri"/>
                <w:b w:val="0"/>
                <w:sz w:val="20"/>
              </w:rPr>
              <w:t>-Teachers</w:t>
            </w:r>
          </w:p>
          <w:p w14:paraId="3473E6CF" w14:textId="77777777" w:rsidR="003C7801" w:rsidRPr="00174885" w:rsidRDefault="003C7801" w:rsidP="00AB41E5">
            <w:pPr>
              <w:rPr>
                <w:rFonts w:ascii="Calibri" w:hAnsi="Calibri"/>
                <w:b w:val="0"/>
                <w:sz w:val="20"/>
              </w:rPr>
            </w:pPr>
          </w:p>
        </w:tc>
      </w:tr>
    </w:tbl>
    <w:p w14:paraId="74EBE60B" w14:textId="77777777" w:rsidR="00AB41E5" w:rsidRPr="00AB41E5" w:rsidRDefault="00AB41E5" w:rsidP="00AB41E5">
      <w:pPr>
        <w:jc w:val="center"/>
        <w:rPr>
          <w:rFonts w:ascii="Calibri" w:eastAsia="Times New Roman" w:hAnsi="Calibri" w:cs="Calibri"/>
          <w:sz w:val="20"/>
        </w:rPr>
      </w:pPr>
    </w:p>
    <w:p w14:paraId="18E51C13" w14:textId="77777777" w:rsidR="00AB41E5" w:rsidRPr="00AB41E5" w:rsidRDefault="00AB41E5" w:rsidP="00AB41E5">
      <w:pPr>
        <w:jc w:val="center"/>
        <w:rPr>
          <w:rFonts w:ascii="Calibri" w:eastAsia="Times New Roman" w:hAnsi="Calibri" w:cs="Calibri"/>
          <w:sz w:val="18"/>
          <w:szCs w:val="20"/>
        </w:rPr>
      </w:pPr>
      <w:r w:rsidRPr="00AB41E5">
        <w:rPr>
          <w:rFonts w:ascii="Calibri" w:eastAsia="Times New Roman" w:hAnsi="Calibri" w:cs="Calibri"/>
          <w:b/>
          <w:bCs/>
          <w:sz w:val="18"/>
          <w:szCs w:val="20"/>
        </w:rPr>
        <w:t>Acronyms</w:t>
      </w:r>
      <w:r w:rsidRPr="00AB41E5">
        <w:rPr>
          <w:rFonts w:ascii="Calibri" w:eastAsia="Times New Roman" w:hAnsi="Calibri" w:cs="Calibri"/>
          <w:sz w:val="18"/>
          <w:szCs w:val="20"/>
        </w:rPr>
        <w:t xml:space="preserve">: </w:t>
      </w:r>
      <w:r w:rsidRPr="00AB41E5">
        <w:rPr>
          <w:rFonts w:ascii="Calibri" w:eastAsia="Times New Roman" w:hAnsi="Calibri" w:cs="Calibri"/>
          <w:b/>
          <w:bCs/>
          <w:sz w:val="18"/>
          <w:szCs w:val="20"/>
          <w:u w:val="single"/>
        </w:rPr>
        <w:t>AVID</w:t>
      </w:r>
      <w:r w:rsidRPr="00AB41E5">
        <w:rPr>
          <w:rFonts w:ascii="Calibri" w:eastAsia="Times New Roman" w:hAnsi="Calibri" w:cs="Calibri"/>
          <w:sz w:val="18"/>
          <w:szCs w:val="20"/>
        </w:rPr>
        <w:t xml:space="preserve">=Advancement Via Individual Determination; </w:t>
      </w:r>
      <w:r w:rsidRPr="00AB41E5">
        <w:rPr>
          <w:rFonts w:ascii="Calibri" w:eastAsia="Times New Roman" w:hAnsi="Calibri" w:cs="Calibri"/>
          <w:b/>
          <w:bCs/>
          <w:sz w:val="18"/>
          <w:szCs w:val="20"/>
          <w:u w:val="single"/>
        </w:rPr>
        <w:t>CAMP</w:t>
      </w:r>
      <w:r w:rsidRPr="00AB41E5">
        <w:rPr>
          <w:rFonts w:ascii="Calibri" w:eastAsia="Times New Roman" w:hAnsi="Calibri" w:cs="Calibri"/>
          <w:sz w:val="18"/>
          <w:szCs w:val="20"/>
        </w:rPr>
        <w:t xml:space="preserve">=College Assistance Migrant Program; </w:t>
      </w:r>
      <w:r w:rsidRPr="00AB41E5">
        <w:rPr>
          <w:rFonts w:ascii="Calibri" w:eastAsia="Times New Roman" w:hAnsi="Calibri" w:cs="Calibri"/>
          <w:b/>
          <w:bCs/>
          <w:sz w:val="18"/>
          <w:szCs w:val="20"/>
          <w:u w:val="single"/>
        </w:rPr>
        <w:t>CCI</w:t>
      </w:r>
      <w:r w:rsidRPr="00AB41E5">
        <w:rPr>
          <w:rFonts w:ascii="Calibri" w:eastAsia="Times New Roman" w:hAnsi="Calibri" w:cs="Calibri"/>
          <w:sz w:val="18"/>
          <w:szCs w:val="20"/>
        </w:rPr>
        <w:t xml:space="preserve">=Community Council of Idaho; </w:t>
      </w:r>
      <w:r w:rsidRPr="00AB41E5">
        <w:rPr>
          <w:rFonts w:ascii="Calibri" w:eastAsia="Times New Roman" w:hAnsi="Calibri" w:cs="Calibri"/>
          <w:b/>
          <w:bCs/>
          <w:sz w:val="18"/>
          <w:szCs w:val="20"/>
          <w:u w:val="single"/>
        </w:rPr>
        <w:t>CTE</w:t>
      </w:r>
      <w:r w:rsidRPr="00AB41E5">
        <w:rPr>
          <w:rFonts w:ascii="Calibri" w:eastAsia="Times New Roman" w:hAnsi="Calibri" w:cs="Calibri"/>
          <w:sz w:val="18"/>
          <w:szCs w:val="20"/>
        </w:rPr>
        <w:t>=Career/Technical Education;</w:t>
      </w:r>
    </w:p>
    <w:p w14:paraId="2872C3EB" w14:textId="77777777" w:rsidR="00AB41E5" w:rsidRPr="00AB41E5" w:rsidRDefault="00AB41E5" w:rsidP="00AB41E5">
      <w:pPr>
        <w:jc w:val="center"/>
        <w:rPr>
          <w:rFonts w:ascii="Calibri" w:eastAsia="Times New Roman" w:hAnsi="Calibri" w:cs="Calibri"/>
          <w:sz w:val="18"/>
          <w:szCs w:val="20"/>
        </w:rPr>
      </w:pPr>
      <w:r w:rsidRPr="00AB41E5">
        <w:rPr>
          <w:rFonts w:ascii="Calibri" w:eastAsia="Times New Roman" w:hAnsi="Calibri" w:cs="Calibri"/>
          <w:b/>
          <w:bCs/>
          <w:sz w:val="18"/>
          <w:szCs w:val="20"/>
          <w:u w:val="single"/>
        </w:rPr>
        <w:t>FAFSA</w:t>
      </w:r>
      <w:r w:rsidRPr="00AB41E5">
        <w:rPr>
          <w:rFonts w:ascii="Calibri" w:eastAsia="Times New Roman" w:hAnsi="Calibri" w:cs="Calibri"/>
          <w:sz w:val="18"/>
          <w:szCs w:val="20"/>
        </w:rPr>
        <w:t xml:space="preserve">=Free Application for Federal Student Aid; </w:t>
      </w:r>
      <w:r w:rsidRPr="00AB41E5">
        <w:rPr>
          <w:rFonts w:ascii="Calibri" w:eastAsia="Times New Roman" w:hAnsi="Calibri" w:cs="Calibri"/>
          <w:b/>
          <w:bCs/>
          <w:sz w:val="18"/>
          <w:szCs w:val="20"/>
          <w:u w:val="single"/>
        </w:rPr>
        <w:t>HEP</w:t>
      </w:r>
      <w:r w:rsidRPr="00AB41E5">
        <w:rPr>
          <w:rFonts w:ascii="Calibri" w:eastAsia="Times New Roman" w:hAnsi="Calibri" w:cs="Calibri"/>
          <w:sz w:val="18"/>
          <w:szCs w:val="20"/>
        </w:rPr>
        <w:t xml:space="preserve">=High School Equivalency Program; </w:t>
      </w:r>
      <w:r w:rsidRPr="00AB41E5">
        <w:rPr>
          <w:rFonts w:ascii="Calibri" w:eastAsia="Times New Roman" w:hAnsi="Calibri" w:cs="Calibri"/>
          <w:b/>
          <w:bCs/>
          <w:sz w:val="18"/>
          <w:szCs w:val="20"/>
          <w:u w:val="single"/>
        </w:rPr>
        <w:t>HS</w:t>
      </w:r>
      <w:r w:rsidRPr="00AB41E5">
        <w:rPr>
          <w:rFonts w:ascii="Calibri" w:eastAsia="Times New Roman" w:hAnsi="Calibri" w:cs="Calibri"/>
          <w:sz w:val="18"/>
          <w:szCs w:val="20"/>
        </w:rPr>
        <w:t xml:space="preserve">=High School; </w:t>
      </w:r>
      <w:r w:rsidRPr="00AB41E5">
        <w:rPr>
          <w:rFonts w:ascii="Calibri" w:eastAsia="Times New Roman" w:hAnsi="Calibri" w:cs="Calibri"/>
          <w:b/>
          <w:bCs/>
          <w:sz w:val="18"/>
          <w:szCs w:val="20"/>
          <w:u w:val="single"/>
        </w:rPr>
        <w:t>ICON</w:t>
      </w:r>
      <w:r w:rsidRPr="00AB41E5">
        <w:rPr>
          <w:rFonts w:ascii="Calibri" w:eastAsia="Times New Roman" w:hAnsi="Calibri" w:cs="Calibri"/>
          <w:sz w:val="18"/>
          <w:szCs w:val="20"/>
        </w:rPr>
        <w:t xml:space="preserve">=Idaho Connects Online School; </w:t>
      </w:r>
      <w:r w:rsidRPr="00AB41E5">
        <w:rPr>
          <w:rFonts w:ascii="Calibri" w:eastAsia="Times New Roman" w:hAnsi="Calibri" w:cs="Calibri"/>
          <w:b/>
          <w:bCs/>
          <w:sz w:val="18"/>
          <w:szCs w:val="20"/>
          <w:u w:val="single"/>
        </w:rPr>
        <w:t>IDLA</w:t>
      </w:r>
      <w:r w:rsidRPr="00AB41E5">
        <w:rPr>
          <w:rFonts w:ascii="Calibri" w:eastAsia="Times New Roman" w:hAnsi="Calibri" w:cs="Calibri"/>
          <w:sz w:val="18"/>
          <w:szCs w:val="20"/>
        </w:rPr>
        <w:t>=Idaho Digital Learning Academy;</w:t>
      </w:r>
    </w:p>
    <w:p w14:paraId="55D2DEFE" w14:textId="77777777" w:rsidR="00AB41E5" w:rsidRPr="00AB41E5" w:rsidRDefault="00AB41E5" w:rsidP="00AB41E5">
      <w:pPr>
        <w:jc w:val="center"/>
        <w:rPr>
          <w:rFonts w:ascii="Calibri" w:eastAsia="Times New Roman" w:hAnsi="Calibri" w:cs="Calibri"/>
          <w:sz w:val="18"/>
          <w:szCs w:val="20"/>
        </w:rPr>
      </w:pPr>
      <w:r w:rsidRPr="00AB41E5">
        <w:rPr>
          <w:rFonts w:ascii="Calibri" w:eastAsia="Times New Roman" w:hAnsi="Calibri" w:cs="Calibri"/>
          <w:b/>
          <w:bCs/>
          <w:sz w:val="18"/>
          <w:szCs w:val="20"/>
          <w:u w:val="single"/>
        </w:rPr>
        <w:t>MSIX</w:t>
      </w:r>
      <w:r w:rsidRPr="00AB41E5">
        <w:rPr>
          <w:rFonts w:ascii="Calibri" w:eastAsia="Times New Roman" w:hAnsi="Calibri" w:cs="Calibri"/>
          <w:sz w:val="18"/>
          <w:szCs w:val="20"/>
        </w:rPr>
        <w:t xml:space="preserve">=Migrant Student Information Exchange; </w:t>
      </w:r>
      <w:r w:rsidRPr="00AB41E5">
        <w:rPr>
          <w:rFonts w:ascii="Calibri" w:eastAsia="Times New Roman" w:hAnsi="Calibri" w:cs="Calibri"/>
          <w:b/>
          <w:bCs/>
          <w:sz w:val="18"/>
          <w:szCs w:val="20"/>
          <w:u w:val="single"/>
        </w:rPr>
        <w:t>NA</w:t>
      </w:r>
      <w:r w:rsidRPr="00AB41E5">
        <w:rPr>
          <w:rFonts w:ascii="Calibri" w:eastAsia="Times New Roman" w:hAnsi="Calibri" w:cs="Calibri"/>
          <w:sz w:val="18"/>
          <w:szCs w:val="20"/>
        </w:rPr>
        <w:t xml:space="preserve">=Needs Assessment; </w:t>
      </w:r>
      <w:r w:rsidRPr="00AB41E5">
        <w:rPr>
          <w:rFonts w:ascii="Calibri" w:eastAsia="Times New Roman" w:hAnsi="Calibri" w:cs="Calibri"/>
          <w:b/>
          <w:bCs/>
          <w:sz w:val="18"/>
          <w:szCs w:val="20"/>
          <w:u w:val="single"/>
        </w:rPr>
        <w:t>OSY</w:t>
      </w:r>
      <w:r w:rsidRPr="00AB41E5">
        <w:rPr>
          <w:rFonts w:ascii="Calibri" w:eastAsia="Times New Roman" w:hAnsi="Calibri" w:cs="Calibri"/>
          <w:sz w:val="18"/>
          <w:szCs w:val="20"/>
        </w:rPr>
        <w:t xml:space="preserve">=Out-of-School Youth; </w:t>
      </w:r>
      <w:r w:rsidRPr="00AB41E5">
        <w:rPr>
          <w:rFonts w:ascii="Calibri" w:eastAsia="Times New Roman" w:hAnsi="Calibri" w:cs="Calibri"/>
          <w:b/>
          <w:bCs/>
          <w:sz w:val="18"/>
          <w:szCs w:val="20"/>
          <w:u w:val="single"/>
        </w:rPr>
        <w:t>PASS</w:t>
      </w:r>
      <w:r w:rsidRPr="00AB41E5">
        <w:rPr>
          <w:rFonts w:ascii="Calibri" w:eastAsia="Times New Roman" w:hAnsi="Calibri" w:cs="Calibri"/>
          <w:sz w:val="18"/>
          <w:szCs w:val="20"/>
        </w:rPr>
        <w:t xml:space="preserve">=Portable Assisted Study Sequence; </w:t>
      </w:r>
      <w:r w:rsidRPr="00AB41E5">
        <w:rPr>
          <w:rFonts w:ascii="Calibri" w:eastAsia="Times New Roman" w:hAnsi="Calibri" w:cs="Calibri"/>
          <w:b/>
          <w:bCs/>
          <w:sz w:val="18"/>
          <w:szCs w:val="20"/>
          <w:u w:val="single"/>
        </w:rPr>
        <w:t>SDE</w:t>
      </w:r>
      <w:r w:rsidRPr="00AB41E5">
        <w:rPr>
          <w:rFonts w:ascii="Calibri" w:eastAsia="Times New Roman" w:hAnsi="Calibri" w:cs="Calibri"/>
          <w:sz w:val="18"/>
          <w:szCs w:val="20"/>
        </w:rPr>
        <w:t>=State Department of Education;</w:t>
      </w:r>
    </w:p>
    <w:p w14:paraId="15C1A133" w14:textId="77777777" w:rsidR="00AB41E5" w:rsidRPr="00AB41E5" w:rsidRDefault="00AB41E5" w:rsidP="00AB41E5">
      <w:pPr>
        <w:jc w:val="center"/>
        <w:rPr>
          <w:rFonts w:ascii="Calibri" w:eastAsia="Times New Roman" w:hAnsi="Calibri" w:cs="Calibri"/>
          <w:sz w:val="18"/>
          <w:szCs w:val="20"/>
        </w:rPr>
      </w:pPr>
      <w:r w:rsidRPr="00AB41E5">
        <w:rPr>
          <w:rFonts w:ascii="Calibri" w:eastAsia="Times New Roman" w:hAnsi="Calibri" w:cs="Calibri"/>
          <w:b/>
          <w:bCs/>
          <w:sz w:val="18"/>
          <w:szCs w:val="20"/>
          <w:u w:val="single"/>
        </w:rPr>
        <w:t>TRIO Programs</w:t>
      </w:r>
      <w:r w:rsidRPr="00AB41E5">
        <w:rPr>
          <w:rFonts w:ascii="Calibri" w:eastAsia="Times New Roman" w:hAnsi="Calibri" w:cs="Calibri"/>
          <w:sz w:val="18"/>
          <w:szCs w:val="20"/>
        </w:rPr>
        <w:t>=Upward Bound, Talent Search, Student Support Service</w:t>
      </w:r>
    </w:p>
    <w:p w14:paraId="4051DCB9" w14:textId="77777777" w:rsidR="00AB41E5" w:rsidRPr="00AB41E5" w:rsidRDefault="00AB41E5" w:rsidP="00AB41E5">
      <w:pPr>
        <w:spacing w:after="120"/>
        <w:rPr>
          <w:rFonts w:ascii="Arial Black" w:eastAsia="Times New Roman" w:hAnsi="Arial Black"/>
          <w:sz w:val="28"/>
        </w:rPr>
      </w:pPr>
    </w:p>
    <w:p w14:paraId="1F8D6BB8" w14:textId="77777777" w:rsidR="00AB41E5" w:rsidRPr="00AB41E5" w:rsidRDefault="00AB41E5" w:rsidP="00AB41E5">
      <w:pPr>
        <w:spacing w:after="160" w:line="259" w:lineRule="auto"/>
        <w:rPr>
          <w:rFonts w:ascii="Eras Bold ITC" w:eastAsia="Times New Roman" w:hAnsi="Eras Bold ITC"/>
          <w:b/>
          <w:sz w:val="36"/>
          <w:szCs w:val="28"/>
        </w:rPr>
      </w:pPr>
      <w:r w:rsidRPr="00AB41E5">
        <w:rPr>
          <w:rFonts w:ascii="Eras Bold ITC" w:eastAsia="Times New Roman" w:hAnsi="Eras Bold ITC"/>
          <w:b/>
          <w:sz w:val="36"/>
          <w:szCs w:val="28"/>
        </w:rPr>
        <w:br w:type="page"/>
      </w:r>
    </w:p>
    <w:p w14:paraId="0F6A2267" w14:textId="77777777" w:rsidR="00AB41E5" w:rsidRPr="00AB41E5" w:rsidRDefault="00AB41E5" w:rsidP="00AB41E5">
      <w:pPr>
        <w:spacing w:after="160" w:line="259" w:lineRule="auto"/>
        <w:rPr>
          <w:rFonts w:ascii="Eras Bold ITC" w:eastAsia="Times New Roman" w:hAnsi="Eras Bold ITC"/>
          <w:b/>
          <w:sz w:val="36"/>
          <w:szCs w:val="28"/>
        </w:rPr>
      </w:pPr>
      <w:r w:rsidRPr="00AB41E5">
        <w:rPr>
          <w:rFonts w:ascii="Eras Bold ITC" w:eastAsia="Times New Roman" w:hAnsi="Eras Bold ITC"/>
          <w:b/>
          <w:sz w:val="36"/>
          <w:szCs w:val="28"/>
        </w:rPr>
        <w:t>GOAL 4.0: Non-Instructional Support Services</w:t>
      </w:r>
    </w:p>
    <w:tbl>
      <w:tblPr>
        <w:tblStyle w:val="ListTable3-Accent2"/>
        <w:tblW w:w="14035" w:type="dxa"/>
        <w:tblLook w:val="01E0" w:firstRow="1" w:lastRow="1" w:firstColumn="1" w:lastColumn="1" w:noHBand="0" w:noVBand="0"/>
      </w:tblPr>
      <w:tblGrid>
        <w:gridCol w:w="2605"/>
        <w:gridCol w:w="1260"/>
        <w:gridCol w:w="3330"/>
        <w:gridCol w:w="3600"/>
        <w:gridCol w:w="3240"/>
      </w:tblGrid>
      <w:tr w:rsidR="00E70907" w:rsidRPr="00E70907" w14:paraId="5BD311AD" w14:textId="77777777" w:rsidTr="00E7090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05" w:type="dxa"/>
            <w:tcBorders>
              <w:top w:val="single" w:sz="4" w:space="0" w:color="auto"/>
              <w:left w:val="single" w:sz="4" w:space="0" w:color="auto"/>
              <w:bottom w:val="single" w:sz="4" w:space="0" w:color="auto"/>
              <w:right w:val="single" w:sz="4" w:space="0" w:color="auto"/>
            </w:tcBorders>
            <w:shd w:val="clear" w:color="auto" w:fill="ACCBF9" w:themeFill="background2"/>
          </w:tcPr>
          <w:p w14:paraId="75B67180" w14:textId="77777777" w:rsidR="00AB41E5" w:rsidRPr="00E70907" w:rsidRDefault="00AB41E5" w:rsidP="00AB41E5">
            <w:pPr>
              <w:jc w:val="center"/>
              <w:rPr>
                <w:rFonts w:ascii="Calibri" w:eastAsia="Times New Roman" w:hAnsi="Calibri"/>
                <w:bCs w:val="0"/>
                <w:color w:val="auto"/>
                <w:sz w:val="20"/>
                <w:szCs w:val="20"/>
              </w:rPr>
            </w:pPr>
            <w:r w:rsidRPr="00E70907">
              <w:rPr>
                <w:rFonts w:ascii="Calibri" w:eastAsia="Times New Roman" w:hAnsi="Calibri"/>
                <w:bCs w:val="0"/>
                <w:color w:val="auto"/>
                <w:sz w:val="20"/>
                <w:szCs w:val="20"/>
              </w:rPr>
              <w:t>Concern Statement</w:t>
            </w:r>
          </w:p>
        </w:tc>
        <w:tc>
          <w:tcPr>
            <w:cnfStyle w:val="000010000000" w:firstRow="0" w:lastRow="0" w:firstColumn="0" w:lastColumn="0" w:oddVBand="1" w:evenVBand="0" w:oddHBand="0" w:evenHBand="0" w:firstRowFirstColumn="0" w:firstRowLastColumn="0" w:lastRowFirstColumn="0" w:lastRowLastColumn="0"/>
            <w:tcW w:w="1260" w:type="dxa"/>
            <w:tcBorders>
              <w:top w:val="single" w:sz="4" w:space="0" w:color="auto"/>
              <w:left w:val="single" w:sz="4" w:space="0" w:color="auto"/>
              <w:bottom w:val="single" w:sz="4" w:space="0" w:color="auto"/>
              <w:right w:val="single" w:sz="4" w:space="0" w:color="auto"/>
            </w:tcBorders>
            <w:shd w:val="clear" w:color="auto" w:fill="ACCBF9" w:themeFill="background2"/>
          </w:tcPr>
          <w:p w14:paraId="732D4285" w14:textId="77777777" w:rsidR="00AB41E5" w:rsidRPr="00E70907" w:rsidRDefault="00AB41E5" w:rsidP="00AB41E5">
            <w:pPr>
              <w:jc w:val="center"/>
              <w:rPr>
                <w:rFonts w:ascii="Calibri" w:eastAsia="Times New Roman" w:hAnsi="Calibri"/>
                <w:bCs w:val="0"/>
                <w:color w:val="auto"/>
                <w:sz w:val="20"/>
                <w:szCs w:val="20"/>
              </w:rPr>
            </w:pPr>
            <w:r w:rsidRPr="00E70907">
              <w:rPr>
                <w:rFonts w:ascii="Calibri" w:eastAsia="Times New Roman" w:hAnsi="Calibri"/>
                <w:bCs w:val="0"/>
                <w:color w:val="auto"/>
                <w:sz w:val="20"/>
                <w:szCs w:val="20"/>
              </w:rPr>
              <w:t>Data Source</w:t>
            </w:r>
          </w:p>
        </w:tc>
        <w:tc>
          <w:tcPr>
            <w:tcW w:w="3330" w:type="dxa"/>
            <w:tcBorders>
              <w:top w:val="single" w:sz="4" w:space="0" w:color="auto"/>
              <w:left w:val="single" w:sz="4" w:space="0" w:color="auto"/>
              <w:bottom w:val="single" w:sz="4" w:space="0" w:color="auto"/>
              <w:right w:val="single" w:sz="4" w:space="0" w:color="auto"/>
            </w:tcBorders>
            <w:shd w:val="clear" w:color="auto" w:fill="ACCBF9" w:themeFill="background2"/>
          </w:tcPr>
          <w:p w14:paraId="2A5DCE72" w14:textId="77777777" w:rsidR="00AB41E5" w:rsidRPr="00E70907" w:rsidRDefault="00AB41E5" w:rsidP="00AB41E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color w:val="auto"/>
                <w:sz w:val="20"/>
                <w:szCs w:val="20"/>
              </w:rPr>
            </w:pPr>
            <w:r w:rsidRPr="00E70907">
              <w:rPr>
                <w:rFonts w:ascii="Calibri" w:eastAsia="Times New Roman" w:hAnsi="Calibri"/>
                <w:bCs w:val="0"/>
                <w:color w:val="auto"/>
                <w:sz w:val="20"/>
                <w:szCs w:val="20"/>
              </w:rPr>
              <w:t>Need Indicator/Need Statement</w:t>
            </w:r>
          </w:p>
        </w:tc>
        <w:tc>
          <w:tcPr>
            <w:cnfStyle w:val="000010000000" w:firstRow="0" w:lastRow="0" w:firstColumn="0" w:lastColumn="0" w:oddVBand="1" w:evenVBand="0" w:oddHBand="0" w:evenHBand="0" w:firstRowFirstColumn="0" w:firstRowLastColumn="0" w:lastRowFirstColumn="0" w:lastRowLastColumn="0"/>
            <w:tcW w:w="3600" w:type="dxa"/>
            <w:tcBorders>
              <w:top w:val="single" w:sz="4" w:space="0" w:color="auto"/>
              <w:left w:val="single" w:sz="4" w:space="0" w:color="auto"/>
              <w:bottom w:val="single" w:sz="4" w:space="0" w:color="auto"/>
              <w:right w:val="single" w:sz="4" w:space="0" w:color="auto"/>
            </w:tcBorders>
            <w:shd w:val="clear" w:color="auto" w:fill="ACCBF9" w:themeFill="background2"/>
          </w:tcPr>
          <w:p w14:paraId="6BC5B511" w14:textId="77777777" w:rsidR="00AB41E5" w:rsidRPr="00E70907" w:rsidRDefault="00AB41E5" w:rsidP="00AB41E5">
            <w:pPr>
              <w:jc w:val="center"/>
              <w:rPr>
                <w:rFonts w:ascii="Calibri" w:eastAsia="Times New Roman" w:hAnsi="Calibri"/>
                <w:bCs w:val="0"/>
                <w:color w:val="auto"/>
                <w:sz w:val="20"/>
                <w:szCs w:val="20"/>
              </w:rPr>
            </w:pPr>
            <w:r w:rsidRPr="00E70907">
              <w:rPr>
                <w:rFonts w:ascii="Calibri" w:eastAsia="Times New Roman" w:hAnsi="Calibri"/>
                <w:bCs w:val="0"/>
                <w:color w:val="auto"/>
                <w:sz w:val="20"/>
                <w:szCs w:val="20"/>
              </w:rPr>
              <w:t>Prioritized Solutions for the SDP</w:t>
            </w:r>
          </w:p>
        </w:tc>
        <w:tc>
          <w:tcPr>
            <w:cnfStyle w:val="000100001000" w:firstRow="0" w:lastRow="0" w:firstColumn="0" w:lastColumn="1" w:oddVBand="0" w:evenVBand="0" w:oddHBand="0" w:evenHBand="0" w:firstRowFirstColumn="0" w:firstRowLastColumn="1" w:lastRowFirstColumn="0" w:lastRowLastColumn="0"/>
            <w:tcW w:w="3240" w:type="dxa"/>
            <w:tcBorders>
              <w:top w:val="single" w:sz="4" w:space="0" w:color="auto"/>
              <w:left w:val="single" w:sz="4" w:space="0" w:color="auto"/>
              <w:bottom w:val="single" w:sz="4" w:space="0" w:color="auto"/>
              <w:right w:val="single" w:sz="4" w:space="0" w:color="auto"/>
            </w:tcBorders>
            <w:shd w:val="clear" w:color="auto" w:fill="ACCBF9" w:themeFill="background2"/>
          </w:tcPr>
          <w:p w14:paraId="1AC03C39" w14:textId="77777777" w:rsidR="00AB41E5" w:rsidRPr="00E70907" w:rsidRDefault="00AB41E5" w:rsidP="00AB41E5">
            <w:pPr>
              <w:jc w:val="center"/>
              <w:rPr>
                <w:rFonts w:ascii="Calibri" w:eastAsia="Times New Roman" w:hAnsi="Calibri"/>
                <w:bCs w:val="0"/>
                <w:color w:val="auto"/>
                <w:sz w:val="20"/>
                <w:szCs w:val="20"/>
              </w:rPr>
            </w:pPr>
            <w:r w:rsidRPr="00E70907">
              <w:rPr>
                <w:rFonts w:ascii="Calibri" w:eastAsia="Times New Roman" w:hAnsi="Calibri"/>
                <w:bCs w:val="0"/>
                <w:color w:val="auto"/>
                <w:sz w:val="20"/>
                <w:szCs w:val="20"/>
              </w:rPr>
              <w:t>Resources/Experts/Staff</w:t>
            </w:r>
          </w:p>
        </w:tc>
      </w:tr>
      <w:tr w:rsidR="003C7801" w:rsidRPr="00AB41E5" w14:paraId="4FDBEBD4" w14:textId="77777777" w:rsidTr="00E70907">
        <w:trPr>
          <w:cnfStyle w:val="000000100000" w:firstRow="0" w:lastRow="0" w:firstColumn="0" w:lastColumn="0" w:oddVBand="0" w:evenVBand="0" w:oddHBand="1" w:evenHBand="0" w:firstRowFirstColumn="0" w:firstRowLastColumn="0" w:lastRowFirstColumn="0" w:lastRowLastColumn="0"/>
          <w:trHeight w:val="3418"/>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auto"/>
              <w:left w:val="single" w:sz="4" w:space="0" w:color="auto"/>
              <w:bottom w:val="single" w:sz="4" w:space="0" w:color="auto"/>
              <w:right w:val="single" w:sz="4" w:space="0" w:color="auto"/>
            </w:tcBorders>
          </w:tcPr>
          <w:p w14:paraId="4B59F1D0" w14:textId="77777777" w:rsidR="003C7801" w:rsidRPr="00AB41E5" w:rsidRDefault="003C7801" w:rsidP="00AB41E5">
            <w:pPr>
              <w:ind w:left="-23"/>
              <w:contextualSpacing/>
              <w:rPr>
                <w:rFonts w:ascii="Calibri" w:hAnsi="Calibri"/>
                <w:sz w:val="20"/>
              </w:rPr>
            </w:pPr>
            <w:r w:rsidRPr="00AB41E5">
              <w:rPr>
                <w:rFonts w:ascii="Calibri" w:hAnsi="Calibri"/>
                <w:b w:val="0"/>
                <w:color w:val="C00000"/>
                <w:sz w:val="20"/>
              </w:rPr>
              <w:t xml:space="preserve">4-1 </w:t>
            </w:r>
            <w:r w:rsidRPr="00AB41E5">
              <w:rPr>
                <w:rFonts w:ascii="Calibri" w:hAnsi="Calibri" w:cs="Calibri"/>
                <w:b w:val="0"/>
                <w:sz w:val="20"/>
                <w:szCs w:val="18"/>
              </w:rPr>
              <w:t>We are concerned that migratory students have health needs (mental, dental, vision, medical) that affect their academic success.</w:t>
            </w:r>
          </w:p>
        </w:tc>
        <w:tc>
          <w:tcPr>
            <w:cnfStyle w:val="000010000000" w:firstRow="0" w:lastRow="0" w:firstColumn="0" w:lastColumn="0" w:oddVBand="1" w:evenVBand="0" w:oddHBand="0" w:evenHBand="0" w:firstRowFirstColumn="0" w:firstRowLastColumn="0" w:lastRowFirstColumn="0" w:lastRowLastColumn="0"/>
            <w:tcW w:w="1260" w:type="dxa"/>
            <w:tcBorders>
              <w:top w:val="single" w:sz="4" w:space="0" w:color="auto"/>
              <w:left w:val="single" w:sz="4" w:space="0" w:color="auto"/>
              <w:bottom w:val="single" w:sz="4" w:space="0" w:color="auto"/>
              <w:right w:val="single" w:sz="4" w:space="0" w:color="auto"/>
            </w:tcBorders>
          </w:tcPr>
          <w:p w14:paraId="549E9BD7" w14:textId="77777777" w:rsidR="003C7801" w:rsidRPr="00AB41E5" w:rsidRDefault="003C7801" w:rsidP="00AB41E5">
            <w:pPr>
              <w:ind w:left="-18"/>
              <w:contextualSpacing/>
              <w:rPr>
                <w:rFonts w:ascii="Calibri" w:eastAsia="Times New Roman" w:hAnsi="Calibri"/>
                <w:sz w:val="20"/>
                <w:highlight w:val="yellow"/>
              </w:rPr>
            </w:pPr>
            <w:r w:rsidRPr="00AB41E5">
              <w:rPr>
                <w:rFonts w:ascii="Calibri" w:eastAsia="Times New Roman" w:hAnsi="Calibri"/>
                <w:sz w:val="20"/>
              </w:rPr>
              <w:t>Student and Parent NA Surveys</w:t>
            </w:r>
          </w:p>
        </w:tc>
        <w:tc>
          <w:tcPr>
            <w:tcW w:w="3330" w:type="dxa"/>
            <w:tcBorders>
              <w:top w:val="single" w:sz="4" w:space="0" w:color="auto"/>
              <w:left w:val="single" w:sz="4" w:space="0" w:color="auto"/>
              <w:bottom w:val="single" w:sz="4" w:space="0" w:color="auto"/>
              <w:right w:val="single" w:sz="4" w:space="0" w:color="auto"/>
            </w:tcBorders>
          </w:tcPr>
          <w:p w14:paraId="5FB367CA" w14:textId="0CB9DB75" w:rsidR="003C7801" w:rsidRDefault="003C7801" w:rsidP="00AB41E5">
            <w:pPr>
              <w:tabs>
                <w:tab w:val="right" w:pos="376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rPr>
            </w:pPr>
            <w:r w:rsidRPr="00AB41E5">
              <w:rPr>
                <w:rFonts w:ascii="Calibri" w:eastAsia="Times New Roman" w:hAnsi="Calibri"/>
                <w:sz w:val="20"/>
                <w:u w:val="single"/>
              </w:rPr>
              <w:t>Indicator</w:t>
            </w:r>
            <w:r w:rsidRPr="00AB41E5">
              <w:rPr>
                <w:rFonts w:ascii="Calibri" w:eastAsia="Times New Roman" w:hAnsi="Calibri"/>
                <w:sz w:val="20"/>
              </w:rPr>
              <w:t>: (1) Second highest rated by students was the need for health care support services; (2) Third highest rated by parents was the need for health care for their children.</w:t>
            </w:r>
          </w:p>
          <w:p w14:paraId="5124CD60" w14:textId="77777777" w:rsidR="003C7801" w:rsidRPr="00AB41E5" w:rsidRDefault="003C7801" w:rsidP="00AB41E5">
            <w:pPr>
              <w:tabs>
                <w:tab w:val="right" w:pos="376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highlight w:val="yellow"/>
              </w:rPr>
            </w:pPr>
          </w:p>
          <w:p w14:paraId="63CD7ACB" w14:textId="2194214B" w:rsidR="003C7801" w:rsidRPr="00AB41E5" w:rsidRDefault="003C7801" w:rsidP="00AB41E5">
            <w:pPr>
              <w:tabs>
                <w:tab w:val="right" w:pos="376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highlight w:val="yellow"/>
              </w:rPr>
            </w:pPr>
            <w:r w:rsidRPr="00AB41E5">
              <w:rPr>
                <w:rFonts w:ascii="Calibri" w:eastAsia="Times New Roman" w:hAnsi="Calibri"/>
                <w:sz w:val="20"/>
                <w:u w:val="single"/>
              </w:rPr>
              <w:t>Statement</w:t>
            </w:r>
            <w:r w:rsidRPr="00AB41E5">
              <w:rPr>
                <w:rFonts w:ascii="Calibri" w:eastAsia="Times New Roman" w:hAnsi="Calibri"/>
                <w:sz w:val="20"/>
              </w:rPr>
              <w:t xml:space="preserve">: The percentage of students </w:t>
            </w:r>
            <w:r w:rsidR="008521F9">
              <w:rPr>
                <w:rFonts w:ascii="Calibri" w:eastAsia="Times New Roman" w:hAnsi="Calibri"/>
                <w:sz w:val="20"/>
              </w:rPr>
              <w:t xml:space="preserve">and parents </w:t>
            </w:r>
            <w:r w:rsidRPr="00AB41E5">
              <w:rPr>
                <w:rFonts w:ascii="Calibri" w:eastAsia="Times New Roman" w:hAnsi="Calibri"/>
                <w:sz w:val="20"/>
              </w:rPr>
              <w:t>reporting a need for health care needs to decrease.</w:t>
            </w:r>
          </w:p>
        </w:tc>
        <w:tc>
          <w:tcPr>
            <w:cnfStyle w:val="000010000000" w:firstRow="0" w:lastRow="0" w:firstColumn="0" w:lastColumn="0" w:oddVBand="1" w:evenVBand="0" w:oddHBand="0" w:evenHBand="0" w:firstRowFirstColumn="0" w:firstRowLastColumn="0" w:lastRowFirstColumn="0" w:lastRowLastColumn="0"/>
            <w:tcW w:w="3600" w:type="dxa"/>
            <w:tcBorders>
              <w:top w:val="single" w:sz="4" w:space="0" w:color="auto"/>
              <w:left w:val="single" w:sz="4" w:space="0" w:color="auto"/>
              <w:bottom w:val="single" w:sz="4" w:space="0" w:color="auto"/>
              <w:right w:val="single" w:sz="4" w:space="0" w:color="auto"/>
            </w:tcBorders>
          </w:tcPr>
          <w:p w14:paraId="5CECA8F8"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-Establish partnership agreements with local health agencies</w:t>
            </w:r>
          </w:p>
          <w:p w14:paraId="7E1B0928"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-Provide PD on mental health</w:t>
            </w:r>
          </w:p>
          <w:p w14:paraId="6E3B4647"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-SDE provide training on the YES! Program</w:t>
            </w:r>
          </w:p>
          <w:p w14:paraId="730410A5"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-Provide school—based health screening and services (e.g., immunizations, vision screening, dental checkups, sports physicals)</w:t>
            </w:r>
          </w:p>
        </w:tc>
        <w:tc>
          <w:tcPr>
            <w:cnfStyle w:val="000100000000" w:firstRow="0" w:lastRow="0" w:firstColumn="0" w:lastColumn="1"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right w:val="single" w:sz="4" w:space="0" w:color="auto"/>
            </w:tcBorders>
          </w:tcPr>
          <w:p w14:paraId="7DFF77B5" w14:textId="77777777" w:rsidR="003C7801" w:rsidRPr="00174885" w:rsidRDefault="003C7801" w:rsidP="00AB41E5">
            <w:pPr>
              <w:rPr>
                <w:rFonts w:ascii="Calibri" w:hAnsi="Calibri"/>
                <w:b w:val="0"/>
                <w:sz w:val="20"/>
              </w:rPr>
            </w:pPr>
            <w:r w:rsidRPr="00174885">
              <w:rPr>
                <w:rFonts w:ascii="Calibri" w:hAnsi="Calibri"/>
                <w:b w:val="0"/>
                <w:sz w:val="20"/>
              </w:rPr>
              <w:t>-Binational teachers</w:t>
            </w:r>
          </w:p>
          <w:p w14:paraId="4CA05F00" w14:textId="77777777" w:rsidR="003C7801" w:rsidRPr="00174885" w:rsidRDefault="003C7801" w:rsidP="00AB41E5">
            <w:pPr>
              <w:rPr>
                <w:rFonts w:ascii="Calibri" w:hAnsi="Calibri"/>
                <w:b w:val="0"/>
                <w:sz w:val="20"/>
              </w:rPr>
            </w:pPr>
            <w:r w:rsidRPr="00174885">
              <w:rPr>
                <w:rFonts w:ascii="Calibri" w:hAnsi="Calibri"/>
                <w:b w:val="0"/>
                <w:sz w:val="20"/>
              </w:rPr>
              <w:t>-College/career counselors</w:t>
            </w:r>
          </w:p>
          <w:p w14:paraId="3F6973C4" w14:textId="77777777" w:rsidR="003C7801" w:rsidRPr="00174885" w:rsidRDefault="003C7801" w:rsidP="00AB41E5">
            <w:pPr>
              <w:rPr>
                <w:rFonts w:ascii="Calibri" w:hAnsi="Calibri"/>
                <w:b w:val="0"/>
                <w:sz w:val="20"/>
              </w:rPr>
            </w:pPr>
            <w:r w:rsidRPr="00174885">
              <w:rPr>
                <w:rFonts w:ascii="Calibri" w:hAnsi="Calibri"/>
                <w:b w:val="0"/>
                <w:sz w:val="20"/>
              </w:rPr>
              <w:t>-Community Council of Idaho staff</w:t>
            </w:r>
          </w:p>
          <w:p w14:paraId="4B8B0E34" w14:textId="77777777" w:rsidR="003C7801" w:rsidRPr="00174885" w:rsidRDefault="003C7801" w:rsidP="00AB41E5">
            <w:pPr>
              <w:rPr>
                <w:rFonts w:ascii="Calibri" w:hAnsi="Calibri"/>
                <w:b w:val="0"/>
                <w:sz w:val="20"/>
              </w:rPr>
            </w:pPr>
            <w:r w:rsidRPr="00174885">
              <w:rPr>
                <w:rFonts w:ascii="Calibri" w:hAnsi="Calibri"/>
                <w:b w:val="0"/>
                <w:sz w:val="20"/>
              </w:rPr>
              <w:t>-Graduation specialists</w:t>
            </w:r>
          </w:p>
          <w:p w14:paraId="30ACBF3A" w14:textId="77777777" w:rsidR="003C7801" w:rsidRPr="00174885" w:rsidRDefault="003C7801" w:rsidP="00AB41E5">
            <w:pPr>
              <w:rPr>
                <w:rFonts w:ascii="Calibri" w:hAnsi="Calibri"/>
                <w:b w:val="0"/>
                <w:sz w:val="20"/>
              </w:rPr>
            </w:pPr>
            <w:r w:rsidRPr="00174885">
              <w:rPr>
                <w:rFonts w:ascii="Calibri" w:hAnsi="Calibri"/>
                <w:b w:val="0"/>
                <w:sz w:val="20"/>
              </w:rPr>
              <w:t>-Head Start staff</w:t>
            </w:r>
          </w:p>
          <w:p w14:paraId="6E30E1D8" w14:textId="77777777" w:rsidR="003C7801" w:rsidRPr="00174885" w:rsidRDefault="003C7801" w:rsidP="00AB41E5">
            <w:pPr>
              <w:rPr>
                <w:rFonts w:ascii="Calibri" w:hAnsi="Calibri"/>
                <w:b w:val="0"/>
                <w:sz w:val="20"/>
              </w:rPr>
            </w:pPr>
            <w:r w:rsidRPr="00174885">
              <w:rPr>
                <w:rFonts w:ascii="Calibri" w:hAnsi="Calibri"/>
                <w:b w:val="0"/>
                <w:sz w:val="20"/>
              </w:rPr>
              <w:t>-IPUL</w:t>
            </w:r>
          </w:p>
          <w:p w14:paraId="64550A23" w14:textId="77777777" w:rsidR="003C7801" w:rsidRPr="00174885" w:rsidRDefault="003C7801" w:rsidP="00AB41E5">
            <w:pPr>
              <w:rPr>
                <w:rFonts w:ascii="Calibri" w:hAnsi="Calibri"/>
                <w:b w:val="0"/>
                <w:sz w:val="20"/>
              </w:rPr>
            </w:pPr>
            <w:r w:rsidRPr="00174885">
              <w:rPr>
                <w:rFonts w:ascii="Calibri" w:hAnsi="Calibri"/>
                <w:b w:val="0"/>
                <w:sz w:val="20"/>
              </w:rPr>
              <w:t>-Mental health agency staff</w:t>
            </w:r>
          </w:p>
          <w:p w14:paraId="2D72C57F" w14:textId="77777777" w:rsidR="003C7801" w:rsidRPr="00174885" w:rsidRDefault="003C7801" w:rsidP="00AB41E5">
            <w:pPr>
              <w:rPr>
                <w:rFonts w:ascii="Calibri" w:hAnsi="Calibri"/>
                <w:b w:val="0"/>
                <w:sz w:val="20"/>
              </w:rPr>
            </w:pPr>
            <w:r w:rsidRPr="00174885">
              <w:rPr>
                <w:rFonts w:ascii="Calibri" w:hAnsi="Calibri"/>
                <w:b w:val="0"/>
                <w:sz w:val="20"/>
              </w:rPr>
              <w:t>-MEP directors</w:t>
            </w:r>
          </w:p>
          <w:p w14:paraId="270F5861" w14:textId="77777777" w:rsidR="003C7801" w:rsidRPr="00174885" w:rsidRDefault="003C7801" w:rsidP="00AB41E5">
            <w:pPr>
              <w:rPr>
                <w:rFonts w:ascii="Calibri" w:hAnsi="Calibri"/>
                <w:b w:val="0"/>
                <w:sz w:val="20"/>
              </w:rPr>
            </w:pPr>
            <w:r w:rsidRPr="00174885">
              <w:rPr>
                <w:rFonts w:ascii="Calibri" w:hAnsi="Calibri"/>
                <w:b w:val="0"/>
                <w:sz w:val="20"/>
              </w:rPr>
              <w:t>-Migrant liaisons</w:t>
            </w:r>
          </w:p>
          <w:p w14:paraId="12BE4068" w14:textId="77777777" w:rsidR="003C7801" w:rsidRPr="00174885" w:rsidRDefault="003C7801" w:rsidP="00AB41E5">
            <w:pPr>
              <w:rPr>
                <w:rFonts w:ascii="Calibri" w:hAnsi="Calibri"/>
                <w:b w:val="0"/>
                <w:sz w:val="20"/>
              </w:rPr>
            </w:pPr>
            <w:r w:rsidRPr="00174885">
              <w:rPr>
                <w:rFonts w:ascii="Calibri" w:hAnsi="Calibri"/>
                <w:b w:val="0"/>
                <w:sz w:val="20"/>
              </w:rPr>
              <w:t>-Migrant regional coordinators</w:t>
            </w:r>
          </w:p>
          <w:p w14:paraId="27B98DFB" w14:textId="77777777" w:rsidR="003C7801" w:rsidRPr="00174885" w:rsidRDefault="003C7801" w:rsidP="00AB41E5">
            <w:pPr>
              <w:rPr>
                <w:rFonts w:ascii="Calibri" w:hAnsi="Calibri"/>
                <w:b w:val="0"/>
                <w:sz w:val="20"/>
              </w:rPr>
            </w:pPr>
            <w:r w:rsidRPr="00174885">
              <w:rPr>
                <w:rFonts w:ascii="Calibri" w:hAnsi="Calibri"/>
                <w:b w:val="0"/>
                <w:sz w:val="20"/>
              </w:rPr>
              <w:t>-School counselors</w:t>
            </w:r>
          </w:p>
          <w:p w14:paraId="14889281" w14:textId="77777777" w:rsidR="003C7801" w:rsidRPr="00174885" w:rsidRDefault="003C7801" w:rsidP="00AB41E5">
            <w:pPr>
              <w:rPr>
                <w:rFonts w:ascii="Calibri" w:hAnsi="Calibri"/>
                <w:b w:val="0"/>
                <w:sz w:val="20"/>
              </w:rPr>
            </w:pPr>
            <w:r w:rsidRPr="00174885">
              <w:rPr>
                <w:rFonts w:ascii="Calibri" w:hAnsi="Calibri"/>
                <w:b w:val="0"/>
                <w:sz w:val="20"/>
              </w:rPr>
              <w:t>-SDE staff</w:t>
            </w:r>
          </w:p>
          <w:p w14:paraId="56691ACE" w14:textId="77777777" w:rsidR="003C7801" w:rsidRPr="00174885" w:rsidRDefault="003C7801" w:rsidP="00AB41E5">
            <w:pPr>
              <w:rPr>
                <w:rFonts w:ascii="Calibri" w:hAnsi="Calibri"/>
                <w:b w:val="0"/>
                <w:sz w:val="20"/>
              </w:rPr>
            </w:pPr>
            <w:r w:rsidRPr="00174885">
              <w:rPr>
                <w:rFonts w:ascii="Calibri" w:hAnsi="Calibri"/>
                <w:b w:val="0"/>
                <w:sz w:val="20"/>
              </w:rPr>
              <w:t>-Title III directors</w:t>
            </w:r>
          </w:p>
          <w:p w14:paraId="193636AB" w14:textId="77777777" w:rsidR="003C7801" w:rsidRPr="00174885" w:rsidRDefault="003C7801" w:rsidP="00AB41E5">
            <w:pPr>
              <w:rPr>
                <w:rFonts w:ascii="Calibri" w:hAnsi="Calibri"/>
                <w:b w:val="0"/>
                <w:sz w:val="20"/>
              </w:rPr>
            </w:pPr>
            <w:r w:rsidRPr="00174885">
              <w:rPr>
                <w:rFonts w:ascii="Calibri" w:hAnsi="Calibri"/>
                <w:b w:val="0"/>
                <w:sz w:val="20"/>
              </w:rPr>
              <w:t>-YES! Brochures</w:t>
            </w:r>
          </w:p>
        </w:tc>
      </w:tr>
      <w:tr w:rsidR="003C7801" w:rsidRPr="00AB41E5" w14:paraId="446BA596" w14:textId="77777777" w:rsidTr="00E70907">
        <w:trPr>
          <w:trHeight w:val="3662"/>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auto"/>
              <w:left w:val="single" w:sz="4" w:space="0" w:color="auto"/>
              <w:bottom w:val="single" w:sz="4" w:space="0" w:color="auto"/>
              <w:right w:val="single" w:sz="4" w:space="0" w:color="auto"/>
            </w:tcBorders>
          </w:tcPr>
          <w:p w14:paraId="039E8316" w14:textId="77777777" w:rsidR="003C7801" w:rsidRPr="00AB41E5" w:rsidRDefault="003C7801" w:rsidP="00AB41E5">
            <w:pPr>
              <w:rPr>
                <w:rFonts w:cs="Arial"/>
                <w:szCs w:val="18"/>
              </w:rPr>
            </w:pPr>
            <w:r w:rsidRPr="00AB41E5">
              <w:rPr>
                <w:rFonts w:ascii="Calibri" w:hAnsi="Calibri"/>
                <w:b w:val="0"/>
                <w:color w:val="C00000"/>
                <w:sz w:val="20"/>
              </w:rPr>
              <w:t>4-2</w:t>
            </w:r>
            <w:r w:rsidRPr="00AB41E5">
              <w:rPr>
                <w:rFonts w:ascii="Calibri" w:hAnsi="Calibri"/>
                <w:color w:val="C00000"/>
                <w:sz w:val="20"/>
              </w:rPr>
              <w:t xml:space="preserve"> </w:t>
            </w:r>
            <w:r w:rsidRPr="00AB41E5">
              <w:rPr>
                <w:rFonts w:ascii="Calibri" w:hAnsi="Calibri" w:cs="Calibri"/>
                <w:b w:val="0"/>
                <w:sz w:val="20"/>
                <w:szCs w:val="18"/>
              </w:rPr>
              <w:t>We are concerned that migratory students who experience stress due to separation from families, human trafficking, and traumatic life events, have difficulty transitioning to a new school.</w:t>
            </w:r>
          </w:p>
        </w:tc>
        <w:tc>
          <w:tcPr>
            <w:cnfStyle w:val="000010000000" w:firstRow="0" w:lastRow="0" w:firstColumn="0" w:lastColumn="0" w:oddVBand="1" w:evenVBand="0" w:oddHBand="0" w:evenHBand="0" w:firstRowFirstColumn="0" w:firstRowLastColumn="0" w:lastRowFirstColumn="0" w:lastRowLastColumn="0"/>
            <w:tcW w:w="1260" w:type="dxa"/>
            <w:tcBorders>
              <w:top w:val="single" w:sz="4" w:space="0" w:color="auto"/>
              <w:left w:val="single" w:sz="4" w:space="0" w:color="auto"/>
              <w:bottom w:val="single" w:sz="4" w:space="0" w:color="auto"/>
              <w:right w:val="single" w:sz="4" w:space="0" w:color="auto"/>
            </w:tcBorders>
          </w:tcPr>
          <w:p w14:paraId="73178695" w14:textId="77777777" w:rsidR="003C7801" w:rsidRPr="00AB41E5" w:rsidRDefault="003C7801" w:rsidP="00AB41E5">
            <w:pPr>
              <w:ind w:left="-18"/>
              <w:contextualSpacing/>
              <w:rPr>
                <w:rFonts w:ascii="Calibri" w:eastAsia="Times New Roman" w:hAnsi="Calibri"/>
                <w:sz w:val="20"/>
              </w:rPr>
            </w:pPr>
            <w:r w:rsidRPr="00AB41E5">
              <w:rPr>
                <w:rFonts w:ascii="Calibri" w:eastAsia="Times New Roman" w:hAnsi="Calibri"/>
                <w:sz w:val="20"/>
              </w:rPr>
              <w:t>Expert NAC opinion</w:t>
            </w:r>
          </w:p>
        </w:tc>
        <w:tc>
          <w:tcPr>
            <w:tcW w:w="3330" w:type="dxa"/>
            <w:tcBorders>
              <w:top w:val="single" w:sz="4" w:space="0" w:color="auto"/>
              <w:left w:val="single" w:sz="4" w:space="0" w:color="auto"/>
              <w:bottom w:val="single" w:sz="4" w:space="0" w:color="auto"/>
              <w:right w:val="single" w:sz="4" w:space="0" w:color="auto"/>
            </w:tcBorders>
          </w:tcPr>
          <w:p w14:paraId="791D0885" w14:textId="3D9F4190" w:rsidR="003C7801" w:rsidRDefault="003C7801" w:rsidP="00AB41E5">
            <w:pPr>
              <w:tabs>
                <w:tab w:val="right" w:pos="376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rPr>
            </w:pPr>
            <w:r w:rsidRPr="00AB41E5">
              <w:rPr>
                <w:rFonts w:ascii="Calibri" w:eastAsia="Times New Roman" w:hAnsi="Calibri"/>
                <w:sz w:val="20"/>
                <w:u w:val="single"/>
              </w:rPr>
              <w:t>Indicator</w:t>
            </w:r>
            <w:r w:rsidRPr="00AB41E5">
              <w:rPr>
                <w:rFonts w:ascii="Calibri" w:eastAsia="Times New Roman" w:hAnsi="Calibri"/>
                <w:sz w:val="20"/>
              </w:rPr>
              <w:t>: NAC indicated a need to address stress-related factors in migratory students and families.</w:t>
            </w:r>
          </w:p>
          <w:p w14:paraId="21A31651" w14:textId="77777777" w:rsidR="003C7801" w:rsidRPr="00AB41E5" w:rsidRDefault="003C7801" w:rsidP="00AB41E5">
            <w:pPr>
              <w:tabs>
                <w:tab w:val="right" w:pos="376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rPr>
            </w:pPr>
          </w:p>
          <w:p w14:paraId="6892E6AE" w14:textId="69DCCCDA" w:rsidR="003C7801" w:rsidRPr="00AB41E5" w:rsidRDefault="003C7801" w:rsidP="00AB41E5">
            <w:pPr>
              <w:tabs>
                <w:tab w:val="right" w:pos="376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rPr>
            </w:pPr>
            <w:r w:rsidRPr="00AB41E5">
              <w:rPr>
                <w:rFonts w:ascii="Calibri" w:eastAsia="Times New Roman" w:hAnsi="Calibri"/>
                <w:sz w:val="20"/>
                <w:u w:val="single"/>
              </w:rPr>
              <w:t>Statement</w:t>
            </w:r>
            <w:r w:rsidRPr="00AB41E5">
              <w:rPr>
                <w:rFonts w:ascii="Calibri" w:eastAsia="Times New Roman" w:hAnsi="Calibri"/>
                <w:sz w:val="20"/>
              </w:rPr>
              <w:t>: The need for addressing stress-related factors in migratory students and families needs to decrease with increased services and support.</w:t>
            </w:r>
          </w:p>
        </w:tc>
        <w:tc>
          <w:tcPr>
            <w:cnfStyle w:val="000010000000" w:firstRow="0" w:lastRow="0" w:firstColumn="0" w:lastColumn="0" w:oddVBand="1" w:evenVBand="0" w:oddHBand="0" w:evenHBand="0" w:firstRowFirstColumn="0" w:firstRowLastColumn="0" w:lastRowFirstColumn="0" w:lastRowLastColumn="0"/>
            <w:tcW w:w="3600" w:type="dxa"/>
            <w:tcBorders>
              <w:top w:val="single" w:sz="4" w:space="0" w:color="auto"/>
              <w:left w:val="single" w:sz="4" w:space="0" w:color="auto"/>
              <w:bottom w:val="single" w:sz="4" w:space="0" w:color="auto"/>
              <w:right w:val="single" w:sz="4" w:space="0" w:color="auto"/>
            </w:tcBorders>
          </w:tcPr>
          <w:p w14:paraId="66A8986B"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-SDE to provide YES! Program training</w:t>
            </w:r>
          </w:p>
          <w:p w14:paraId="6CEC40B2"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-Provide PD to staff on mental health</w:t>
            </w:r>
          </w:p>
          <w:p w14:paraId="3E7AE839"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-Provide PD for general school staff on the specific stressors of migratory families</w:t>
            </w:r>
          </w:p>
        </w:tc>
        <w:tc>
          <w:tcPr>
            <w:cnfStyle w:val="000100000000" w:firstRow="0" w:lastRow="0" w:firstColumn="0" w:lastColumn="1"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right w:val="single" w:sz="4" w:space="0" w:color="auto"/>
            </w:tcBorders>
          </w:tcPr>
          <w:p w14:paraId="0C2B9A6B" w14:textId="77777777" w:rsidR="003C7801" w:rsidRPr="00174885" w:rsidRDefault="003C7801" w:rsidP="00AB41E5">
            <w:pPr>
              <w:rPr>
                <w:rFonts w:ascii="Calibri" w:hAnsi="Calibri"/>
                <w:b w:val="0"/>
                <w:sz w:val="20"/>
              </w:rPr>
            </w:pPr>
            <w:r w:rsidRPr="00174885">
              <w:rPr>
                <w:rFonts w:ascii="Calibri" w:hAnsi="Calibri"/>
                <w:b w:val="0"/>
                <w:sz w:val="20"/>
              </w:rPr>
              <w:t>-Binational teachers</w:t>
            </w:r>
          </w:p>
          <w:p w14:paraId="7FCFA7D3" w14:textId="77777777" w:rsidR="003C7801" w:rsidRPr="00174885" w:rsidRDefault="003C7801" w:rsidP="00AB41E5">
            <w:pPr>
              <w:rPr>
                <w:rFonts w:ascii="Calibri" w:hAnsi="Calibri"/>
                <w:b w:val="0"/>
                <w:sz w:val="20"/>
              </w:rPr>
            </w:pPr>
            <w:r w:rsidRPr="00174885">
              <w:rPr>
                <w:rFonts w:ascii="Calibri" w:hAnsi="Calibri"/>
                <w:b w:val="0"/>
                <w:sz w:val="20"/>
              </w:rPr>
              <w:t>-College/career counselors</w:t>
            </w:r>
          </w:p>
          <w:p w14:paraId="5C664941" w14:textId="77777777" w:rsidR="003C7801" w:rsidRPr="00174885" w:rsidRDefault="003C7801" w:rsidP="00AB41E5">
            <w:pPr>
              <w:rPr>
                <w:rFonts w:ascii="Calibri" w:hAnsi="Calibri"/>
                <w:b w:val="0"/>
                <w:sz w:val="20"/>
              </w:rPr>
            </w:pPr>
            <w:r w:rsidRPr="00174885">
              <w:rPr>
                <w:rFonts w:ascii="Calibri" w:hAnsi="Calibri"/>
                <w:b w:val="0"/>
                <w:sz w:val="20"/>
              </w:rPr>
              <w:t>-Community Council of Idaho</w:t>
            </w:r>
          </w:p>
          <w:p w14:paraId="5B152957" w14:textId="77777777" w:rsidR="003C7801" w:rsidRPr="00174885" w:rsidRDefault="003C7801" w:rsidP="00AB41E5">
            <w:pPr>
              <w:rPr>
                <w:rFonts w:ascii="Calibri" w:hAnsi="Calibri"/>
                <w:b w:val="0"/>
                <w:sz w:val="20"/>
              </w:rPr>
            </w:pPr>
            <w:r w:rsidRPr="00174885">
              <w:rPr>
                <w:rFonts w:ascii="Calibri" w:hAnsi="Calibri"/>
                <w:b w:val="0"/>
                <w:sz w:val="20"/>
              </w:rPr>
              <w:t>-Graduation specialists</w:t>
            </w:r>
          </w:p>
          <w:p w14:paraId="55DFC991" w14:textId="77777777" w:rsidR="003C7801" w:rsidRPr="00174885" w:rsidRDefault="003C7801" w:rsidP="00AB41E5">
            <w:pPr>
              <w:rPr>
                <w:rFonts w:ascii="Calibri" w:hAnsi="Calibri"/>
                <w:b w:val="0"/>
                <w:sz w:val="20"/>
              </w:rPr>
            </w:pPr>
            <w:r w:rsidRPr="00174885">
              <w:rPr>
                <w:rFonts w:ascii="Calibri" w:hAnsi="Calibri"/>
                <w:b w:val="0"/>
                <w:sz w:val="20"/>
              </w:rPr>
              <w:t>-Head Start staff</w:t>
            </w:r>
          </w:p>
          <w:p w14:paraId="0544AD26" w14:textId="77777777" w:rsidR="003C7801" w:rsidRPr="00174885" w:rsidRDefault="003C7801" w:rsidP="00AB41E5">
            <w:pPr>
              <w:rPr>
                <w:rFonts w:ascii="Calibri" w:hAnsi="Calibri"/>
                <w:b w:val="0"/>
                <w:sz w:val="20"/>
              </w:rPr>
            </w:pPr>
            <w:r w:rsidRPr="00174885">
              <w:rPr>
                <w:rFonts w:ascii="Calibri" w:hAnsi="Calibri"/>
                <w:b w:val="0"/>
                <w:sz w:val="20"/>
              </w:rPr>
              <w:t>-IPUL</w:t>
            </w:r>
          </w:p>
          <w:p w14:paraId="36B34CBE" w14:textId="77777777" w:rsidR="003C7801" w:rsidRPr="00174885" w:rsidRDefault="003C7801" w:rsidP="00AB41E5">
            <w:pPr>
              <w:rPr>
                <w:rFonts w:ascii="Calibri" w:hAnsi="Calibri"/>
                <w:b w:val="0"/>
                <w:sz w:val="20"/>
              </w:rPr>
            </w:pPr>
            <w:r w:rsidRPr="00174885">
              <w:rPr>
                <w:rFonts w:ascii="Calibri" w:hAnsi="Calibri"/>
                <w:b w:val="0"/>
                <w:sz w:val="20"/>
              </w:rPr>
              <w:t>-MEP directors</w:t>
            </w:r>
          </w:p>
          <w:p w14:paraId="1793E8DF" w14:textId="77777777" w:rsidR="003C7801" w:rsidRPr="00174885" w:rsidRDefault="003C7801" w:rsidP="00AB41E5">
            <w:pPr>
              <w:rPr>
                <w:rFonts w:ascii="Calibri" w:hAnsi="Calibri"/>
                <w:b w:val="0"/>
                <w:sz w:val="20"/>
              </w:rPr>
            </w:pPr>
            <w:r w:rsidRPr="00174885">
              <w:rPr>
                <w:rFonts w:ascii="Calibri" w:hAnsi="Calibri"/>
                <w:b w:val="0"/>
                <w:sz w:val="20"/>
              </w:rPr>
              <w:t>-Migrant liaisons</w:t>
            </w:r>
          </w:p>
          <w:p w14:paraId="2059704E" w14:textId="77777777" w:rsidR="003C7801" w:rsidRPr="00174885" w:rsidRDefault="003C7801" w:rsidP="00AB41E5">
            <w:pPr>
              <w:rPr>
                <w:rFonts w:ascii="Calibri" w:hAnsi="Calibri"/>
                <w:b w:val="0"/>
                <w:sz w:val="20"/>
              </w:rPr>
            </w:pPr>
            <w:r w:rsidRPr="00174885">
              <w:rPr>
                <w:rFonts w:ascii="Calibri" w:hAnsi="Calibri"/>
                <w:b w:val="0"/>
                <w:sz w:val="20"/>
              </w:rPr>
              <w:t>-Migrant regional coordinators</w:t>
            </w:r>
          </w:p>
          <w:p w14:paraId="22362A24" w14:textId="77777777" w:rsidR="003C7801" w:rsidRPr="00174885" w:rsidRDefault="003C7801" w:rsidP="00AB41E5">
            <w:pPr>
              <w:rPr>
                <w:rFonts w:ascii="Calibri" w:eastAsia="Times New Roman" w:hAnsi="Calibri"/>
                <w:b w:val="0"/>
                <w:sz w:val="20"/>
              </w:rPr>
            </w:pPr>
            <w:r w:rsidRPr="00174885">
              <w:rPr>
                <w:rFonts w:ascii="Calibri" w:eastAsia="Times New Roman" w:hAnsi="Calibri"/>
                <w:b w:val="0"/>
                <w:sz w:val="20"/>
              </w:rPr>
              <w:t>-MOUs with mental health agencies</w:t>
            </w:r>
          </w:p>
          <w:p w14:paraId="12FB7DB3" w14:textId="77777777" w:rsidR="003C7801" w:rsidRPr="00174885" w:rsidRDefault="003C7801" w:rsidP="00AB41E5">
            <w:pPr>
              <w:rPr>
                <w:rFonts w:ascii="Calibri" w:eastAsia="Times New Roman" w:hAnsi="Calibri"/>
                <w:b w:val="0"/>
                <w:sz w:val="20"/>
              </w:rPr>
            </w:pPr>
            <w:r w:rsidRPr="00174885">
              <w:rPr>
                <w:rFonts w:ascii="Calibri" w:eastAsia="Times New Roman" w:hAnsi="Calibri"/>
                <w:b w:val="0"/>
                <w:sz w:val="20"/>
              </w:rPr>
              <w:t>-School counselors</w:t>
            </w:r>
          </w:p>
          <w:p w14:paraId="5511EE9A" w14:textId="77777777" w:rsidR="003C7801" w:rsidRPr="00174885" w:rsidRDefault="003C7801" w:rsidP="00AB41E5">
            <w:pPr>
              <w:rPr>
                <w:rFonts w:ascii="Calibri" w:hAnsi="Calibri"/>
                <w:b w:val="0"/>
                <w:sz w:val="20"/>
              </w:rPr>
            </w:pPr>
            <w:r w:rsidRPr="00174885">
              <w:rPr>
                <w:rFonts w:ascii="Calibri" w:hAnsi="Calibri"/>
                <w:b w:val="0"/>
                <w:sz w:val="20"/>
              </w:rPr>
              <w:t>-SDE staff</w:t>
            </w:r>
          </w:p>
          <w:p w14:paraId="2BFB7B17" w14:textId="77777777" w:rsidR="003C7801" w:rsidRPr="00174885" w:rsidRDefault="003C7801" w:rsidP="00AB41E5">
            <w:pPr>
              <w:rPr>
                <w:rFonts w:ascii="Calibri" w:hAnsi="Calibri"/>
                <w:b w:val="0"/>
                <w:sz w:val="20"/>
              </w:rPr>
            </w:pPr>
            <w:r w:rsidRPr="00174885">
              <w:rPr>
                <w:rFonts w:ascii="Calibri" w:hAnsi="Calibri"/>
                <w:b w:val="0"/>
                <w:sz w:val="20"/>
              </w:rPr>
              <w:t>-Title III directors</w:t>
            </w:r>
          </w:p>
          <w:p w14:paraId="69ADDF78" w14:textId="77777777" w:rsidR="003C7801" w:rsidRPr="00174885" w:rsidRDefault="003C7801" w:rsidP="00AB41E5">
            <w:pPr>
              <w:rPr>
                <w:rFonts w:ascii="Calibri" w:eastAsia="Times New Roman" w:hAnsi="Calibri"/>
                <w:b w:val="0"/>
                <w:sz w:val="20"/>
              </w:rPr>
            </w:pPr>
            <w:r w:rsidRPr="00174885">
              <w:rPr>
                <w:rFonts w:ascii="Calibri" w:eastAsia="Times New Roman" w:hAnsi="Calibri"/>
                <w:b w:val="0"/>
                <w:sz w:val="20"/>
              </w:rPr>
              <w:t>-Training</w:t>
            </w:r>
          </w:p>
          <w:p w14:paraId="4E62EEB0" w14:textId="77777777" w:rsidR="003C7801" w:rsidRPr="00174885" w:rsidRDefault="003C7801" w:rsidP="00AB41E5">
            <w:pPr>
              <w:rPr>
                <w:rFonts w:ascii="Calibri" w:hAnsi="Calibri"/>
                <w:b w:val="0"/>
                <w:sz w:val="20"/>
              </w:rPr>
            </w:pPr>
            <w:r w:rsidRPr="00174885">
              <w:rPr>
                <w:rFonts w:ascii="Calibri" w:eastAsia="Times New Roman" w:hAnsi="Calibri"/>
                <w:b w:val="0"/>
                <w:sz w:val="20"/>
              </w:rPr>
              <w:t>-YES! Brochures</w:t>
            </w:r>
          </w:p>
        </w:tc>
      </w:tr>
      <w:tr w:rsidR="003C7801" w:rsidRPr="00AB41E5" w14:paraId="16ED6BF0" w14:textId="77777777" w:rsidTr="00E70907">
        <w:trPr>
          <w:cnfStyle w:val="000000100000" w:firstRow="0" w:lastRow="0" w:firstColumn="0" w:lastColumn="0" w:oddVBand="0" w:evenVBand="0" w:oddHBand="1" w:evenHBand="0" w:firstRowFirstColumn="0" w:firstRowLastColumn="0" w:lastRowFirstColumn="0" w:lastRowLastColumn="0"/>
          <w:trHeight w:val="4883"/>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auto"/>
              <w:left w:val="single" w:sz="4" w:space="0" w:color="auto"/>
              <w:bottom w:val="single" w:sz="4" w:space="0" w:color="auto"/>
              <w:right w:val="single" w:sz="4" w:space="0" w:color="auto"/>
            </w:tcBorders>
          </w:tcPr>
          <w:p w14:paraId="5941F7FD" w14:textId="77777777" w:rsidR="003C7801" w:rsidRPr="00AB41E5" w:rsidRDefault="003C7801" w:rsidP="00AB41E5">
            <w:pPr>
              <w:rPr>
                <w:rFonts w:ascii="Calibri" w:hAnsi="Calibri"/>
                <w:b w:val="0"/>
                <w:color w:val="C00000"/>
                <w:sz w:val="20"/>
              </w:rPr>
            </w:pPr>
            <w:r w:rsidRPr="00AB41E5">
              <w:rPr>
                <w:rFonts w:ascii="Calibri" w:hAnsi="Calibri"/>
                <w:b w:val="0"/>
                <w:color w:val="C00000"/>
                <w:sz w:val="20"/>
              </w:rPr>
              <w:t>4-3</w:t>
            </w:r>
            <w:r w:rsidRPr="00AB41E5">
              <w:rPr>
                <w:rFonts w:ascii="Calibri" w:hAnsi="Calibri"/>
                <w:color w:val="C00000"/>
                <w:sz w:val="20"/>
              </w:rPr>
              <w:t xml:space="preserve"> </w:t>
            </w:r>
            <w:r w:rsidRPr="00AB41E5">
              <w:rPr>
                <w:rFonts w:ascii="Calibri" w:hAnsi="Calibri" w:cs="Calibri"/>
                <w:b w:val="0"/>
                <w:sz w:val="20"/>
                <w:szCs w:val="18"/>
              </w:rPr>
              <w:t>We are concerned that migratory families do not have access to resources needed to support their children’s academics in the home.</w:t>
            </w:r>
          </w:p>
        </w:tc>
        <w:tc>
          <w:tcPr>
            <w:cnfStyle w:val="000010000000" w:firstRow="0" w:lastRow="0" w:firstColumn="0" w:lastColumn="0" w:oddVBand="1" w:evenVBand="0" w:oddHBand="0" w:evenHBand="0" w:firstRowFirstColumn="0" w:firstRowLastColumn="0" w:lastRowFirstColumn="0" w:lastRowLastColumn="0"/>
            <w:tcW w:w="1260" w:type="dxa"/>
            <w:tcBorders>
              <w:top w:val="single" w:sz="4" w:space="0" w:color="auto"/>
              <w:left w:val="single" w:sz="4" w:space="0" w:color="auto"/>
              <w:bottom w:val="single" w:sz="4" w:space="0" w:color="auto"/>
              <w:right w:val="single" w:sz="4" w:space="0" w:color="auto"/>
            </w:tcBorders>
          </w:tcPr>
          <w:p w14:paraId="52D3953A" w14:textId="77777777" w:rsidR="003C7801" w:rsidRPr="00AB41E5" w:rsidRDefault="003C7801" w:rsidP="00AB41E5">
            <w:pPr>
              <w:ind w:left="-18"/>
              <w:contextualSpacing/>
              <w:rPr>
                <w:rFonts w:ascii="Calibri" w:eastAsia="Times New Roman" w:hAnsi="Calibri"/>
                <w:sz w:val="20"/>
                <w:highlight w:val="yellow"/>
              </w:rPr>
            </w:pPr>
            <w:r w:rsidRPr="00AB41E5">
              <w:rPr>
                <w:rFonts w:ascii="Calibri" w:eastAsia="Times New Roman" w:hAnsi="Calibri"/>
                <w:sz w:val="20"/>
              </w:rPr>
              <w:t>Parent NA Survey</w:t>
            </w:r>
          </w:p>
        </w:tc>
        <w:tc>
          <w:tcPr>
            <w:tcW w:w="3330" w:type="dxa"/>
            <w:tcBorders>
              <w:top w:val="single" w:sz="4" w:space="0" w:color="auto"/>
              <w:left w:val="single" w:sz="4" w:space="0" w:color="auto"/>
              <w:bottom w:val="single" w:sz="4" w:space="0" w:color="auto"/>
              <w:right w:val="single" w:sz="4" w:space="0" w:color="auto"/>
            </w:tcBorders>
          </w:tcPr>
          <w:p w14:paraId="4F37D180" w14:textId="60ECBC1C" w:rsidR="003C7801" w:rsidRDefault="003C7801" w:rsidP="00AB41E5">
            <w:pPr>
              <w:tabs>
                <w:tab w:val="right" w:pos="376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rPr>
            </w:pPr>
            <w:r w:rsidRPr="00AB41E5">
              <w:rPr>
                <w:rFonts w:ascii="Calibri" w:eastAsia="Times New Roman" w:hAnsi="Calibri"/>
                <w:sz w:val="20"/>
                <w:u w:val="single"/>
              </w:rPr>
              <w:t>Indicator</w:t>
            </w:r>
            <w:r w:rsidRPr="00AB41E5">
              <w:rPr>
                <w:rFonts w:ascii="Calibri" w:eastAsia="Times New Roman" w:hAnsi="Calibri"/>
                <w:sz w:val="20"/>
              </w:rPr>
              <w:t>: (1) Second highest ranked by parents is the need for strategies for helping their child with homework and assignments; (2) Third highest ranked by parents is a need for educational resources in the home.</w:t>
            </w:r>
          </w:p>
          <w:p w14:paraId="74F975FB" w14:textId="77777777" w:rsidR="003C7801" w:rsidRPr="00AB41E5" w:rsidRDefault="003C7801" w:rsidP="00AB41E5">
            <w:pPr>
              <w:tabs>
                <w:tab w:val="right" w:pos="376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u w:val="single"/>
              </w:rPr>
            </w:pPr>
          </w:p>
          <w:p w14:paraId="1A10B6A0" w14:textId="2B6CFA96" w:rsidR="003C7801" w:rsidRPr="00AB41E5" w:rsidRDefault="003C7801" w:rsidP="00AB41E5">
            <w:pPr>
              <w:tabs>
                <w:tab w:val="right" w:pos="376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u w:val="single"/>
              </w:rPr>
            </w:pPr>
            <w:r w:rsidRPr="00AB41E5">
              <w:rPr>
                <w:rFonts w:ascii="Calibri" w:eastAsia="Times New Roman" w:hAnsi="Calibri"/>
                <w:sz w:val="20"/>
                <w:u w:val="single"/>
              </w:rPr>
              <w:t>Statement</w:t>
            </w:r>
            <w:r w:rsidRPr="00AB41E5">
              <w:rPr>
                <w:rFonts w:ascii="Calibri" w:eastAsia="Times New Roman" w:hAnsi="Calibri"/>
                <w:sz w:val="20"/>
              </w:rPr>
              <w:t>: The percentage of parents reporting a need for strategies to help their child with academics at home and educational resources in the home needs to decrease.</w:t>
            </w:r>
          </w:p>
        </w:tc>
        <w:tc>
          <w:tcPr>
            <w:cnfStyle w:val="000010000000" w:firstRow="0" w:lastRow="0" w:firstColumn="0" w:lastColumn="0" w:oddVBand="1" w:evenVBand="0" w:oddHBand="0" w:evenHBand="0" w:firstRowFirstColumn="0" w:firstRowLastColumn="0" w:lastRowFirstColumn="0" w:lastRowLastColumn="0"/>
            <w:tcW w:w="3600" w:type="dxa"/>
            <w:tcBorders>
              <w:top w:val="single" w:sz="4" w:space="0" w:color="auto"/>
              <w:left w:val="single" w:sz="4" w:space="0" w:color="auto"/>
              <w:bottom w:val="single" w:sz="4" w:space="0" w:color="auto"/>
              <w:right w:val="single" w:sz="4" w:space="0" w:color="auto"/>
            </w:tcBorders>
          </w:tcPr>
          <w:p w14:paraId="0E3AE8D3"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-Provide family education nights</w:t>
            </w:r>
          </w:p>
          <w:p w14:paraId="0502B22F"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-Provide computers for access to online learning programs</w:t>
            </w:r>
          </w:p>
          <w:p w14:paraId="537A6C25"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-Provide home visits with introductory packets</w:t>
            </w:r>
          </w:p>
          <w:p w14:paraId="1A93B4B1"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-Provide a lending library as well as a digital library</w:t>
            </w:r>
          </w:p>
          <w:p w14:paraId="2F879756" w14:textId="77777777" w:rsidR="003C7801" w:rsidRPr="00AB41E5" w:rsidRDefault="003C7801" w:rsidP="00AB41E5">
            <w:pPr>
              <w:rPr>
                <w:rFonts w:ascii="Calibri" w:eastAsia="Times New Roman" w:hAnsi="Calibri"/>
                <w:sz w:val="20"/>
              </w:rPr>
            </w:pPr>
            <w:r w:rsidRPr="00AB41E5">
              <w:rPr>
                <w:rFonts w:ascii="Calibri" w:eastAsia="Times New Roman" w:hAnsi="Calibri"/>
                <w:sz w:val="20"/>
              </w:rPr>
              <w:t>-Provide training to parents on U.S. school system policies</w:t>
            </w:r>
          </w:p>
        </w:tc>
        <w:tc>
          <w:tcPr>
            <w:cnfStyle w:val="000100000000" w:firstRow="0" w:lastRow="0" w:firstColumn="0" w:lastColumn="1"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right w:val="single" w:sz="4" w:space="0" w:color="auto"/>
            </w:tcBorders>
          </w:tcPr>
          <w:p w14:paraId="7FC57815" w14:textId="77777777" w:rsidR="003C7801" w:rsidRPr="00174885" w:rsidRDefault="003C7801" w:rsidP="00AB41E5">
            <w:pPr>
              <w:rPr>
                <w:rFonts w:ascii="Calibri" w:hAnsi="Calibri"/>
                <w:b w:val="0"/>
                <w:sz w:val="20"/>
              </w:rPr>
            </w:pPr>
            <w:r w:rsidRPr="00174885">
              <w:rPr>
                <w:rFonts w:ascii="Calibri" w:hAnsi="Calibri"/>
                <w:b w:val="0"/>
                <w:sz w:val="20"/>
              </w:rPr>
              <w:t>-Binational teachers</w:t>
            </w:r>
          </w:p>
          <w:p w14:paraId="559CC686" w14:textId="77777777" w:rsidR="003C7801" w:rsidRPr="00174885" w:rsidRDefault="003C7801" w:rsidP="00AB41E5">
            <w:pPr>
              <w:rPr>
                <w:rFonts w:ascii="Calibri" w:hAnsi="Calibri"/>
                <w:b w:val="0"/>
                <w:sz w:val="20"/>
              </w:rPr>
            </w:pPr>
            <w:r w:rsidRPr="00174885">
              <w:rPr>
                <w:rFonts w:ascii="Calibri" w:hAnsi="Calibri"/>
                <w:b w:val="0"/>
                <w:sz w:val="20"/>
              </w:rPr>
              <w:t>-Child Care</w:t>
            </w:r>
          </w:p>
          <w:p w14:paraId="7A78D71F" w14:textId="77777777" w:rsidR="003C7801" w:rsidRPr="00174885" w:rsidRDefault="003C7801" w:rsidP="00AB41E5">
            <w:pPr>
              <w:rPr>
                <w:rFonts w:ascii="Calibri" w:hAnsi="Calibri"/>
                <w:b w:val="0"/>
                <w:sz w:val="20"/>
              </w:rPr>
            </w:pPr>
            <w:r w:rsidRPr="00174885">
              <w:rPr>
                <w:rFonts w:ascii="Calibri" w:hAnsi="Calibri"/>
                <w:b w:val="0"/>
                <w:sz w:val="20"/>
              </w:rPr>
              <w:t>-College/career counselors</w:t>
            </w:r>
          </w:p>
          <w:p w14:paraId="08E1B54E" w14:textId="77777777" w:rsidR="003C7801" w:rsidRPr="00174885" w:rsidRDefault="003C7801" w:rsidP="00AB41E5">
            <w:pPr>
              <w:rPr>
                <w:rFonts w:ascii="Calibri" w:hAnsi="Calibri"/>
                <w:b w:val="0"/>
                <w:sz w:val="20"/>
              </w:rPr>
            </w:pPr>
            <w:r w:rsidRPr="00174885">
              <w:rPr>
                <w:rFonts w:ascii="Calibri" w:hAnsi="Calibri"/>
                <w:b w:val="0"/>
                <w:sz w:val="20"/>
              </w:rPr>
              <w:t>-Community Council of Idaho</w:t>
            </w:r>
          </w:p>
          <w:p w14:paraId="55F51A52" w14:textId="77777777" w:rsidR="003C7801" w:rsidRPr="00174885" w:rsidRDefault="003C7801" w:rsidP="00AB41E5">
            <w:pPr>
              <w:rPr>
                <w:rFonts w:ascii="Calibri" w:hAnsi="Calibri"/>
                <w:b w:val="0"/>
                <w:sz w:val="20"/>
              </w:rPr>
            </w:pPr>
            <w:r w:rsidRPr="00174885">
              <w:rPr>
                <w:rFonts w:ascii="Calibri" w:hAnsi="Calibri"/>
                <w:b w:val="0"/>
                <w:sz w:val="20"/>
              </w:rPr>
              <w:t>-Computers for Kids, Inc.</w:t>
            </w:r>
          </w:p>
          <w:p w14:paraId="36FFA357" w14:textId="77777777" w:rsidR="003C7801" w:rsidRPr="00174885" w:rsidRDefault="003C7801" w:rsidP="00AB41E5">
            <w:pPr>
              <w:rPr>
                <w:rFonts w:ascii="Calibri" w:hAnsi="Calibri"/>
                <w:b w:val="0"/>
                <w:sz w:val="20"/>
              </w:rPr>
            </w:pPr>
            <w:r w:rsidRPr="00174885">
              <w:rPr>
                <w:rFonts w:ascii="Calibri" w:hAnsi="Calibri"/>
                <w:b w:val="0"/>
                <w:sz w:val="20"/>
              </w:rPr>
              <w:t>-Graduation specialists</w:t>
            </w:r>
          </w:p>
          <w:p w14:paraId="082A1B7F" w14:textId="77777777" w:rsidR="003C7801" w:rsidRPr="00174885" w:rsidRDefault="003C7801" w:rsidP="00AB41E5">
            <w:pPr>
              <w:rPr>
                <w:rFonts w:ascii="Calibri" w:hAnsi="Calibri"/>
                <w:b w:val="0"/>
                <w:sz w:val="20"/>
              </w:rPr>
            </w:pPr>
            <w:r w:rsidRPr="00174885">
              <w:rPr>
                <w:rFonts w:ascii="Calibri" w:hAnsi="Calibri"/>
                <w:b w:val="0"/>
                <w:sz w:val="20"/>
              </w:rPr>
              <w:t>-Head Start staff</w:t>
            </w:r>
          </w:p>
          <w:p w14:paraId="526D9746" w14:textId="77777777" w:rsidR="003C7801" w:rsidRPr="00174885" w:rsidRDefault="003C7801" w:rsidP="00AB41E5">
            <w:pPr>
              <w:rPr>
                <w:rFonts w:ascii="Calibri" w:hAnsi="Calibri"/>
                <w:b w:val="0"/>
                <w:sz w:val="20"/>
              </w:rPr>
            </w:pPr>
            <w:r w:rsidRPr="00174885">
              <w:rPr>
                <w:rFonts w:ascii="Calibri" w:hAnsi="Calibri"/>
                <w:b w:val="0"/>
                <w:sz w:val="20"/>
              </w:rPr>
              <w:t>-IPUL</w:t>
            </w:r>
          </w:p>
          <w:p w14:paraId="515144DA" w14:textId="77777777" w:rsidR="003C7801" w:rsidRPr="00174885" w:rsidRDefault="003C7801" w:rsidP="00AB41E5">
            <w:pPr>
              <w:rPr>
                <w:rFonts w:ascii="Calibri" w:hAnsi="Calibri"/>
                <w:b w:val="0"/>
                <w:sz w:val="20"/>
              </w:rPr>
            </w:pPr>
            <w:r w:rsidRPr="00174885">
              <w:rPr>
                <w:rFonts w:ascii="Calibri" w:hAnsi="Calibri"/>
                <w:b w:val="0"/>
                <w:sz w:val="20"/>
              </w:rPr>
              <w:t>-MEP directors</w:t>
            </w:r>
          </w:p>
          <w:p w14:paraId="35CB32AB" w14:textId="77777777" w:rsidR="003C7801" w:rsidRPr="00174885" w:rsidRDefault="003C7801" w:rsidP="00AB41E5">
            <w:pPr>
              <w:rPr>
                <w:rFonts w:ascii="Calibri" w:hAnsi="Calibri"/>
                <w:b w:val="0"/>
                <w:sz w:val="20"/>
              </w:rPr>
            </w:pPr>
            <w:r w:rsidRPr="00174885">
              <w:rPr>
                <w:rFonts w:ascii="Calibri" w:hAnsi="Calibri"/>
                <w:b w:val="0"/>
                <w:sz w:val="20"/>
              </w:rPr>
              <w:t>-Migrant liaisons</w:t>
            </w:r>
          </w:p>
          <w:p w14:paraId="4F638AEF" w14:textId="77777777" w:rsidR="003C7801" w:rsidRPr="00174885" w:rsidRDefault="003C7801" w:rsidP="00AB41E5">
            <w:pPr>
              <w:rPr>
                <w:rFonts w:ascii="Calibri" w:hAnsi="Calibri"/>
                <w:b w:val="0"/>
                <w:sz w:val="20"/>
              </w:rPr>
            </w:pPr>
            <w:r w:rsidRPr="00174885">
              <w:rPr>
                <w:rFonts w:ascii="Calibri" w:hAnsi="Calibri"/>
                <w:b w:val="0"/>
                <w:sz w:val="20"/>
              </w:rPr>
              <w:t>-Migrant regional coordinators</w:t>
            </w:r>
          </w:p>
          <w:p w14:paraId="38D5D13C" w14:textId="77777777" w:rsidR="003C7801" w:rsidRPr="00174885" w:rsidRDefault="003C7801" w:rsidP="00AB41E5">
            <w:pPr>
              <w:rPr>
                <w:rFonts w:ascii="Calibri" w:hAnsi="Calibri"/>
                <w:b w:val="0"/>
                <w:sz w:val="20"/>
              </w:rPr>
            </w:pPr>
            <w:r w:rsidRPr="00174885">
              <w:rPr>
                <w:rFonts w:ascii="Calibri" w:hAnsi="Calibri"/>
                <w:b w:val="0"/>
                <w:sz w:val="20"/>
              </w:rPr>
              <w:t>-PAC meetings</w:t>
            </w:r>
          </w:p>
          <w:p w14:paraId="7DC8BF8A" w14:textId="77777777" w:rsidR="003C7801" w:rsidRPr="00174885" w:rsidRDefault="003C7801" w:rsidP="00AB41E5">
            <w:pPr>
              <w:rPr>
                <w:rFonts w:ascii="Calibri" w:hAnsi="Calibri"/>
                <w:b w:val="0"/>
                <w:sz w:val="20"/>
              </w:rPr>
            </w:pPr>
            <w:r w:rsidRPr="00174885">
              <w:rPr>
                <w:rFonts w:ascii="Calibri" w:hAnsi="Calibri"/>
                <w:b w:val="0"/>
                <w:sz w:val="20"/>
              </w:rPr>
              <w:t>-School counselors</w:t>
            </w:r>
          </w:p>
          <w:p w14:paraId="1968FBAF" w14:textId="77777777" w:rsidR="003C7801" w:rsidRPr="00174885" w:rsidRDefault="003C7801" w:rsidP="00AB41E5">
            <w:pPr>
              <w:rPr>
                <w:rFonts w:ascii="Calibri" w:hAnsi="Calibri"/>
                <w:b w:val="0"/>
                <w:sz w:val="20"/>
              </w:rPr>
            </w:pPr>
            <w:r w:rsidRPr="00174885">
              <w:rPr>
                <w:rFonts w:ascii="Calibri" w:hAnsi="Calibri"/>
                <w:b w:val="0"/>
                <w:sz w:val="20"/>
              </w:rPr>
              <w:t>-SDE staff</w:t>
            </w:r>
          </w:p>
          <w:p w14:paraId="6B8C2770" w14:textId="77777777" w:rsidR="003C7801" w:rsidRPr="00174885" w:rsidRDefault="003C7801" w:rsidP="00AB41E5">
            <w:pPr>
              <w:rPr>
                <w:rFonts w:ascii="Calibri" w:hAnsi="Calibri"/>
                <w:b w:val="0"/>
                <w:sz w:val="20"/>
              </w:rPr>
            </w:pPr>
            <w:r w:rsidRPr="00174885">
              <w:rPr>
                <w:rFonts w:ascii="Calibri" w:hAnsi="Calibri"/>
                <w:b w:val="0"/>
                <w:sz w:val="20"/>
              </w:rPr>
              <w:t>-Snacks</w:t>
            </w:r>
          </w:p>
          <w:p w14:paraId="7AD1DCBC" w14:textId="77777777" w:rsidR="003C7801" w:rsidRPr="00174885" w:rsidRDefault="003C7801" w:rsidP="00AB41E5">
            <w:pPr>
              <w:rPr>
                <w:rFonts w:ascii="Calibri" w:hAnsi="Calibri"/>
                <w:b w:val="0"/>
                <w:sz w:val="20"/>
              </w:rPr>
            </w:pPr>
            <w:r w:rsidRPr="00174885">
              <w:rPr>
                <w:rFonts w:ascii="Calibri" w:hAnsi="Calibri"/>
                <w:b w:val="0"/>
                <w:sz w:val="20"/>
              </w:rPr>
              <w:t>-Supplies and materials</w:t>
            </w:r>
          </w:p>
          <w:p w14:paraId="600E0B9C" w14:textId="77777777" w:rsidR="003C7801" w:rsidRPr="00174885" w:rsidRDefault="003C7801" w:rsidP="00AB41E5">
            <w:pPr>
              <w:rPr>
                <w:rFonts w:ascii="Calibri" w:hAnsi="Calibri"/>
                <w:b w:val="0"/>
                <w:sz w:val="20"/>
              </w:rPr>
            </w:pPr>
            <w:r w:rsidRPr="00174885">
              <w:rPr>
                <w:rFonts w:ascii="Calibri" w:hAnsi="Calibri"/>
                <w:b w:val="0"/>
                <w:sz w:val="20"/>
              </w:rPr>
              <w:t>-Title III directors</w:t>
            </w:r>
          </w:p>
          <w:p w14:paraId="15E04E7E" w14:textId="77777777" w:rsidR="003C7801" w:rsidRPr="00174885" w:rsidRDefault="003C7801" w:rsidP="00AB41E5">
            <w:pPr>
              <w:rPr>
                <w:rFonts w:ascii="Calibri" w:hAnsi="Calibri"/>
                <w:b w:val="0"/>
                <w:sz w:val="20"/>
              </w:rPr>
            </w:pPr>
            <w:r w:rsidRPr="00174885">
              <w:rPr>
                <w:rFonts w:ascii="Calibri" w:hAnsi="Calibri"/>
                <w:b w:val="0"/>
                <w:sz w:val="20"/>
              </w:rPr>
              <w:t>-Trainers</w:t>
            </w:r>
          </w:p>
          <w:p w14:paraId="5930040D" w14:textId="77777777" w:rsidR="003C7801" w:rsidRPr="00174885" w:rsidRDefault="003C7801" w:rsidP="00AB41E5">
            <w:pPr>
              <w:rPr>
                <w:rFonts w:ascii="Calibri" w:hAnsi="Calibri"/>
                <w:b w:val="0"/>
                <w:sz w:val="20"/>
              </w:rPr>
            </w:pPr>
            <w:r w:rsidRPr="00174885">
              <w:rPr>
                <w:rFonts w:ascii="Calibri" w:hAnsi="Calibri"/>
                <w:b w:val="0"/>
                <w:sz w:val="20"/>
              </w:rPr>
              <w:t>-Translation services</w:t>
            </w:r>
          </w:p>
          <w:p w14:paraId="22183D1E" w14:textId="77777777" w:rsidR="003C7801" w:rsidRPr="00174885" w:rsidRDefault="003C7801" w:rsidP="00AB41E5">
            <w:pPr>
              <w:rPr>
                <w:rFonts w:ascii="Calibri" w:hAnsi="Calibri"/>
                <w:b w:val="0"/>
                <w:sz w:val="20"/>
              </w:rPr>
            </w:pPr>
            <w:r w:rsidRPr="00174885">
              <w:rPr>
                <w:rFonts w:ascii="Calibri" w:hAnsi="Calibri"/>
                <w:b w:val="0"/>
                <w:sz w:val="20"/>
              </w:rPr>
              <w:t>-Venue</w:t>
            </w:r>
          </w:p>
        </w:tc>
      </w:tr>
      <w:tr w:rsidR="003C7801" w:rsidRPr="00AB41E5" w14:paraId="0C5B3C2E" w14:textId="77777777" w:rsidTr="00E70907">
        <w:trPr>
          <w:cnfStyle w:val="010000000000" w:firstRow="0" w:lastRow="1" w:firstColumn="0" w:lastColumn="0" w:oddVBand="0" w:evenVBand="0" w:oddHBand="0" w:evenHBand="0" w:firstRowFirstColumn="0" w:firstRowLastColumn="0" w:lastRowFirstColumn="0" w:lastRowLastColumn="0"/>
          <w:trHeight w:val="5595"/>
        </w:trPr>
        <w:tc>
          <w:tcPr>
            <w:cnfStyle w:val="001000000001" w:firstRow="0" w:lastRow="0" w:firstColumn="1" w:lastColumn="0" w:oddVBand="0" w:evenVBand="0" w:oddHBand="0" w:evenHBand="0" w:firstRowFirstColumn="0" w:firstRowLastColumn="0" w:lastRowFirstColumn="1" w:lastRowLastColumn="0"/>
            <w:tcW w:w="2605" w:type="dxa"/>
            <w:tcBorders>
              <w:top w:val="single" w:sz="4" w:space="0" w:color="auto"/>
            </w:tcBorders>
          </w:tcPr>
          <w:p w14:paraId="57239449" w14:textId="77777777" w:rsidR="003C7801" w:rsidRPr="00AB41E5" w:rsidRDefault="003C7801" w:rsidP="00AB41E5">
            <w:pPr>
              <w:rPr>
                <w:rFonts w:ascii="Calibri" w:hAnsi="Calibri"/>
                <w:b w:val="0"/>
                <w:color w:val="C00000"/>
                <w:sz w:val="20"/>
              </w:rPr>
            </w:pPr>
            <w:r w:rsidRPr="00AB41E5">
              <w:rPr>
                <w:rFonts w:ascii="Calibri" w:hAnsi="Calibri"/>
                <w:b w:val="0"/>
                <w:color w:val="C00000"/>
                <w:sz w:val="20"/>
              </w:rPr>
              <w:t>4-4</w:t>
            </w:r>
            <w:r w:rsidRPr="00AB41E5">
              <w:rPr>
                <w:rFonts w:ascii="Calibri" w:hAnsi="Calibri"/>
                <w:color w:val="C00000"/>
                <w:sz w:val="20"/>
              </w:rPr>
              <w:t xml:space="preserve"> </w:t>
            </w:r>
            <w:r w:rsidRPr="00AB41E5">
              <w:rPr>
                <w:rFonts w:ascii="Calibri" w:hAnsi="Calibri" w:cs="Calibri"/>
                <w:b w:val="0"/>
                <w:sz w:val="20"/>
                <w:szCs w:val="18"/>
              </w:rPr>
              <w:t>We are concerned that migratory students who move frequently may not be able to form meaningful connections to school (peers, staff, teachers), negatively impacting school engagement.</w:t>
            </w:r>
          </w:p>
        </w:tc>
        <w:tc>
          <w:tcPr>
            <w:cnfStyle w:val="000010000000" w:firstRow="0" w:lastRow="0" w:firstColumn="0" w:lastColumn="0" w:oddVBand="1" w:evenVBand="0" w:oddHBand="0" w:evenHBand="0" w:firstRowFirstColumn="0" w:firstRowLastColumn="0" w:lastRowFirstColumn="0" w:lastRowLastColumn="0"/>
            <w:tcW w:w="1260" w:type="dxa"/>
            <w:tcBorders>
              <w:top w:val="single" w:sz="4" w:space="0" w:color="auto"/>
            </w:tcBorders>
          </w:tcPr>
          <w:p w14:paraId="0AFC9D33" w14:textId="77777777" w:rsidR="003C7801" w:rsidRPr="003C7801" w:rsidRDefault="003C7801" w:rsidP="00AB41E5">
            <w:pPr>
              <w:ind w:left="-18"/>
              <w:contextualSpacing/>
              <w:rPr>
                <w:rFonts w:ascii="Calibri" w:eastAsia="Times New Roman" w:hAnsi="Calibri"/>
                <w:b w:val="0"/>
                <w:bCs w:val="0"/>
                <w:sz w:val="20"/>
                <w:highlight w:val="yellow"/>
              </w:rPr>
            </w:pPr>
            <w:r w:rsidRPr="003C7801">
              <w:rPr>
                <w:rFonts w:ascii="Calibri" w:eastAsia="Times New Roman" w:hAnsi="Calibri"/>
                <w:b w:val="0"/>
                <w:bCs w:val="0"/>
                <w:sz w:val="20"/>
              </w:rPr>
              <w:t>Expert NAC opinion</w:t>
            </w:r>
          </w:p>
        </w:tc>
        <w:tc>
          <w:tcPr>
            <w:tcW w:w="3330" w:type="dxa"/>
            <w:tcBorders>
              <w:top w:val="single" w:sz="4" w:space="0" w:color="auto"/>
            </w:tcBorders>
          </w:tcPr>
          <w:p w14:paraId="6D37D551" w14:textId="65CDF45B" w:rsidR="003C7801" w:rsidRPr="003C7801" w:rsidRDefault="003C7801" w:rsidP="00AB41E5">
            <w:pPr>
              <w:tabs>
                <w:tab w:val="right" w:pos="3762"/>
              </w:tabs>
              <w:cnfStyle w:val="010000000000" w:firstRow="0" w:lastRow="1" w:firstColumn="0" w:lastColumn="0" w:oddVBand="0" w:evenVBand="0" w:oddHBand="0" w:evenHBand="0" w:firstRowFirstColumn="0" w:firstRowLastColumn="0" w:lastRowFirstColumn="0" w:lastRowLastColumn="0"/>
              <w:rPr>
                <w:rFonts w:ascii="Calibri" w:eastAsia="Times New Roman" w:hAnsi="Calibri"/>
                <w:b w:val="0"/>
                <w:bCs w:val="0"/>
                <w:sz w:val="20"/>
              </w:rPr>
            </w:pPr>
            <w:r w:rsidRPr="003C7801">
              <w:rPr>
                <w:rFonts w:ascii="Calibri" w:eastAsia="Times New Roman" w:hAnsi="Calibri"/>
                <w:b w:val="0"/>
                <w:bCs w:val="0"/>
                <w:sz w:val="20"/>
                <w:u w:val="single"/>
              </w:rPr>
              <w:t>Indicator</w:t>
            </w:r>
            <w:r w:rsidRPr="003C7801">
              <w:rPr>
                <w:rFonts w:ascii="Calibri" w:eastAsia="Times New Roman" w:hAnsi="Calibri"/>
                <w:b w:val="0"/>
                <w:bCs w:val="0"/>
                <w:sz w:val="20"/>
              </w:rPr>
              <w:t>: The NAC indicated a need to provide support to migratory students to increase engagement in school.</w:t>
            </w:r>
          </w:p>
          <w:p w14:paraId="29243BE0" w14:textId="77777777" w:rsidR="003C7801" w:rsidRPr="003C7801" w:rsidRDefault="003C7801" w:rsidP="00AB41E5">
            <w:pPr>
              <w:tabs>
                <w:tab w:val="right" w:pos="3762"/>
              </w:tabs>
              <w:cnfStyle w:val="010000000000" w:firstRow="0" w:lastRow="1" w:firstColumn="0" w:lastColumn="0" w:oddVBand="0" w:evenVBand="0" w:oddHBand="0" w:evenHBand="0" w:firstRowFirstColumn="0" w:firstRowLastColumn="0" w:lastRowFirstColumn="0" w:lastRowLastColumn="0"/>
              <w:rPr>
                <w:rFonts w:ascii="Calibri" w:eastAsia="Times New Roman" w:hAnsi="Calibri"/>
                <w:b w:val="0"/>
                <w:bCs w:val="0"/>
                <w:sz w:val="20"/>
              </w:rPr>
            </w:pPr>
          </w:p>
          <w:p w14:paraId="1827577D" w14:textId="11FF8621" w:rsidR="003C7801" w:rsidRPr="003C7801" w:rsidRDefault="003C7801" w:rsidP="00AB41E5">
            <w:pPr>
              <w:tabs>
                <w:tab w:val="right" w:pos="3762"/>
              </w:tabs>
              <w:cnfStyle w:val="010000000000" w:firstRow="0" w:lastRow="1" w:firstColumn="0" w:lastColumn="0" w:oddVBand="0" w:evenVBand="0" w:oddHBand="0" w:evenHBand="0" w:firstRowFirstColumn="0" w:firstRowLastColumn="0" w:lastRowFirstColumn="0" w:lastRowLastColumn="0"/>
              <w:rPr>
                <w:rFonts w:ascii="Calibri" w:eastAsia="Times New Roman" w:hAnsi="Calibri"/>
                <w:b w:val="0"/>
                <w:bCs w:val="0"/>
                <w:sz w:val="20"/>
              </w:rPr>
            </w:pPr>
            <w:r w:rsidRPr="003C7801">
              <w:rPr>
                <w:rFonts w:ascii="Calibri" w:eastAsia="Times New Roman" w:hAnsi="Calibri"/>
                <w:b w:val="0"/>
                <w:bCs w:val="0"/>
                <w:sz w:val="20"/>
                <w:u w:val="single"/>
              </w:rPr>
              <w:t>Statement</w:t>
            </w:r>
            <w:r w:rsidRPr="003C7801">
              <w:rPr>
                <w:rFonts w:ascii="Calibri" w:eastAsia="Times New Roman" w:hAnsi="Calibri"/>
                <w:b w:val="0"/>
                <w:bCs w:val="0"/>
                <w:sz w:val="20"/>
              </w:rPr>
              <w:t>: The need for student engagement in school needs to decrease.</w:t>
            </w:r>
          </w:p>
        </w:tc>
        <w:tc>
          <w:tcPr>
            <w:cnfStyle w:val="000010000000" w:firstRow="0" w:lastRow="0" w:firstColumn="0" w:lastColumn="0" w:oddVBand="1" w:evenVBand="0" w:oddHBand="0" w:evenHBand="0" w:firstRowFirstColumn="0" w:firstRowLastColumn="0" w:lastRowFirstColumn="0" w:lastRowLastColumn="0"/>
            <w:tcW w:w="3600" w:type="dxa"/>
            <w:tcBorders>
              <w:top w:val="single" w:sz="4" w:space="0" w:color="auto"/>
            </w:tcBorders>
          </w:tcPr>
          <w:p w14:paraId="38542576" w14:textId="77777777" w:rsidR="003C7801" w:rsidRPr="003C7801" w:rsidRDefault="003C7801" w:rsidP="00AB41E5">
            <w:pPr>
              <w:rPr>
                <w:rFonts w:ascii="Calibri" w:eastAsia="Times New Roman" w:hAnsi="Calibri"/>
                <w:b w:val="0"/>
                <w:bCs w:val="0"/>
                <w:sz w:val="20"/>
              </w:rPr>
            </w:pPr>
            <w:r w:rsidRPr="003C7801">
              <w:rPr>
                <w:rFonts w:ascii="Calibri" w:eastAsia="Times New Roman" w:hAnsi="Calibri"/>
                <w:b w:val="0"/>
                <w:bCs w:val="0"/>
                <w:sz w:val="20"/>
              </w:rPr>
              <w:t>-Provide cultural/diversity awareness training to staff</w:t>
            </w:r>
          </w:p>
          <w:p w14:paraId="0F2DEB8C" w14:textId="77777777" w:rsidR="003C7801" w:rsidRPr="003C7801" w:rsidRDefault="003C7801" w:rsidP="00AB41E5">
            <w:pPr>
              <w:rPr>
                <w:rFonts w:ascii="Calibri" w:eastAsia="Times New Roman" w:hAnsi="Calibri"/>
                <w:b w:val="0"/>
                <w:bCs w:val="0"/>
                <w:sz w:val="20"/>
              </w:rPr>
            </w:pPr>
            <w:r w:rsidRPr="003C7801">
              <w:rPr>
                <w:rFonts w:ascii="Calibri" w:eastAsia="Times New Roman" w:hAnsi="Calibri"/>
                <w:b w:val="0"/>
                <w:bCs w:val="0"/>
                <w:sz w:val="20"/>
              </w:rPr>
              <w:t>-Provide PD on the unique needs of migratory students</w:t>
            </w:r>
          </w:p>
          <w:p w14:paraId="6FB21EDE" w14:textId="77777777" w:rsidR="003C7801" w:rsidRPr="003C7801" w:rsidRDefault="003C7801" w:rsidP="00AB41E5">
            <w:pPr>
              <w:rPr>
                <w:rFonts w:ascii="Calibri" w:eastAsia="Times New Roman" w:hAnsi="Calibri"/>
                <w:b w:val="0"/>
                <w:bCs w:val="0"/>
                <w:sz w:val="20"/>
              </w:rPr>
            </w:pPr>
            <w:r w:rsidRPr="003C7801">
              <w:rPr>
                <w:rFonts w:ascii="Calibri" w:eastAsia="Times New Roman" w:hAnsi="Calibri"/>
                <w:b w:val="0"/>
                <w:bCs w:val="0"/>
                <w:sz w:val="20"/>
              </w:rPr>
              <w:t>-Provide welcome/introduction packets</w:t>
            </w:r>
          </w:p>
        </w:tc>
        <w:tc>
          <w:tcPr>
            <w:cnfStyle w:val="000100000010" w:firstRow="0" w:lastRow="0" w:firstColumn="0" w:lastColumn="1" w:oddVBand="0" w:evenVBand="0" w:oddHBand="0" w:evenHBand="0" w:firstRowFirstColumn="0" w:firstRowLastColumn="0" w:lastRowFirstColumn="0" w:lastRowLastColumn="1"/>
            <w:tcW w:w="3240" w:type="dxa"/>
            <w:tcBorders>
              <w:top w:val="single" w:sz="4" w:space="0" w:color="auto"/>
            </w:tcBorders>
          </w:tcPr>
          <w:p w14:paraId="1F570FA7" w14:textId="77777777" w:rsidR="003C7801" w:rsidRPr="00174885" w:rsidRDefault="003C7801" w:rsidP="00AB41E5">
            <w:pPr>
              <w:rPr>
                <w:rFonts w:ascii="Calibri" w:hAnsi="Calibri"/>
                <w:b w:val="0"/>
                <w:sz w:val="20"/>
              </w:rPr>
            </w:pPr>
            <w:r w:rsidRPr="00174885">
              <w:rPr>
                <w:rFonts w:ascii="Calibri" w:hAnsi="Calibri"/>
                <w:b w:val="0"/>
                <w:sz w:val="20"/>
              </w:rPr>
              <w:t>-Binational Teacher Exchange program</w:t>
            </w:r>
          </w:p>
          <w:p w14:paraId="6A004DCF" w14:textId="77777777" w:rsidR="003C7801" w:rsidRPr="00174885" w:rsidRDefault="003C7801" w:rsidP="00AB41E5">
            <w:pPr>
              <w:rPr>
                <w:rFonts w:ascii="Calibri" w:hAnsi="Calibri"/>
                <w:b w:val="0"/>
                <w:sz w:val="20"/>
              </w:rPr>
            </w:pPr>
            <w:r w:rsidRPr="00174885">
              <w:rPr>
                <w:rFonts w:ascii="Calibri" w:hAnsi="Calibri"/>
                <w:b w:val="0"/>
                <w:sz w:val="20"/>
              </w:rPr>
              <w:t>-Binational teachers</w:t>
            </w:r>
          </w:p>
          <w:p w14:paraId="28B5FDBB" w14:textId="77777777" w:rsidR="003C7801" w:rsidRPr="00174885" w:rsidRDefault="003C7801" w:rsidP="00AB41E5">
            <w:pPr>
              <w:rPr>
                <w:rFonts w:ascii="Calibri" w:hAnsi="Calibri"/>
                <w:b w:val="0"/>
                <w:sz w:val="20"/>
              </w:rPr>
            </w:pPr>
            <w:r w:rsidRPr="00174885">
              <w:rPr>
                <w:rFonts w:ascii="Calibri" w:hAnsi="Calibri"/>
                <w:b w:val="0"/>
                <w:sz w:val="20"/>
              </w:rPr>
              <w:t>-College/career counselors</w:t>
            </w:r>
          </w:p>
          <w:p w14:paraId="68D3A840" w14:textId="77777777" w:rsidR="003C7801" w:rsidRPr="00174885" w:rsidRDefault="003C7801" w:rsidP="00AB41E5">
            <w:pPr>
              <w:rPr>
                <w:rFonts w:ascii="Calibri" w:hAnsi="Calibri"/>
                <w:b w:val="0"/>
                <w:sz w:val="20"/>
              </w:rPr>
            </w:pPr>
            <w:r w:rsidRPr="00174885">
              <w:rPr>
                <w:rFonts w:ascii="Calibri" w:hAnsi="Calibri"/>
                <w:b w:val="0"/>
                <w:sz w:val="20"/>
              </w:rPr>
              <w:t>-Community Council of Idaho</w:t>
            </w:r>
          </w:p>
          <w:p w14:paraId="1AEA9DBB" w14:textId="77777777" w:rsidR="003C7801" w:rsidRPr="00174885" w:rsidRDefault="003C7801" w:rsidP="00AB41E5">
            <w:pPr>
              <w:rPr>
                <w:rFonts w:ascii="Calibri" w:hAnsi="Calibri"/>
                <w:b w:val="0"/>
                <w:sz w:val="20"/>
              </w:rPr>
            </w:pPr>
            <w:r w:rsidRPr="00174885">
              <w:rPr>
                <w:rFonts w:ascii="Calibri" w:hAnsi="Calibri"/>
                <w:b w:val="0"/>
                <w:sz w:val="20"/>
              </w:rPr>
              <w:t>-Graduation specialists</w:t>
            </w:r>
          </w:p>
          <w:p w14:paraId="35B1D9CA" w14:textId="77777777" w:rsidR="003C7801" w:rsidRPr="00174885" w:rsidRDefault="003C7801" w:rsidP="00AB41E5">
            <w:pPr>
              <w:rPr>
                <w:rFonts w:ascii="Calibri" w:hAnsi="Calibri"/>
                <w:b w:val="0"/>
                <w:sz w:val="20"/>
              </w:rPr>
            </w:pPr>
            <w:r w:rsidRPr="00174885">
              <w:rPr>
                <w:rFonts w:ascii="Calibri" w:hAnsi="Calibri"/>
                <w:b w:val="0"/>
                <w:sz w:val="20"/>
              </w:rPr>
              <w:t>-Head Start staff</w:t>
            </w:r>
          </w:p>
          <w:p w14:paraId="02FCDF79" w14:textId="77777777" w:rsidR="003C7801" w:rsidRPr="00174885" w:rsidRDefault="003C7801" w:rsidP="00AB41E5">
            <w:pPr>
              <w:rPr>
                <w:rFonts w:ascii="Calibri" w:hAnsi="Calibri"/>
                <w:b w:val="0"/>
                <w:sz w:val="20"/>
              </w:rPr>
            </w:pPr>
            <w:r w:rsidRPr="00174885">
              <w:rPr>
                <w:rFonts w:ascii="Calibri" w:hAnsi="Calibri"/>
                <w:b w:val="0"/>
                <w:sz w:val="20"/>
              </w:rPr>
              <w:t>-HEP/CAMP</w:t>
            </w:r>
          </w:p>
          <w:p w14:paraId="3A15C434" w14:textId="77777777" w:rsidR="003C7801" w:rsidRPr="00174885" w:rsidRDefault="003C7801" w:rsidP="00AB41E5">
            <w:pPr>
              <w:rPr>
                <w:rFonts w:ascii="Calibri" w:hAnsi="Calibri"/>
                <w:b w:val="0"/>
                <w:sz w:val="20"/>
              </w:rPr>
            </w:pPr>
            <w:r w:rsidRPr="00174885">
              <w:rPr>
                <w:rFonts w:ascii="Calibri" w:hAnsi="Calibri"/>
                <w:b w:val="0"/>
                <w:sz w:val="20"/>
              </w:rPr>
              <w:t>-ICON</w:t>
            </w:r>
          </w:p>
          <w:p w14:paraId="7014CEEA" w14:textId="77777777" w:rsidR="003C7801" w:rsidRPr="00174885" w:rsidRDefault="003C7801" w:rsidP="00AB41E5">
            <w:pPr>
              <w:rPr>
                <w:rFonts w:ascii="Calibri" w:hAnsi="Calibri"/>
                <w:b w:val="0"/>
                <w:sz w:val="20"/>
              </w:rPr>
            </w:pPr>
            <w:r w:rsidRPr="00174885">
              <w:rPr>
                <w:rFonts w:ascii="Calibri" w:hAnsi="Calibri"/>
                <w:b w:val="0"/>
                <w:sz w:val="20"/>
              </w:rPr>
              <w:t>-IPUL</w:t>
            </w:r>
          </w:p>
          <w:p w14:paraId="6952D78C" w14:textId="77777777" w:rsidR="003C7801" w:rsidRPr="00174885" w:rsidRDefault="003C7801" w:rsidP="00AB41E5">
            <w:pPr>
              <w:rPr>
                <w:rFonts w:ascii="Calibri" w:hAnsi="Calibri"/>
                <w:b w:val="0"/>
                <w:sz w:val="20"/>
              </w:rPr>
            </w:pPr>
            <w:r w:rsidRPr="00174885">
              <w:rPr>
                <w:rFonts w:ascii="Calibri" w:hAnsi="Calibri"/>
                <w:b w:val="0"/>
                <w:sz w:val="20"/>
              </w:rPr>
              <w:t>-Local resources packet</w:t>
            </w:r>
          </w:p>
          <w:p w14:paraId="2A240F78" w14:textId="77777777" w:rsidR="003C7801" w:rsidRPr="00174885" w:rsidRDefault="003C7801" w:rsidP="00AB41E5">
            <w:pPr>
              <w:rPr>
                <w:rFonts w:ascii="Calibri" w:hAnsi="Calibri"/>
                <w:b w:val="0"/>
                <w:sz w:val="20"/>
              </w:rPr>
            </w:pPr>
            <w:r w:rsidRPr="00174885">
              <w:rPr>
                <w:rFonts w:ascii="Calibri" w:hAnsi="Calibri"/>
                <w:b w:val="0"/>
                <w:sz w:val="20"/>
              </w:rPr>
              <w:t>-Local universities</w:t>
            </w:r>
          </w:p>
          <w:p w14:paraId="447240DD" w14:textId="77777777" w:rsidR="003C7801" w:rsidRPr="00174885" w:rsidRDefault="003C7801" w:rsidP="00AB41E5">
            <w:pPr>
              <w:rPr>
                <w:rFonts w:ascii="Calibri" w:hAnsi="Calibri"/>
                <w:b w:val="0"/>
                <w:sz w:val="20"/>
              </w:rPr>
            </w:pPr>
            <w:r w:rsidRPr="00174885">
              <w:rPr>
                <w:rFonts w:ascii="Calibri" w:hAnsi="Calibri"/>
                <w:b w:val="0"/>
                <w:sz w:val="20"/>
              </w:rPr>
              <w:t>-MEP directors</w:t>
            </w:r>
          </w:p>
          <w:p w14:paraId="6E2F490E" w14:textId="77777777" w:rsidR="003C7801" w:rsidRPr="00174885" w:rsidRDefault="003C7801" w:rsidP="00AB41E5">
            <w:pPr>
              <w:rPr>
                <w:rFonts w:ascii="Calibri" w:hAnsi="Calibri"/>
                <w:b w:val="0"/>
                <w:sz w:val="20"/>
              </w:rPr>
            </w:pPr>
            <w:r w:rsidRPr="00174885">
              <w:rPr>
                <w:rFonts w:ascii="Calibri" w:hAnsi="Calibri"/>
                <w:b w:val="0"/>
                <w:sz w:val="20"/>
              </w:rPr>
              <w:t>-Migrant liaisons</w:t>
            </w:r>
          </w:p>
          <w:p w14:paraId="27129812" w14:textId="77777777" w:rsidR="003C7801" w:rsidRPr="00174885" w:rsidRDefault="003C7801" w:rsidP="00AB41E5">
            <w:pPr>
              <w:rPr>
                <w:rFonts w:ascii="Calibri" w:hAnsi="Calibri"/>
                <w:b w:val="0"/>
                <w:sz w:val="20"/>
              </w:rPr>
            </w:pPr>
            <w:r w:rsidRPr="00174885">
              <w:rPr>
                <w:rFonts w:ascii="Calibri" w:hAnsi="Calibri"/>
                <w:b w:val="0"/>
                <w:sz w:val="20"/>
              </w:rPr>
              <w:t>-Migrant regional coordinators</w:t>
            </w:r>
          </w:p>
          <w:p w14:paraId="0F60B94B" w14:textId="77777777" w:rsidR="003C7801" w:rsidRPr="00174885" w:rsidRDefault="003C7801" w:rsidP="00AB41E5">
            <w:pPr>
              <w:rPr>
                <w:rFonts w:ascii="Calibri" w:hAnsi="Calibri"/>
                <w:b w:val="0"/>
                <w:sz w:val="20"/>
              </w:rPr>
            </w:pPr>
            <w:r w:rsidRPr="00174885">
              <w:rPr>
                <w:rFonts w:ascii="Calibri" w:hAnsi="Calibri"/>
                <w:b w:val="0"/>
                <w:sz w:val="20"/>
              </w:rPr>
              <w:t>-NASDME</w:t>
            </w:r>
          </w:p>
          <w:p w14:paraId="0CB1220E" w14:textId="77777777" w:rsidR="003C7801" w:rsidRPr="00174885" w:rsidRDefault="003C7801" w:rsidP="00AB41E5">
            <w:pPr>
              <w:rPr>
                <w:rFonts w:ascii="Calibri" w:hAnsi="Calibri"/>
                <w:b w:val="0"/>
                <w:sz w:val="20"/>
              </w:rPr>
            </w:pPr>
            <w:r w:rsidRPr="00174885">
              <w:rPr>
                <w:rFonts w:ascii="Calibri" w:hAnsi="Calibri"/>
                <w:b w:val="0"/>
                <w:sz w:val="20"/>
              </w:rPr>
              <w:t>-PI CIG</w:t>
            </w:r>
          </w:p>
          <w:p w14:paraId="02742238" w14:textId="77777777" w:rsidR="003C7801" w:rsidRPr="00174885" w:rsidRDefault="003C7801" w:rsidP="00AB41E5">
            <w:pPr>
              <w:rPr>
                <w:rFonts w:ascii="Calibri" w:hAnsi="Calibri"/>
                <w:b w:val="0"/>
                <w:sz w:val="20"/>
              </w:rPr>
            </w:pPr>
            <w:r w:rsidRPr="00174885">
              <w:rPr>
                <w:rFonts w:ascii="Calibri" w:hAnsi="Calibri"/>
                <w:b w:val="0"/>
                <w:sz w:val="20"/>
              </w:rPr>
              <w:t>-School counselors</w:t>
            </w:r>
          </w:p>
          <w:p w14:paraId="3C517B7C" w14:textId="77777777" w:rsidR="003C7801" w:rsidRPr="00174885" w:rsidRDefault="003C7801" w:rsidP="00AB41E5">
            <w:pPr>
              <w:rPr>
                <w:rFonts w:ascii="Calibri" w:hAnsi="Calibri"/>
                <w:b w:val="0"/>
                <w:sz w:val="20"/>
              </w:rPr>
            </w:pPr>
            <w:r w:rsidRPr="00174885">
              <w:rPr>
                <w:rFonts w:ascii="Calibri" w:hAnsi="Calibri"/>
                <w:b w:val="0"/>
                <w:sz w:val="20"/>
              </w:rPr>
              <w:t>-SDE staff</w:t>
            </w:r>
          </w:p>
          <w:p w14:paraId="1CFB2648" w14:textId="77777777" w:rsidR="003C7801" w:rsidRPr="00174885" w:rsidRDefault="003C7801" w:rsidP="00AB41E5">
            <w:pPr>
              <w:rPr>
                <w:rFonts w:ascii="Calibri" w:hAnsi="Calibri"/>
                <w:b w:val="0"/>
                <w:sz w:val="20"/>
              </w:rPr>
            </w:pPr>
            <w:r w:rsidRPr="00174885">
              <w:rPr>
                <w:rFonts w:ascii="Calibri" w:hAnsi="Calibri"/>
                <w:b w:val="0"/>
                <w:sz w:val="20"/>
              </w:rPr>
              <w:t>-SDE website</w:t>
            </w:r>
          </w:p>
          <w:p w14:paraId="69F867A7" w14:textId="77777777" w:rsidR="003C7801" w:rsidRPr="00174885" w:rsidRDefault="003C7801" w:rsidP="00AB41E5">
            <w:pPr>
              <w:rPr>
                <w:rFonts w:ascii="Calibri" w:hAnsi="Calibri"/>
                <w:b w:val="0"/>
                <w:sz w:val="20"/>
              </w:rPr>
            </w:pPr>
            <w:r w:rsidRPr="00174885">
              <w:rPr>
                <w:rFonts w:ascii="Calibri" w:hAnsi="Calibri"/>
                <w:b w:val="0"/>
                <w:sz w:val="20"/>
              </w:rPr>
              <w:t>-Title IC and Title III YouTube channels</w:t>
            </w:r>
          </w:p>
          <w:p w14:paraId="79AD6727" w14:textId="77777777" w:rsidR="003C7801" w:rsidRPr="00174885" w:rsidRDefault="003C7801" w:rsidP="00AB41E5">
            <w:pPr>
              <w:rPr>
                <w:rFonts w:ascii="Calibri" w:hAnsi="Calibri"/>
                <w:b w:val="0"/>
                <w:sz w:val="20"/>
              </w:rPr>
            </w:pPr>
            <w:r w:rsidRPr="00174885">
              <w:rPr>
                <w:rFonts w:ascii="Calibri" w:hAnsi="Calibri"/>
                <w:b w:val="0"/>
                <w:sz w:val="20"/>
              </w:rPr>
              <w:t>-Title III directors</w:t>
            </w:r>
          </w:p>
        </w:tc>
      </w:tr>
    </w:tbl>
    <w:p w14:paraId="42EDCC9B" w14:textId="77777777" w:rsidR="00AB41E5" w:rsidRPr="00AB41E5" w:rsidRDefault="00AB41E5" w:rsidP="00AB41E5">
      <w:pPr>
        <w:jc w:val="center"/>
        <w:rPr>
          <w:rFonts w:ascii="Calibri" w:eastAsia="Times New Roman" w:hAnsi="Calibri" w:cs="Calibri"/>
          <w:sz w:val="20"/>
        </w:rPr>
      </w:pPr>
    </w:p>
    <w:p w14:paraId="37CF3565" w14:textId="77777777" w:rsidR="00AB41E5" w:rsidRPr="00AB41E5" w:rsidRDefault="00AB41E5" w:rsidP="00AB41E5">
      <w:pPr>
        <w:jc w:val="center"/>
        <w:rPr>
          <w:rFonts w:ascii="Calibri" w:eastAsia="Times New Roman" w:hAnsi="Calibri" w:cs="Calibri"/>
          <w:sz w:val="18"/>
          <w:szCs w:val="20"/>
        </w:rPr>
      </w:pPr>
      <w:r w:rsidRPr="00AB41E5">
        <w:rPr>
          <w:rFonts w:ascii="Calibri" w:eastAsia="Times New Roman" w:hAnsi="Calibri" w:cs="Calibri"/>
          <w:b/>
          <w:bCs/>
          <w:sz w:val="18"/>
          <w:szCs w:val="20"/>
        </w:rPr>
        <w:t>Acronyms</w:t>
      </w:r>
      <w:r w:rsidRPr="00AB41E5">
        <w:rPr>
          <w:rFonts w:ascii="Calibri" w:eastAsia="Times New Roman" w:hAnsi="Calibri" w:cs="Calibri"/>
          <w:sz w:val="18"/>
          <w:szCs w:val="20"/>
        </w:rPr>
        <w:t xml:space="preserve">: </w:t>
      </w:r>
      <w:r w:rsidRPr="00AB41E5">
        <w:rPr>
          <w:rFonts w:ascii="Calibri" w:eastAsia="Times New Roman" w:hAnsi="Calibri" w:cs="Calibri"/>
          <w:b/>
          <w:bCs/>
          <w:sz w:val="18"/>
          <w:szCs w:val="20"/>
          <w:u w:val="single"/>
        </w:rPr>
        <w:t>CAMP</w:t>
      </w:r>
      <w:r w:rsidRPr="00AB41E5">
        <w:rPr>
          <w:rFonts w:ascii="Calibri" w:eastAsia="Times New Roman" w:hAnsi="Calibri" w:cs="Calibri"/>
          <w:sz w:val="18"/>
          <w:szCs w:val="20"/>
        </w:rPr>
        <w:t xml:space="preserve">=College Assistance Migrant Program; </w:t>
      </w:r>
      <w:r w:rsidRPr="00AB41E5">
        <w:rPr>
          <w:rFonts w:ascii="Calibri" w:eastAsia="Times New Roman" w:hAnsi="Calibri" w:cs="Calibri"/>
          <w:b/>
          <w:bCs/>
          <w:sz w:val="18"/>
          <w:szCs w:val="20"/>
          <w:u w:val="single"/>
        </w:rPr>
        <w:t>CCI</w:t>
      </w:r>
      <w:r w:rsidRPr="00AB41E5">
        <w:rPr>
          <w:rFonts w:ascii="Calibri" w:eastAsia="Times New Roman" w:hAnsi="Calibri" w:cs="Calibri"/>
          <w:sz w:val="18"/>
          <w:szCs w:val="20"/>
        </w:rPr>
        <w:t xml:space="preserve">=Community Council of Idaho; </w:t>
      </w:r>
      <w:r w:rsidRPr="00AB41E5">
        <w:rPr>
          <w:rFonts w:ascii="Calibri" w:eastAsia="Times New Roman" w:hAnsi="Calibri" w:cs="Calibri"/>
          <w:b/>
          <w:bCs/>
          <w:sz w:val="18"/>
          <w:szCs w:val="20"/>
          <w:u w:val="single"/>
        </w:rPr>
        <w:t>HEP</w:t>
      </w:r>
      <w:r w:rsidRPr="00AB41E5">
        <w:rPr>
          <w:rFonts w:ascii="Calibri" w:eastAsia="Times New Roman" w:hAnsi="Calibri" w:cs="Calibri"/>
          <w:sz w:val="18"/>
          <w:szCs w:val="20"/>
        </w:rPr>
        <w:t xml:space="preserve">=High School Equivalency Program; </w:t>
      </w:r>
      <w:r w:rsidRPr="00AB41E5">
        <w:rPr>
          <w:rFonts w:ascii="Calibri" w:eastAsia="Times New Roman" w:hAnsi="Calibri" w:cs="Calibri"/>
          <w:b/>
          <w:bCs/>
          <w:sz w:val="18"/>
          <w:szCs w:val="20"/>
          <w:u w:val="single"/>
        </w:rPr>
        <w:t>ICON</w:t>
      </w:r>
      <w:r w:rsidRPr="00AB41E5">
        <w:rPr>
          <w:rFonts w:ascii="Calibri" w:eastAsia="Times New Roman" w:hAnsi="Calibri" w:cs="Calibri"/>
          <w:sz w:val="18"/>
          <w:szCs w:val="20"/>
        </w:rPr>
        <w:t>=Idaho Connects Online School;</w:t>
      </w:r>
    </w:p>
    <w:p w14:paraId="4AC6A0A4" w14:textId="77777777" w:rsidR="00E70907" w:rsidRDefault="00AB41E5" w:rsidP="00AB41E5">
      <w:pPr>
        <w:jc w:val="center"/>
        <w:rPr>
          <w:rFonts w:ascii="Calibri" w:eastAsia="Times New Roman" w:hAnsi="Calibri" w:cs="Calibri"/>
          <w:sz w:val="18"/>
          <w:szCs w:val="20"/>
        </w:rPr>
      </w:pPr>
      <w:r w:rsidRPr="00AB41E5">
        <w:rPr>
          <w:rFonts w:ascii="Calibri" w:eastAsia="Times New Roman" w:hAnsi="Calibri" w:cs="Calibri"/>
          <w:b/>
          <w:bCs/>
          <w:sz w:val="18"/>
          <w:szCs w:val="20"/>
          <w:u w:val="single"/>
        </w:rPr>
        <w:t>IPUL</w:t>
      </w:r>
      <w:r w:rsidRPr="00AB41E5">
        <w:rPr>
          <w:rFonts w:ascii="Calibri" w:eastAsia="Times New Roman" w:hAnsi="Calibri" w:cs="Calibri"/>
          <w:sz w:val="18"/>
          <w:szCs w:val="20"/>
        </w:rPr>
        <w:t xml:space="preserve">=Idaho Parents Unlimited, Inc.; </w:t>
      </w:r>
      <w:r w:rsidRPr="00AB41E5">
        <w:rPr>
          <w:rFonts w:ascii="Calibri" w:eastAsia="Times New Roman" w:hAnsi="Calibri" w:cs="Calibri"/>
          <w:b/>
          <w:bCs/>
          <w:sz w:val="18"/>
          <w:szCs w:val="20"/>
          <w:u w:val="single"/>
        </w:rPr>
        <w:t>MOU</w:t>
      </w:r>
      <w:r w:rsidRPr="00AB41E5">
        <w:rPr>
          <w:rFonts w:ascii="Calibri" w:eastAsia="Times New Roman" w:hAnsi="Calibri" w:cs="Calibri"/>
          <w:sz w:val="18"/>
          <w:szCs w:val="20"/>
        </w:rPr>
        <w:t xml:space="preserve">=Memorandum of Understanding; </w:t>
      </w:r>
      <w:r w:rsidRPr="00AB41E5">
        <w:rPr>
          <w:rFonts w:ascii="Calibri" w:eastAsia="Times New Roman" w:hAnsi="Calibri" w:cs="Calibri"/>
          <w:b/>
          <w:bCs/>
          <w:sz w:val="18"/>
          <w:szCs w:val="20"/>
          <w:u w:val="single"/>
        </w:rPr>
        <w:t>NA</w:t>
      </w:r>
      <w:r w:rsidRPr="00AB41E5">
        <w:rPr>
          <w:rFonts w:ascii="Calibri" w:eastAsia="Times New Roman" w:hAnsi="Calibri" w:cs="Calibri"/>
          <w:sz w:val="18"/>
          <w:szCs w:val="20"/>
        </w:rPr>
        <w:t xml:space="preserve">=Needs Assessment; </w:t>
      </w:r>
      <w:r w:rsidRPr="00AB41E5">
        <w:rPr>
          <w:rFonts w:ascii="Calibri" w:eastAsia="Times New Roman" w:hAnsi="Calibri" w:cs="Calibri"/>
          <w:b/>
          <w:bCs/>
          <w:sz w:val="18"/>
          <w:szCs w:val="20"/>
          <w:u w:val="single"/>
        </w:rPr>
        <w:t>NAC</w:t>
      </w:r>
      <w:r w:rsidRPr="00AB41E5">
        <w:rPr>
          <w:rFonts w:ascii="Calibri" w:eastAsia="Times New Roman" w:hAnsi="Calibri" w:cs="Calibri"/>
          <w:sz w:val="18"/>
          <w:szCs w:val="20"/>
        </w:rPr>
        <w:t xml:space="preserve">=Needs Assessment Committee; </w:t>
      </w:r>
      <w:r w:rsidRPr="00AB41E5">
        <w:rPr>
          <w:rFonts w:ascii="Calibri" w:eastAsia="Times New Roman" w:hAnsi="Calibri" w:cs="Calibri"/>
          <w:b/>
          <w:bCs/>
          <w:sz w:val="18"/>
          <w:szCs w:val="20"/>
          <w:u w:val="single"/>
        </w:rPr>
        <w:t>NASDME</w:t>
      </w:r>
      <w:r w:rsidRPr="00AB41E5">
        <w:rPr>
          <w:rFonts w:ascii="Calibri" w:eastAsia="Times New Roman" w:hAnsi="Calibri" w:cs="Calibri"/>
          <w:sz w:val="18"/>
          <w:szCs w:val="20"/>
        </w:rPr>
        <w:t xml:space="preserve">=National Association of State Directors of Migrant Education; </w:t>
      </w:r>
      <w:r w:rsidRPr="00AB41E5">
        <w:rPr>
          <w:rFonts w:ascii="Calibri" w:eastAsia="Times New Roman" w:hAnsi="Calibri" w:cs="Calibri"/>
          <w:b/>
          <w:bCs/>
          <w:sz w:val="18"/>
          <w:szCs w:val="20"/>
          <w:u w:val="single"/>
        </w:rPr>
        <w:t>PAC</w:t>
      </w:r>
      <w:r w:rsidRPr="00AB41E5">
        <w:rPr>
          <w:rFonts w:ascii="Calibri" w:eastAsia="Times New Roman" w:hAnsi="Calibri" w:cs="Calibri"/>
          <w:sz w:val="18"/>
          <w:szCs w:val="20"/>
        </w:rPr>
        <w:t xml:space="preserve">=Parent Advisory Committee; </w:t>
      </w:r>
      <w:r w:rsidRPr="00AB41E5">
        <w:rPr>
          <w:rFonts w:ascii="Calibri" w:eastAsia="Times New Roman" w:hAnsi="Calibri" w:cs="Calibri"/>
          <w:b/>
          <w:bCs/>
          <w:sz w:val="18"/>
          <w:szCs w:val="20"/>
          <w:u w:val="single"/>
        </w:rPr>
        <w:t>PI CIG</w:t>
      </w:r>
      <w:r w:rsidRPr="00AB41E5">
        <w:rPr>
          <w:rFonts w:ascii="Calibri" w:eastAsia="Times New Roman" w:hAnsi="Calibri" w:cs="Calibri"/>
          <w:sz w:val="18"/>
          <w:szCs w:val="20"/>
        </w:rPr>
        <w:t xml:space="preserve">=Preschool Initiative Consortium Incentive Grant; </w:t>
      </w:r>
      <w:r w:rsidRPr="00AB41E5">
        <w:rPr>
          <w:rFonts w:ascii="Calibri" w:eastAsia="Times New Roman" w:hAnsi="Calibri" w:cs="Calibri"/>
          <w:b/>
          <w:bCs/>
          <w:sz w:val="18"/>
          <w:szCs w:val="20"/>
          <w:u w:val="single"/>
        </w:rPr>
        <w:t>PD</w:t>
      </w:r>
      <w:r w:rsidRPr="00AB41E5">
        <w:rPr>
          <w:rFonts w:ascii="Calibri" w:eastAsia="Times New Roman" w:hAnsi="Calibri" w:cs="Calibri"/>
          <w:sz w:val="18"/>
          <w:szCs w:val="20"/>
        </w:rPr>
        <w:t>=Professional Development;</w:t>
      </w:r>
    </w:p>
    <w:p w14:paraId="6FA85D0E" w14:textId="410D93DC" w:rsidR="00AB41E5" w:rsidRPr="00AB41E5" w:rsidRDefault="00AB41E5" w:rsidP="00AB41E5">
      <w:pPr>
        <w:jc w:val="center"/>
        <w:rPr>
          <w:rFonts w:ascii="Calibri" w:eastAsia="Times New Roman" w:hAnsi="Calibri" w:cs="Calibri"/>
          <w:sz w:val="18"/>
          <w:szCs w:val="20"/>
        </w:rPr>
      </w:pPr>
      <w:r w:rsidRPr="00AB41E5">
        <w:rPr>
          <w:rFonts w:ascii="Calibri" w:eastAsia="Times New Roman" w:hAnsi="Calibri" w:cs="Calibri"/>
          <w:b/>
          <w:bCs/>
          <w:sz w:val="18"/>
          <w:szCs w:val="20"/>
          <w:u w:val="single"/>
        </w:rPr>
        <w:t>SDE</w:t>
      </w:r>
      <w:r w:rsidRPr="00AB41E5">
        <w:rPr>
          <w:rFonts w:ascii="Calibri" w:eastAsia="Times New Roman" w:hAnsi="Calibri" w:cs="Calibri"/>
          <w:sz w:val="18"/>
          <w:szCs w:val="20"/>
        </w:rPr>
        <w:t>=State Department of Education;</w:t>
      </w:r>
      <w:r w:rsidR="00E70907">
        <w:rPr>
          <w:rFonts w:ascii="Calibri" w:eastAsia="Times New Roman" w:hAnsi="Calibri" w:cs="Calibri"/>
          <w:sz w:val="18"/>
          <w:szCs w:val="20"/>
        </w:rPr>
        <w:t xml:space="preserve"> </w:t>
      </w:r>
      <w:r w:rsidRPr="00AB41E5">
        <w:rPr>
          <w:rFonts w:ascii="Calibri" w:eastAsia="Times New Roman" w:hAnsi="Calibri" w:cs="Calibri"/>
          <w:b/>
          <w:bCs/>
          <w:sz w:val="18"/>
          <w:szCs w:val="20"/>
          <w:u w:val="single"/>
        </w:rPr>
        <w:t>Yes! Program</w:t>
      </w:r>
      <w:r w:rsidRPr="00AB41E5">
        <w:rPr>
          <w:rFonts w:ascii="Calibri" w:eastAsia="Times New Roman" w:hAnsi="Calibri" w:cs="Calibri"/>
          <w:sz w:val="18"/>
          <w:szCs w:val="20"/>
        </w:rPr>
        <w:t>=Youth Exchange and Study Program</w:t>
      </w:r>
    </w:p>
    <w:p w14:paraId="25D9DEDD" w14:textId="686717E0" w:rsidR="00BD0B5D" w:rsidRPr="004712F9" w:rsidRDefault="00BD0B5D" w:rsidP="00BD0B5D">
      <w:pPr>
        <w:ind w:hanging="810"/>
        <w:rPr>
          <w:b/>
          <w:color w:val="000080"/>
          <w:szCs w:val="28"/>
        </w:rPr>
      </w:pPr>
    </w:p>
    <w:sectPr w:rsidR="00BD0B5D" w:rsidRPr="004712F9" w:rsidSect="00AB41E5">
      <w:footerReference w:type="even" r:id="rId46"/>
      <w:footerReference w:type="default" r:id="rId47"/>
      <w:pgSz w:w="15840" w:h="12240" w:orient="landscape"/>
      <w:pgMar w:top="432" w:right="1440" w:bottom="432"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8AB4F2" w14:textId="77777777" w:rsidR="00F70701" w:rsidRDefault="00F70701" w:rsidP="00F46BE4">
      <w:r>
        <w:separator/>
      </w:r>
    </w:p>
  </w:endnote>
  <w:endnote w:type="continuationSeparator" w:id="0">
    <w:p w14:paraId="0308AD86" w14:textId="77777777" w:rsidR="00F70701" w:rsidRDefault="00F70701" w:rsidP="00F46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Chancery">
    <w:altName w:val="Monotype Corsiv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00000287" w:usb1="08070000" w:usb2="00000010" w:usb3="00000000" w:csb0="000200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6725A" w14:textId="77777777" w:rsidR="00B10B13" w:rsidRDefault="00B10B13">
    <w:pPr>
      <w:pStyle w:val="Footer"/>
      <w:jc w:val="right"/>
    </w:pPr>
  </w:p>
  <w:p w14:paraId="1AAD8B6A" w14:textId="77777777" w:rsidR="00B10B13" w:rsidRPr="00C45D0F" w:rsidRDefault="00B10B13" w:rsidP="005A1045">
    <w:pPr>
      <w:pStyle w:val="Footer"/>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33CAD" w14:textId="24164240" w:rsidR="00B10B13" w:rsidRDefault="00B10B13">
    <w:pPr>
      <w:pStyle w:val="Footer"/>
      <w:jc w:val="right"/>
    </w:pPr>
  </w:p>
  <w:p w14:paraId="766DD7AD" w14:textId="77777777" w:rsidR="00B10B13" w:rsidRDefault="00B10B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2015360703"/>
      <w:docPartObj>
        <w:docPartGallery w:val="Page Numbers (Bottom of Page)"/>
        <w:docPartUnique/>
      </w:docPartObj>
    </w:sdtPr>
    <w:sdtEndPr/>
    <w:sdtContent>
      <w:p w14:paraId="3A79CE1F" w14:textId="16439119" w:rsidR="00B10B13" w:rsidRPr="000019C0" w:rsidRDefault="00B10B13" w:rsidP="000019C0">
        <w:pPr>
          <w:pStyle w:val="Footer"/>
          <w:rPr>
            <w:sz w:val="18"/>
            <w:szCs w:val="18"/>
          </w:rPr>
        </w:pPr>
        <w:r w:rsidRPr="000019C0">
          <w:rPr>
            <w:sz w:val="18"/>
            <w:szCs w:val="18"/>
          </w:rPr>
          <w:t>Idaho Migrant Education Program Comprehensive Needs Assessment (CNA)</w:t>
        </w:r>
        <w:r w:rsidRPr="000019C0">
          <w:rPr>
            <w:sz w:val="18"/>
            <w:szCs w:val="18"/>
          </w:rPr>
          <w:tab/>
        </w:r>
        <w:r w:rsidRPr="000019C0">
          <w:rPr>
            <w:sz w:val="18"/>
            <w:szCs w:val="18"/>
          </w:rPr>
          <w:fldChar w:fldCharType="begin"/>
        </w:r>
        <w:r w:rsidRPr="000019C0">
          <w:rPr>
            <w:sz w:val="18"/>
            <w:szCs w:val="18"/>
          </w:rPr>
          <w:instrText xml:space="preserve"> PAGE   \* MERGEFORMAT </w:instrText>
        </w:r>
        <w:r w:rsidRPr="000019C0">
          <w:rPr>
            <w:sz w:val="18"/>
            <w:szCs w:val="18"/>
          </w:rPr>
          <w:fldChar w:fldCharType="separate"/>
        </w:r>
        <w:r w:rsidRPr="000019C0">
          <w:rPr>
            <w:noProof/>
            <w:sz w:val="18"/>
            <w:szCs w:val="18"/>
          </w:rPr>
          <w:t>2</w:t>
        </w:r>
        <w:r w:rsidRPr="000019C0">
          <w:rPr>
            <w:noProof/>
            <w:sz w:val="18"/>
            <w:szCs w:val="18"/>
          </w:rPr>
          <w:fldChar w:fldCharType="end"/>
        </w:r>
      </w:p>
    </w:sdtContent>
  </w:sdt>
  <w:p w14:paraId="3557CEEB" w14:textId="77777777" w:rsidR="00B10B13" w:rsidRDefault="00B10B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B5631" w14:textId="77777777" w:rsidR="00B10B13" w:rsidRPr="00422A26" w:rsidRDefault="00B10B13" w:rsidP="00422A2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4AEF0" w14:textId="77777777" w:rsidR="00B10B13" w:rsidRDefault="00B10B13" w:rsidP="00EC46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0810C4" w14:textId="77777777" w:rsidR="00B10B13" w:rsidRDefault="00B10B13" w:rsidP="00EC4649">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46D16" w14:textId="755FAFE4" w:rsidR="00B10B13" w:rsidRPr="009A5194" w:rsidRDefault="00B10B13" w:rsidP="009A519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BDCBC" w14:textId="77777777" w:rsidR="00B10B13" w:rsidRDefault="00B10B13" w:rsidP="00BD0B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1FB8D1" w14:textId="77777777" w:rsidR="00B10B13" w:rsidRDefault="00B10B13" w:rsidP="00BD0B5D">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5A32B" w14:textId="77777777" w:rsidR="00B10B13" w:rsidRDefault="00B10B13" w:rsidP="00BD0B5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F7865" w14:textId="77777777" w:rsidR="00F70701" w:rsidRDefault="00F70701" w:rsidP="00F46BE4">
      <w:r>
        <w:separator/>
      </w:r>
    </w:p>
  </w:footnote>
  <w:footnote w:type="continuationSeparator" w:id="0">
    <w:p w14:paraId="123F96C0" w14:textId="77777777" w:rsidR="00F70701" w:rsidRDefault="00F70701" w:rsidP="00F46B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6E72673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000004"/>
    <w:multiLevelType w:val="multilevel"/>
    <w:tmpl w:val="00000000"/>
    <w:name w:val="AutoList2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18B53AB"/>
    <w:multiLevelType w:val="hybridMultilevel"/>
    <w:tmpl w:val="2D403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2290D"/>
    <w:multiLevelType w:val="hybridMultilevel"/>
    <w:tmpl w:val="08342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E1C8E"/>
    <w:multiLevelType w:val="hybridMultilevel"/>
    <w:tmpl w:val="2EE0BA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FE1B44"/>
    <w:multiLevelType w:val="hybridMultilevel"/>
    <w:tmpl w:val="7E12D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4C264F"/>
    <w:multiLevelType w:val="hybridMultilevel"/>
    <w:tmpl w:val="D0A2804A"/>
    <w:lvl w:ilvl="0" w:tplc="0409000D">
      <w:start w:val="1"/>
      <w:numFmt w:val="bullet"/>
      <w:pStyle w:val="ListBullet"/>
      <w:lvlText w:val=""/>
      <w:lvlJc w:val="left"/>
      <w:pPr>
        <w:ind w:left="1440" w:hanging="360"/>
      </w:pPr>
      <w:rPr>
        <w:rFonts w:ascii="Wingdings" w:hAnsi="Wingdings"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19330EE"/>
    <w:multiLevelType w:val="hybridMultilevel"/>
    <w:tmpl w:val="52C60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280588"/>
    <w:multiLevelType w:val="hybridMultilevel"/>
    <w:tmpl w:val="CC7E84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2F2A7A"/>
    <w:multiLevelType w:val="hybridMultilevel"/>
    <w:tmpl w:val="7354F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82DC9"/>
    <w:multiLevelType w:val="hybridMultilevel"/>
    <w:tmpl w:val="4D4009DC"/>
    <w:lvl w:ilvl="0" w:tplc="BA025B9C">
      <w:start w:val="1"/>
      <w:numFmt w:val="bullet"/>
      <w:lvlText w:val=""/>
      <w:lvlJc w:val="left"/>
      <w:pPr>
        <w:ind w:left="720" w:hanging="360"/>
      </w:pPr>
      <w:rPr>
        <w:rFonts w:ascii="Wingdings" w:hAnsi="Wingdings" w:hint="default"/>
        <w:color w:val="4F81B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0673FE"/>
    <w:multiLevelType w:val="hybridMultilevel"/>
    <w:tmpl w:val="236676FA"/>
    <w:lvl w:ilvl="0" w:tplc="CCDCA75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B382C09"/>
    <w:multiLevelType w:val="hybridMultilevel"/>
    <w:tmpl w:val="3DAE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884E5E"/>
    <w:multiLevelType w:val="hybridMultilevel"/>
    <w:tmpl w:val="4800A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626648"/>
    <w:multiLevelType w:val="hybridMultilevel"/>
    <w:tmpl w:val="DCD0B4B0"/>
    <w:lvl w:ilvl="0" w:tplc="52A02410">
      <w:start w:val="1"/>
      <w:numFmt w:val="bullet"/>
      <w:pStyle w:val="Spacedlist"/>
      <w:lvlText w:val=""/>
      <w:lvlJc w:val="left"/>
      <w:pPr>
        <w:ind w:left="36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19662B2"/>
    <w:multiLevelType w:val="hybridMultilevel"/>
    <w:tmpl w:val="38C42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6165"/>
    <w:multiLevelType w:val="hybridMultilevel"/>
    <w:tmpl w:val="4EE41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2B071F"/>
    <w:multiLevelType w:val="hybridMultilevel"/>
    <w:tmpl w:val="9FF2B502"/>
    <w:lvl w:ilvl="0" w:tplc="E56886C6">
      <w:start w:val="1"/>
      <w:numFmt w:val="bullet"/>
      <w:pStyle w:val="CNAbullets"/>
      <w:lvlText w:val="►"/>
      <w:lvlJc w:val="left"/>
      <w:pPr>
        <w:ind w:left="720" w:hanging="360"/>
      </w:pPr>
      <w:rPr>
        <w:rFonts w:ascii="ZapfChancery" w:hAnsi="ZapfChancery" w:hint="default"/>
        <w:color w:val="4A66AC" w:themeColor="accent1"/>
      </w:rPr>
    </w:lvl>
    <w:lvl w:ilvl="1" w:tplc="8CE011EE">
      <w:start w:val="1"/>
      <w:numFmt w:val="bullet"/>
      <w:lvlText w:val="•"/>
      <w:lvlJc w:val="left"/>
      <w:pPr>
        <w:ind w:left="1440" w:hanging="360"/>
      </w:pPr>
      <w:rPr>
        <w:rFonts w:ascii="Arial" w:hAnsi="Arial" w:cs="Arial" w:hint="default"/>
        <w:color w:val="548DD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CF0428"/>
    <w:multiLevelType w:val="hybridMultilevel"/>
    <w:tmpl w:val="61988CC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4FFD501D"/>
    <w:multiLevelType w:val="hybridMultilevel"/>
    <w:tmpl w:val="C144CE20"/>
    <w:lvl w:ilvl="0" w:tplc="18DAB512">
      <w:start w:val="1"/>
      <w:numFmt w:val="bullet"/>
      <w:pStyle w:val="bluebullets"/>
      <w:lvlText w:val=""/>
      <w:lvlJc w:val="left"/>
      <w:pPr>
        <w:ind w:left="720" w:hanging="360"/>
      </w:pPr>
      <w:rPr>
        <w:rFonts w:ascii="Symbol" w:hAnsi="Symbol" w:hint="default"/>
        <w:color w:val="548DD4"/>
        <w:sz w:val="22"/>
        <w:szCs w:val="22"/>
      </w:rPr>
    </w:lvl>
    <w:lvl w:ilvl="1" w:tplc="51C66EA0">
      <w:start w:val="1"/>
      <w:numFmt w:val="bullet"/>
      <w:lvlText w:val="o"/>
      <w:lvlJc w:val="left"/>
      <w:pPr>
        <w:ind w:left="1440" w:hanging="360"/>
      </w:pPr>
      <w:rPr>
        <w:rFonts w:ascii="Courier New" w:hAnsi="Courier New" w:cs="Courier New" w:hint="default"/>
        <w:color w:val="4A66AC" w:themeColor="accent1"/>
      </w:rPr>
    </w:lvl>
    <w:lvl w:ilvl="2" w:tplc="9EBC262A">
      <w:start w:val="1"/>
      <w:numFmt w:val="bullet"/>
      <w:lvlText w:val=""/>
      <w:lvlJc w:val="left"/>
      <w:pPr>
        <w:ind w:left="2160" w:hanging="360"/>
      </w:pPr>
      <w:rPr>
        <w:rFonts w:ascii="Wingdings" w:hAnsi="Wingdings" w:hint="default"/>
        <w:color w:val="4A66AC" w:themeColor="accent1"/>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8A4FC5"/>
    <w:multiLevelType w:val="hybridMultilevel"/>
    <w:tmpl w:val="02166CF2"/>
    <w:lvl w:ilvl="0" w:tplc="52FACD3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1F4973"/>
    <w:multiLevelType w:val="hybridMultilevel"/>
    <w:tmpl w:val="C9E62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013636"/>
    <w:multiLevelType w:val="hybridMultilevel"/>
    <w:tmpl w:val="84BED2CC"/>
    <w:lvl w:ilvl="0" w:tplc="D062E038">
      <w:start w:val="1"/>
      <w:numFmt w:val="bullet"/>
      <w:pStyle w:val="bullet"/>
      <w:lvlText w:val=""/>
      <w:lvlJc w:val="left"/>
      <w:pPr>
        <w:tabs>
          <w:tab w:val="num" w:pos="360"/>
        </w:tabs>
        <w:ind w:left="360" w:hanging="360"/>
      </w:pPr>
      <w:rPr>
        <w:rFonts w:ascii="Wingdings" w:hAnsi="Wingdings" w:cs="Wingdings" w:hint="default"/>
        <w:color w:val="242852" w:themeColor="text2"/>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cs="Wingdings" w:hint="default"/>
      </w:rPr>
    </w:lvl>
    <w:lvl w:ilvl="3" w:tplc="FFFFFFFF" w:tentative="1">
      <w:start w:val="1"/>
      <w:numFmt w:val="bullet"/>
      <w:lvlText w:val=""/>
      <w:lvlJc w:val="left"/>
      <w:pPr>
        <w:tabs>
          <w:tab w:val="num" w:pos="2520"/>
        </w:tabs>
        <w:ind w:left="2520" w:hanging="360"/>
      </w:pPr>
      <w:rPr>
        <w:rFonts w:ascii="Symbol" w:hAnsi="Symbol" w:cs="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cs="Wingdings" w:hint="default"/>
      </w:rPr>
    </w:lvl>
    <w:lvl w:ilvl="6" w:tplc="FFFFFFFF" w:tentative="1">
      <w:start w:val="1"/>
      <w:numFmt w:val="bullet"/>
      <w:lvlText w:val=""/>
      <w:lvlJc w:val="left"/>
      <w:pPr>
        <w:tabs>
          <w:tab w:val="num" w:pos="4680"/>
        </w:tabs>
        <w:ind w:left="4680" w:hanging="360"/>
      </w:pPr>
      <w:rPr>
        <w:rFonts w:ascii="Symbol" w:hAnsi="Symbol" w:cs="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cs="Wingdings" w:hint="default"/>
      </w:rPr>
    </w:lvl>
  </w:abstractNum>
  <w:abstractNum w:abstractNumId="23" w15:restartNumberingAfterBreak="0">
    <w:nsid w:val="62EA7091"/>
    <w:multiLevelType w:val="hybridMultilevel"/>
    <w:tmpl w:val="B44AF2DA"/>
    <w:lvl w:ilvl="0" w:tplc="D3F4D02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694C5590"/>
    <w:multiLevelType w:val="hybridMultilevel"/>
    <w:tmpl w:val="6772D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B4439E"/>
    <w:multiLevelType w:val="hybridMultilevel"/>
    <w:tmpl w:val="95D0DA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F531B7"/>
    <w:multiLevelType w:val="hybridMultilevel"/>
    <w:tmpl w:val="0F14E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B61800"/>
    <w:multiLevelType w:val="hybridMultilevel"/>
    <w:tmpl w:val="AB8E0E32"/>
    <w:lvl w:ilvl="0" w:tplc="2AA2EA76">
      <w:start w:val="1"/>
      <w:numFmt w:val="decimal"/>
      <w:pStyle w:val="Numbers"/>
      <w:lvlText w:val="%1."/>
      <w:lvlJc w:val="left"/>
      <w:pPr>
        <w:tabs>
          <w:tab w:val="num" w:pos="360"/>
        </w:tabs>
        <w:ind w:left="360" w:hanging="360"/>
      </w:pPr>
      <w:rPr>
        <w:rFonts w:hint="default"/>
        <w:b/>
        <w:bCs w:val="0"/>
        <w:i w:val="0"/>
        <w:iCs w:val="0"/>
        <w:color w:val="242852" w:themeColor="text2"/>
        <w:u w:val="none"/>
      </w:rPr>
    </w:lvl>
    <w:lvl w:ilvl="1" w:tplc="FBF483AE">
      <w:start w:val="1"/>
      <w:numFmt w:val="lowerLetter"/>
      <w:pStyle w:val="Letters"/>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DE40BA7C">
      <w:numFmt w:val="bullet"/>
      <w:lvlText w:val="•"/>
      <w:lvlJc w:val="left"/>
      <w:pPr>
        <w:ind w:left="2880" w:hanging="360"/>
      </w:pPr>
      <w:rPr>
        <w:rFonts w:ascii="Times New Roman" w:eastAsia="SimSun" w:hAnsi="Times New Roman" w:cs="Times New Roman"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7D0F0EE8"/>
    <w:multiLevelType w:val="hybridMultilevel"/>
    <w:tmpl w:val="0688E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19"/>
  </w:num>
  <w:num w:numId="4">
    <w:abstractNumId w:val="22"/>
  </w:num>
  <w:num w:numId="5">
    <w:abstractNumId w:val="27"/>
    <w:lvlOverride w:ilvl="0">
      <w:startOverride w:val="1"/>
    </w:lvlOverride>
  </w:num>
  <w:num w:numId="6">
    <w:abstractNumId w:val="14"/>
  </w:num>
  <w:num w:numId="7">
    <w:abstractNumId w:val="6"/>
  </w:num>
  <w:num w:numId="8">
    <w:abstractNumId w:val="18"/>
  </w:num>
  <w:num w:numId="9">
    <w:abstractNumId w:val="0"/>
  </w:num>
  <w:num w:numId="10">
    <w:abstractNumId w:val="5"/>
  </w:num>
  <w:num w:numId="11">
    <w:abstractNumId w:val="11"/>
  </w:num>
  <w:num w:numId="12">
    <w:abstractNumId w:val="12"/>
  </w:num>
  <w:num w:numId="13">
    <w:abstractNumId w:val="8"/>
  </w:num>
  <w:num w:numId="14">
    <w:abstractNumId w:val="4"/>
  </w:num>
  <w:num w:numId="15">
    <w:abstractNumId w:val="16"/>
  </w:num>
  <w:num w:numId="16">
    <w:abstractNumId w:val="9"/>
  </w:num>
  <w:num w:numId="17">
    <w:abstractNumId w:val="25"/>
  </w:num>
  <w:num w:numId="18">
    <w:abstractNumId w:val="13"/>
  </w:num>
  <w:num w:numId="19">
    <w:abstractNumId w:val="2"/>
  </w:num>
  <w:num w:numId="20">
    <w:abstractNumId w:val="24"/>
  </w:num>
  <w:num w:numId="21">
    <w:abstractNumId w:val="26"/>
  </w:num>
  <w:num w:numId="22">
    <w:abstractNumId w:val="28"/>
  </w:num>
  <w:num w:numId="23">
    <w:abstractNumId w:val="7"/>
  </w:num>
  <w:num w:numId="24">
    <w:abstractNumId w:val="10"/>
  </w:num>
  <w:num w:numId="25">
    <w:abstractNumId w:val="20"/>
  </w:num>
  <w:num w:numId="26">
    <w:abstractNumId w:val="3"/>
  </w:num>
  <w:num w:numId="27">
    <w:abstractNumId w:val="15"/>
  </w:num>
  <w:num w:numId="28">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AD2"/>
    <w:rsid w:val="00000781"/>
    <w:rsid w:val="000019C0"/>
    <w:rsid w:val="000038BC"/>
    <w:rsid w:val="00004734"/>
    <w:rsid w:val="00005F70"/>
    <w:rsid w:val="000062DC"/>
    <w:rsid w:val="00007FBE"/>
    <w:rsid w:val="000103E5"/>
    <w:rsid w:val="000105CD"/>
    <w:rsid w:val="00010BFC"/>
    <w:rsid w:val="0001137B"/>
    <w:rsid w:val="00011B12"/>
    <w:rsid w:val="00011D10"/>
    <w:rsid w:val="00013B31"/>
    <w:rsid w:val="0001497F"/>
    <w:rsid w:val="0001515A"/>
    <w:rsid w:val="0002021C"/>
    <w:rsid w:val="00020704"/>
    <w:rsid w:val="0002194B"/>
    <w:rsid w:val="000245B9"/>
    <w:rsid w:val="00024868"/>
    <w:rsid w:val="00024FC6"/>
    <w:rsid w:val="00030E63"/>
    <w:rsid w:val="00031CF0"/>
    <w:rsid w:val="00032E84"/>
    <w:rsid w:val="000333DD"/>
    <w:rsid w:val="0003468B"/>
    <w:rsid w:val="00034DFE"/>
    <w:rsid w:val="000351E5"/>
    <w:rsid w:val="00035D42"/>
    <w:rsid w:val="000412D2"/>
    <w:rsid w:val="000420E9"/>
    <w:rsid w:val="00042BC3"/>
    <w:rsid w:val="00044241"/>
    <w:rsid w:val="00044702"/>
    <w:rsid w:val="00044D43"/>
    <w:rsid w:val="00045723"/>
    <w:rsid w:val="00045F89"/>
    <w:rsid w:val="00053C37"/>
    <w:rsid w:val="0005525D"/>
    <w:rsid w:val="0005558A"/>
    <w:rsid w:val="000555D8"/>
    <w:rsid w:val="00055684"/>
    <w:rsid w:val="000559CA"/>
    <w:rsid w:val="00055D74"/>
    <w:rsid w:val="00055EA0"/>
    <w:rsid w:val="0005685E"/>
    <w:rsid w:val="00060D6D"/>
    <w:rsid w:val="00064E0D"/>
    <w:rsid w:val="00065627"/>
    <w:rsid w:val="00073119"/>
    <w:rsid w:val="00080E01"/>
    <w:rsid w:val="00080EAB"/>
    <w:rsid w:val="0008271E"/>
    <w:rsid w:val="0008339E"/>
    <w:rsid w:val="00084859"/>
    <w:rsid w:val="00085B52"/>
    <w:rsid w:val="000872A2"/>
    <w:rsid w:val="00090031"/>
    <w:rsid w:val="0009072E"/>
    <w:rsid w:val="00093567"/>
    <w:rsid w:val="00095C2C"/>
    <w:rsid w:val="00097589"/>
    <w:rsid w:val="000A21FE"/>
    <w:rsid w:val="000A5B2B"/>
    <w:rsid w:val="000A5FF5"/>
    <w:rsid w:val="000B03D2"/>
    <w:rsid w:val="000B12C5"/>
    <w:rsid w:val="000B2037"/>
    <w:rsid w:val="000B24A9"/>
    <w:rsid w:val="000B3C64"/>
    <w:rsid w:val="000B5004"/>
    <w:rsid w:val="000B52B5"/>
    <w:rsid w:val="000B59C8"/>
    <w:rsid w:val="000B5A0C"/>
    <w:rsid w:val="000B6F7B"/>
    <w:rsid w:val="000B74FC"/>
    <w:rsid w:val="000C184E"/>
    <w:rsid w:val="000C4C3A"/>
    <w:rsid w:val="000C511C"/>
    <w:rsid w:val="000C7897"/>
    <w:rsid w:val="000C78D2"/>
    <w:rsid w:val="000C7D06"/>
    <w:rsid w:val="000D17DE"/>
    <w:rsid w:val="000D247E"/>
    <w:rsid w:val="000D5351"/>
    <w:rsid w:val="000D63A7"/>
    <w:rsid w:val="000D7428"/>
    <w:rsid w:val="000D76CD"/>
    <w:rsid w:val="000E47BA"/>
    <w:rsid w:val="000E4D07"/>
    <w:rsid w:val="000E4D89"/>
    <w:rsid w:val="000E53DD"/>
    <w:rsid w:val="000E7D53"/>
    <w:rsid w:val="000F23C6"/>
    <w:rsid w:val="000F3F0C"/>
    <w:rsid w:val="000F4147"/>
    <w:rsid w:val="000F48E4"/>
    <w:rsid w:val="000F78AC"/>
    <w:rsid w:val="00102F60"/>
    <w:rsid w:val="0010348C"/>
    <w:rsid w:val="001034E2"/>
    <w:rsid w:val="00107EE6"/>
    <w:rsid w:val="001102E2"/>
    <w:rsid w:val="00112EF2"/>
    <w:rsid w:val="0011313B"/>
    <w:rsid w:val="00114720"/>
    <w:rsid w:val="00114C4E"/>
    <w:rsid w:val="00115777"/>
    <w:rsid w:val="00115837"/>
    <w:rsid w:val="00116722"/>
    <w:rsid w:val="0012294D"/>
    <w:rsid w:val="00122A77"/>
    <w:rsid w:val="00124514"/>
    <w:rsid w:val="00124A69"/>
    <w:rsid w:val="001277D1"/>
    <w:rsid w:val="00132787"/>
    <w:rsid w:val="00133F05"/>
    <w:rsid w:val="001421C9"/>
    <w:rsid w:val="00142E21"/>
    <w:rsid w:val="00143BE7"/>
    <w:rsid w:val="00144955"/>
    <w:rsid w:val="00144C12"/>
    <w:rsid w:val="001450D2"/>
    <w:rsid w:val="0014579C"/>
    <w:rsid w:val="00145AB2"/>
    <w:rsid w:val="00147002"/>
    <w:rsid w:val="00147352"/>
    <w:rsid w:val="00150B5D"/>
    <w:rsid w:val="00152D46"/>
    <w:rsid w:val="00152EB9"/>
    <w:rsid w:val="00160E94"/>
    <w:rsid w:val="0016129E"/>
    <w:rsid w:val="001619E2"/>
    <w:rsid w:val="00161D66"/>
    <w:rsid w:val="00162FB6"/>
    <w:rsid w:val="00164E72"/>
    <w:rsid w:val="001657F3"/>
    <w:rsid w:val="00165DA3"/>
    <w:rsid w:val="00166145"/>
    <w:rsid w:val="001663A2"/>
    <w:rsid w:val="001674B0"/>
    <w:rsid w:val="0017142F"/>
    <w:rsid w:val="00171875"/>
    <w:rsid w:val="001747B2"/>
    <w:rsid w:val="00174885"/>
    <w:rsid w:val="00174900"/>
    <w:rsid w:val="0017509E"/>
    <w:rsid w:val="00176887"/>
    <w:rsid w:val="001778D7"/>
    <w:rsid w:val="00177DCC"/>
    <w:rsid w:val="00177FC2"/>
    <w:rsid w:val="001840C8"/>
    <w:rsid w:val="00184A4A"/>
    <w:rsid w:val="00184E15"/>
    <w:rsid w:val="001852B6"/>
    <w:rsid w:val="001867AE"/>
    <w:rsid w:val="001944BD"/>
    <w:rsid w:val="0019475D"/>
    <w:rsid w:val="0019678E"/>
    <w:rsid w:val="001A019B"/>
    <w:rsid w:val="001A0C7C"/>
    <w:rsid w:val="001A53F3"/>
    <w:rsid w:val="001A5B36"/>
    <w:rsid w:val="001A5DD4"/>
    <w:rsid w:val="001A5ED8"/>
    <w:rsid w:val="001B2D29"/>
    <w:rsid w:val="001B3F98"/>
    <w:rsid w:val="001B48E1"/>
    <w:rsid w:val="001B586C"/>
    <w:rsid w:val="001B5CFA"/>
    <w:rsid w:val="001B5D70"/>
    <w:rsid w:val="001B7469"/>
    <w:rsid w:val="001C020B"/>
    <w:rsid w:val="001C073F"/>
    <w:rsid w:val="001C1903"/>
    <w:rsid w:val="001C2DF5"/>
    <w:rsid w:val="001C4838"/>
    <w:rsid w:val="001C4E94"/>
    <w:rsid w:val="001C51BC"/>
    <w:rsid w:val="001D103F"/>
    <w:rsid w:val="001D4B3D"/>
    <w:rsid w:val="001D6876"/>
    <w:rsid w:val="001E0066"/>
    <w:rsid w:val="001E472C"/>
    <w:rsid w:val="001E648F"/>
    <w:rsid w:val="001E66CE"/>
    <w:rsid w:val="001E6721"/>
    <w:rsid w:val="001E7534"/>
    <w:rsid w:val="001F1926"/>
    <w:rsid w:val="001F2285"/>
    <w:rsid w:val="001F3184"/>
    <w:rsid w:val="001F3196"/>
    <w:rsid w:val="001F4837"/>
    <w:rsid w:val="001F4FCB"/>
    <w:rsid w:val="001F62AC"/>
    <w:rsid w:val="001F6AB4"/>
    <w:rsid w:val="002006E4"/>
    <w:rsid w:val="00201DB2"/>
    <w:rsid w:val="00205ABE"/>
    <w:rsid w:val="00206BBB"/>
    <w:rsid w:val="00207A6A"/>
    <w:rsid w:val="0021027C"/>
    <w:rsid w:val="00211385"/>
    <w:rsid w:val="002128DE"/>
    <w:rsid w:val="00212C86"/>
    <w:rsid w:val="002139A4"/>
    <w:rsid w:val="00214233"/>
    <w:rsid w:val="00214919"/>
    <w:rsid w:val="0022035F"/>
    <w:rsid w:val="002207A2"/>
    <w:rsid w:val="00223390"/>
    <w:rsid w:val="00231E37"/>
    <w:rsid w:val="00232C1D"/>
    <w:rsid w:val="00234546"/>
    <w:rsid w:val="00236BE2"/>
    <w:rsid w:val="00240E55"/>
    <w:rsid w:val="00242145"/>
    <w:rsid w:val="00242976"/>
    <w:rsid w:val="0024370D"/>
    <w:rsid w:val="002444F2"/>
    <w:rsid w:val="00245B0B"/>
    <w:rsid w:val="00246145"/>
    <w:rsid w:val="00250A04"/>
    <w:rsid w:val="00251276"/>
    <w:rsid w:val="002528D8"/>
    <w:rsid w:val="002532DB"/>
    <w:rsid w:val="00253B71"/>
    <w:rsid w:val="00255831"/>
    <w:rsid w:val="002571A6"/>
    <w:rsid w:val="0025769B"/>
    <w:rsid w:val="00257928"/>
    <w:rsid w:val="00260720"/>
    <w:rsid w:val="002613C0"/>
    <w:rsid w:val="00261A5C"/>
    <w:rsid w:val="00261E4E"/>
    <w:rsid w:val="00263103"/>
    <w:rsid w:val="00263AD3"/>
    <w:rsid w:val="00263BA1"/>
    <w:rsid w:val="00265B7D"/>
    <w:rsid w:val="002665D3"/>
    <w:rsid w:val="0027435E"/>
    <w:rsid w:val="00276503"/>
    <w:rsid w:val="0027681B"/>
    <w:rsid w:val="002813D2"/>
    <w:rsid w:val="00283553"/>
    <w:rsid w:val="00284CC9"/>
    <w:rsid w:val="00290937"/>
    <w:rsid w:val="002935B3"/>
    <w:rsid w:val="002A006C"/>
    <w:rsid w:val="002A403A"/>
    <w:rsid w:val="002A54FE"/>
    <w:rsid w:val="002B0662"/>
    <w:rsid w:val="002B0D04"/>
    <w:rsid w:val="002B35F6"/>
    <w:rsid w:val="002B3AC9"/>
    <w:rsid w:val="002B6242"/>
    <w:rsid w:val="002C2DAB"/>
    <w:rsid w:val="002C5BD2"/>
    <w:rsid w:val="002C7003"/>
    <w:rsid w:val="002C7408"/>
    <w:rsid w:val="002D1840"/>
    <w:rsid w:val="002D71EB"/>
    <w:rsid w:val="002E139B"/>
    <w:rsid w:val="002E1BC5"/>
    <w:rsid w:val="002E721A"/>
    <w:rsid w:val="002E77FF"/>
    <w:rsid w:val="002F0FA7"/>
    <w:rsid w:val="002F668D"/>
    <w:rsid w:val="002F7AF1"/>
    <w:rsid w:val="003006E3"/>
    <w:rsid w:val="00300D65"/>
    <w:rsid w:val="00302594"/>
    <w:rsid w:val="00304055"/>
    <w:rsid w:val="003049F7"/>
    <w:rsid w:val="00311DC7"/>
    <w:rsid w:val="00316597"/>
    <w:rsid w:val="00316672"/>
    <w:rsid w:val="003178DC"/>
    <w:rsid w:val="00322F7B"/>
    <w:rsid w:val="00323482"/>
    <w:rsid w:val="00323751"/>
    <w:rsid w:val="00326CCE"/>
    <w:rsid w:val="003278A5"/>
    <w:rsid w:val="00327E3F"/>
    <w:rsid w:val="00331665"/>
    <w:rsid w:val="00332407"/>
    <w:rsid w:val="003348D8"/>
    <w:rsid w:val="003371C3"/>
    <w:rsid w:val="003406F9"/>
    <w:rsid w:val="00344A9E"/>
    <w:rsid w:val="0034522C"/>
    <w:rsid w:val="003523BA"/>
    <w:rsid w:val="003533C4"/>
    <w:rsid w:val="00355FC1"/>
    <w:rsid w:val="0035638F"/>
    <w:rsid w:val="0035682E"/>
    <w:rsid w:val="0035709B"/>
    <w:rsid w:val="00364B73"/>
    <w:rsid w:val="00367586"/>
    <w:rsid w:val="00367B3F"/>
    <w:rsid w:val="00370231"/>
    <w:rsid w:val="00370E08"/>
    <w:rsid w:val="00371893"/>
    <w:rsid w:val="00371C1B"/>
    <w:rsid w:val="00372788"/>
    <w:rsid w:val="003752D9"/>
    <w:rsid w:val="003764DB"/>
    <w:rsid w:val="00380D19"/>
    <w:rsid w:val="00382B02"/>
    <w:rsid w:val="00387973"/>
    <w:rsid w:val="003917F1"/>
    <w:rsid w:val="003921E5"/>
    <w:rsid w:val="00392B9A"/>
    <w:rsid w:val="00394E1D"/>
    <w:rsid w:val="00396B95"/>
    <w:rsid w:val="003A17EF"/>
    <w:rsid w:val="003A68E1"/>
    <w:rsid w:val="003A78DD"/>
    <w:rsid w:val="003A7B94"/>
    <w:rsid w:val="003B0625"/>
    <w:rsid w:val="003B13A5"/>
    <w:rsid w:val="003B2337"/>
    <w:rsid w:val="003B3391"/>
    <w:rsid w:val="003B4CC9"/>
    <w:rsid w:val="003B5CD7"/>
    <w:rsid w:val="003B7A8C"/>
    <w:rsid w:val="003C099A"/>
    <w:rsid w:val="003C0A51"/>
    <w:rsid w:val="003C1753"/>
    <w:rsid w:val="003C20CE"/>
    <w:rsid w:val="003C2801"/>
    <w:rsid w:val="003C7801"/>
    <w:rsid w:val="003D03C6"/>
    <w:rsid w:val="003D1C02"/>
    <w:rsid w:val="003D3068"/>
    <w:rsid w:val="003D4AB5"/>
    <w:rsid w:val="003D5C0F"/>
    <w:rsid w:val="003D708A"/>
    <w:rsid w:val="003E2B49"/>
    <w:rsid w:val="003E5B1C"/>
    <w:rsid w:val="003E5B80"/>
    <w:rsid w:val="003E5BD8"/>
    <w:rsid w:val="003E603B"/>
    <w:rsid w:val="003E7DCE"/>
    <w:rsid w:val="003F2E56"/>
    <w:rsid w:val="003F3A38"/>
    <w:rsid w:val="003F7843"/>
    <w:rsid w:val="003F7F3A"/>
    <w:rsid w:val="004028BA"/>
    <w:rsid w:val="00403B3E"/>
    <w:rsid w:val="0040694E"/>
    <w:rsid w:val="00411015"/>
    <w:rsid w:val="004168FC"/>
    <w:rsid w:val="00420B3E"/>
    <w:rsid w:val="00420EE2"/>
    <w:rsid w:val="00421A49"/>
    <w:rsid w:val="00421F5B"/>
    <w:rsid w:val="004222D3"/>
    <w:rsid w:val="004225E0"/>
    <w:rsid w:val="00422A26"/>
    <w:rsid w:val="00422AF8"/>
    <w:rsid w:val="00422BA6"/>
    <w:rsid w:val="004232B4"/>
    <w:rsid w:val="0042332F"/>
    <w:rsid w:val="00423CE2"/>
    <w:rsid w:val="00433895"/>
    <w:rsid w:val="00435330"/>
    <w:rsid w:val="00436232"/>
    <w:rsid w:val="0043674C"/>
    <w:rsid w:val="004408A2"/>
    <w:rsid w:val="00441B21"/>
    <w:rsid w:val="00442446"/>
    <w:rsid w:val="004426BD"/>
    <w:rsid w:val="0044519B"/>
    <w:rsid w:val="00445857"/>
    <w:rsid w:val="004463DC"/>
    <w:rsid w:val="004469CB"/>
    <w:rsid w:val="00451F12"/>
    <w:rsid w:val="0045267E"/>
    <w:rsid w:val="004543BA"/>
    <w:rsid w:val="00454543"/>
    <w:rsid w:val="0045606E"/>
    <w:rsid w:val="00456912"/>
    <w:rsid w:val="00456E1D"/>
    <w:rsid w:val="00457018"/>
    <w:rsid w:val="00463E04"/>
    <w:rsid w:val="0046658F"/>
    <w:rsid w:val="004701C2"/>
    <w:rsid w:val="00470314"/>
    <w:rsid w:val="00476B67"/>
    <w:rsid w:val="00477F28"/>
    <w:rsid w:val="004814DD"/>
    <w:rsid w:val="0048172F"/>
    <w:rsid w:val="004823EB"/>
    <w:rsid w:val="00483688"/>
    <w:rsid w:val="00491A02"/>
    <w:rsid w:val="00491E9F"/>
    <w:rsid w:val="00496B78"/>
    <w:rsid w:val="004A1157"/>
    <w:rsid w:val="004A19C1"/>
    <w:rsid w:val="004A47C4"/>
    <w:rsid w:val="004A499A"/>
    <w:rsid w:val="004A4C1C"/>
    <w:rsid w:val="004B110F"/>
    <w:rsid w:val="004B1986"/>
    <w:rsid w:val="004B3439"/>
    <w:rsid w:val="004B5164"/>
    <w:rsid w:val="004B5852"/>
    <w:rsid w:val="004B798A"/>
    <w:rsid w:val="004C2130"/>
    <w:rsid w:val="004C586F"/>
    <w:rsid w:val="004D1224"/>
    <w:rsid w:val="004D26E4"/>
    <w:rsid w:val="004D33E3"/>
    <w:rsid w:val="004D5FB5"/>
    <w:rsid w:val="004D7D41"/>
    <w:rsid w:val="004D7FDA"/>
    <w:rsid w:val="004E26ED"/>
    <w:rsid w:val="004E4088"/>
    <w:rsid w:val="004E51AB"/>
    <w:rsid w:val="004F0180"/>
    <w:rsid w:val="004F0F07"/>
    <w:rsid w:val="004F1719"/>
    <w:rsid w:val="004F2DA6"/>
    <w:rsid w:val="004F638E"/>
    <w:rsid w:val="004F7FF7"/>
    <w:rsid w:val="005015AD"/>
    <w:rsid w:val="00506D4A"/>
    <w:rsid w:val="00507E45"/>
    <w:rsid w:val="00507F16"/>
    <w:rsid w:val="00512005"/>
    <w:rsid w:val="00512032"/>
    <w:rsid w:val="005133B7"/>
    <w:rsid w:val="005200CC"/>
    <w:rsid w:val="00521EED"/>
    <w:rsid w:val="00524C87"/>
    <w:rsid w:val="00526B3D"/>
    <w:rsid w:val="00530B83"/>
    <w:rsid w:val="00531899"/>
    <w:rsid w:val="00533B8C"/>
    <w:rsid w:val="00536A62"/>
    <w:rsid w:val="00536C52"/>
    <w:rsid w:val="00540222"/>
    <w:rsid w:val="005447F3"/>
    <w:rsid w:val="0054539D"/>
    <w:rsid w:val="00545DBB"/>
    <w:rsid w:val="0054693C"/>
    <w:rsid w:val="00546CFD"/>
    <w:rsid w:val="00546D54"/>
    <w:rsid w:val="00552920"/>
    <w:rsid w:val="0055395C"/>
    <w:rsid w:val="00553D3C"/>
    <w:rsid w:val="00555CBC"/>
    <w:rsid w:val="00557397"/>
    <w:rsid w:val="00563AAA"/>
    <w:rsid w:val="00565B6D"/>
    <w:rsid w:val="00570871"/>
    <w:rsid w:val="00570A16"/>
    <w:rsid w:val="00572819"/>
    <w:rsid w:val="00572B63"/>
    <w:rsid w:val="00572B6D"/>
    <w:rsid w:val="00573DE1"/>
    <w:rsid w:val="005741D4"/>
    <w:rsid w:val="00575B7C"/>
    <w:rsid w:val="00576498"/>
    <w:rsid w:val="00576522"/>
    <w:rsid w:val="00577BD5"/>
    <w:rsid w:val="00580E4C"/>
    <w:rsid w:val="005813C5"/>
    <w:rsid w:val="00582DDC"/>
    <w:rsid w:val="00583760"/>
    <w:rsid w:val="00583ADD"/>
    <w:rsid w:val="0058405B"/>
    <w:rsid w:val="00584669"/>
    <w:rsid w:val="00584F71"/>
    <w:rsid w:val="00586E4D"/>
    <w:rsid w:val="0059018F"/>
    <w:rsid w:val="0059080A"/>
    <w:rsid w:val="00595DBC"/>
    <w:rsid w:val="00597882"/>
    <w:rsid w:val="005A0574"/>
    <w:rsid w:val="005A09B5"/>
    <w:rsid w:val="005A0FBE"/>
    <w:rsid w:val="005A1045"/>
    <w:rsid w:val="005A1C59"/>
    <w:rsid w:val="005A1FA0"/>
    <w:rsid w:val="005A23B4"/>
    <w:rsid w:val="005A29AF"/>
    <w:rsid w:val="005A43D7"/>
    <w:rsid w:val="005A6B78"/>
    <w:rsid w:val="005A6C90"/>
    <w:rsid w:val="005B11F2"/>
    <w:rsid w:val="005B1919"/>
    <w:rsid w:val="005B215E"/>
    <w:rsid w:val="005B368E"/>
    <w:rsid w:val="005B37B7"/>
    <w:rsid w:val="005B6296"/>
    <w:rsid w:val="005C0FFD"/>
    <w:rsid w:val="005C17FF"/>
    <w:rsid w:val="005C2ACE"/>
    <w:rsid w:val="005C31EB"/>
    <w:rsid w:val="005C64EB"/>
    <w:rsid w:val="005C6660"/>
    <w:rsid w:val="005C7B71"/>
    <w:rsid w:val="005D05D0"/>
    <w:rsid w:val="005D153F"/>
    <w:rsid w:val="005D1E30"/>
    <w:rsid w:val="005D5C07"/>
    <w:rsid w:val="005D7CB9"/>
    <w:rsid w:val="005E076E"/>
    <w:rsid w:val="005E0FD2"/>
    <w:rsid w:val="005E14DF"/>
    <w:rsid w:val="005E19A9"/>
    <w:rsid w:val="005E216D"/>
    <w:rsid w:val="005E319B"/>
    <w:rsid w:val="005E426F"/>
    <w:rsid w:val="005E435D"/>
    <w:rsid w:val="005E6394"/>
    <w:rsid w:val="005F00FE"/>
    <w:rsid w:val="005F0871"/>
    <w:rsid w:val="005F0FC0"/>
    <w:rsid w:val="005F14EE"/>
    <w:rsid w:val="005F42F6"/>
    <w:rsid w:val="005F4E56"/>
    <w:rsid w:val="005F6818"/>
    <w:rsid w:val="005F70F4"/>
    <w:rsid w:val="005F7B08"/>
    <w:rsid w:val="006007EA"/>
    <w:rsid w:val="00600E85"/>
    <w:rsid w:val="00603304"/>
    <w:rsid w:val="006049D6"/>
    <w:rsid w:val="00605F26"/>
    <w:rsid w:val="00611891"/>
    <w:rsid w:val="0061684F"/>
    <w:rsid w:val="00621ECD"/>
    <w:rsid w:val="00622074"/>
    <w:rsid w:val="006220F2"/>
    <w:rsid w:val="00622EFF"/>
    <w:rsid w:val="00623B63"/>
    <w:rsid w:val="00623ED9"/>
    <w:rsid w:val="006246B9"/>
    <w:rsid w:val="0063101E"/>
    <w:rsid w:val="00631372"/>
    <w:rsid w:val="0063186C"/>
    <w:rsid w:val="006337BA"/>
    <w:rsid w:val="0063564A"/>
    <w:rsid w:val="00635752"/>
    <w:rsid w:val="00636BF4"/>
    <w:rsid w:val="00637286"/>
    <w:rsid w:val="00637DB0"/>
    <w:rsid w:val="006438C1"/>
    <w:rsid w:val="00643FB5"/>
    <w:rsid w:val="00643FC5"/>
    <w:rsid w:val="00645F7C"/>
    <w:rsid w:val="00646548"/>
    <w:rsid w:val="00646A0C"/>
    <w:rsid w:val="00650F1F"/>
    <w:rsid w:val="006512C5"/>
    <w:rsid w:val="00653F15"/>
    <w:rsid w:val="006546B0"/>
    <w:rsid w:val="00654756"/>
    <w:rsid w:val="00660953"/>
    <w:rsid w:val="00662B1D"/>
    <w:rsid w:val="00663F07"/>
    <w:rsid w:val="006646DA"/>
    <w:rsid w:val="006654A9"/>
    <w:rsid w:val="0066656E"/>
    <w:rsid w:val="00670635"/>
    <w:rsid w:val="00671C0E"/>
    <w:rsid w:val="00674601"/>
    <w:rsid w:val="00675EA5"/>
    <w:rsid w:val="00676D3A"/>
    <w:rsid w:val="00677CED"/>
    <w:rsid w:val="006806B1"/>
    <w:rsid w:val="00680B1C"/>
    <w:rsid w:val="00681FDD"/>
    <w:rsid w:val="006822DB"/>
    <w:rsid w:val="00683AF2"/>
    <w:rsid w:val="006852A1"/>
    <w:rsid w:val="00686852"/>
    <w:rsid w:val="00686B18"/>
    <w:rsid w:val="006874F7"/>
    <w:rsid w:val="0069024C"/>
    <w:rsid w:val="00694F8C"/>
    <w:rsid w:val="00695228"/>
    <w:rsid w:val="00695425"/>
    <w:rsid w:val="0069776E"/>
    <w:rsid w:val="006A23F8"/>
    <w:rsid w:val="006A276D"/>
    <w:rsid w:val="006A2F93"/>
    <w:rsid w:val="006A523C"/>
    <w:rsid w:val="006A6186"/>
    <w:rsid w:val="006A6681"/>
    <w:rsid w:val="006B0566"/>
    <w:rsid w:val="006C21C4"/>
    <w:rsid w:val="006C3561"/>
    <w:rsid w:val="006C4964"/>
    <w:rsid w:val="006C4FF5"/>
    <w:rsid w:val="006C7B64"/>
    <w:rsid w:val="006D1162"/>
    <w:rsid w:val="006D1C59"/>
    <w:rsid w:val="006D2062"/>
    <w:rsid w:val="006D6625"/>
    <w:rsid w:val="006D7E05"/>
    <w:rsid w:val="006E1046"/>
    <w:rsid w:val="006E1FA5"/>
    <w:rsid w:val="006E4CC9"/>
    <w:rsid w:val="006E5839"/>
    <w:rsid w:val="006E6A30"/>
    <w:rsid w:val="006F01B1"/>
    <w:rsid w:val="006F14FD"/>
    <w:rsid w:val="006F38BE"/>
    <w:rsid w:val="006F6E10"/>
    <w:rsid w:val="006F70A5"/>
    <w:rsid w:val="007013A1"/>
    <w:rsid w:val="0070253D"/>
    <w:rsid w:val="00703CE5"/>
    <w:rsid w:val="0070409F"/>
    <w:rsid w:val="00704A46"/>
    <w:rsid w:val="00704CDD"/>
    <w:rsid w:val="00705766"/>
    <w:rsid w:val="00706108"/>
    <w:rsid w:val="0070775E"/>
    <w:rsid w:val="0071108B"/>
    <w:rsid w:val="00714DF8"/>
    <w:rsid w:val="00716363"/>
    <w:rsid w:val="00723CDD"/>
    <w:rsid w:val="00727831"/>
    <w:rsid w:val="00730412"/>
    <w:rsid w:val="007309B1"/>
    <w:rsid w:val="0073288B"/>
    <w:rsid w:val="00733496"/>
    <w:rsid w:val="00733D27"/>
    <w:rsid w:val="00734FC8"/>
    <w:rsid w:val="007369C3"/>
    <w:rsid w:val="00740276"/>
    <w:rsid w:val="00742699"/>
    <w:rsid w:val="00745C75"/>
    <w:rsid w:val="007500E3"/>
    <w:rsid w:val="007519F4"/>
    <w:rsid w:val="00753351"/>
    <w:rsid w:val="00753662"/>
    <w:rsid w:val="007547EC"/>
    <w:rsid w:val="007557F2"/>
    <w:rsid w:val="00755B84"/>
    <w:rsid w:val="00755DA3"/>
    <w:rsid w:val="007630D5"/>
    <w:rsid w:val="00763729"/>
    <w:rsid w:val="00763B39"/>
    <w:rsid w:val="00765776"/>
    <w:rsid w:val="007664A2"/>
    <w:rsid w:val="00767BA3"/>
    <w:rsid w:val="007752D1"/>
    <w:rsid w:val="00775568"/>
    <w:rsid w:val="00775B1E"/>
    <w:rsid w:val="00775E36"/>
    <w:rsid w:val="0078057F"/>
    <w:rsid w:val="007860B3"/>
    <w:rsid w:val="007867B6"/>
    <w:rsid w:val="0079195A"/>
    <w:rsid w:val="00792CA7"/>
    <w:rsid w:val="007956B0"/>
    <w:rsid w:val="00797C9F"/>
    <w:rsid w:val="00797CAB"/>
    <w:rsid w:val="00797D3E"/>
    <w:rsid w:val="007A2E15"/>
    <w:rsid w:val="007A651A"/>
    <w:rsid w:val="007A6899"/>
    <w:rsid w:val="007B1FD8"/>
    <w:rsid w:val="007B5029"/>
    <w:rsid w:val="007B5571"/>
    <w:rsid w:val="007B5AD3"/>
    <w:rsid w:val="007B6065"/>
    <w:rsid w:val="007B6FC5"/>
    <w:rsid w:val="007C05C3"/>
    <w:rsid w:val="007C233B"/>
    <w:rsid w:val="007C70E1"/>
    <w:rsid w:val="007C7495"/>
    <w:rsid w:val="007D16BE"/>
    <w:rsid w:val="007D285C"/>
    <w:rsid w:val="007D61D8"/>
    <w:rsid w:val="007D773E"/>
    <w:rsid w:val="007E0442"/>
    <w:rsid w:val="007E113F"/>
    <w:rsid w:val="007E2989"/>
    <w:rsid w:val="007E354F"/>
    <w:rsid w:val="007E42A0"/>
    <w:rsid w:val="007E4753"/>
    <w:rsid w:val="007E6CCE"/>
    <w:rsid w:val="007E6FE4"/>
    <w:rsid w:val="007F3A08"/>
    <w:rsid w:val="007F3ADA"/>
    <w:rsid w:val="007F7951"/>
    <w:rsid w:val="007F7CBA"/>
    <w:rsid w:val="00800052"/>
    <w:rsid w:val="00802077"/>
    <w:rsid w:val="0081341C"/>
    <w:rsid w:val="0082403E"/>
    <w:rsid w:val="00825FA3"/>
    <w:rsid w:val="00825FDA"/>
    <w:rsid w:val="0083006C"/>
    <w:rsid w:val="00830873"/>
    <w:rsid w:val="00833E53"/>
    <w:rsid w:val="00834767"/>
    <w:rsid w:val="008365CB"/>
    <w:rsid w:val="00847388"/>
    <w:rsid w:val="00847F00"/>
    <w:rsid w:val="00851597"/>
    <w:rsid w:val="008521F9"/>
    <w:rsid w:val="008565B7"/>
    <w:rsid w:val="008616E9"/>
    <w:rsid w:val="0086354A"/>
    <w:rsid w:val="00863A69"/>
    <w:rsid w:val="008656E2"/>
    <w:rsid w:val="00866050"/>
    <w:rsid w:val="008672AE"/>
    <w:rsid w:val="00870113"/>
    <w:rsid w:val="008709D5"/>
    <w:rsid w:val="00870E4D"/>
    <w:rsid w:val="00872BAC"/>
    <w:rsid w:val="008731F6"/>
    <w:rsid w:val="0087395B"/>
    <w:rsid w:val="00875874"/>
    <w:rsid w:val="00876AD5"/>
    <w:rsid w:val="00877190"/>
    <w:rsid w:val="00877EEE"/>
    <w:rsid w:val="008822C4"/>
    <w:rsid w:val="0088329C"/>
    <w:rsid w:val="00883F44"/>
    <w:rsid w:val="00884C78"/>
    <w:rsid w:val="00885A74"/>
    <w:rsid w:val="00886539"/>
    <w:rsid w:val="008866BE"/>
    <w:rsid w:val="008877A6"/>
    <w:rsid w:val="00892626"/>
    <w:rsid w:val="00894BC5"/>
    <w:rsid w:val="008950FD"/>
    <w:rsid w:val="0089772E"/>
    <w:rsid w:val="008A0B7B"/>
    <w:rsid w:val="008A18F5"/>
    <w:rsid w:val="008A1AF2"/>
    <w:rsid w:val="008A2546"/>
    <w:rsid w:val="008A3C1D"/>
    <w:rsid w:val="008A5EB0"/>
    <w:rsid w:val="008A61B6"/>
    <w:rsid w:val="008B068D"/>
    <w:rsid w:val="008B0E7B"/>
    <w:rsid w:val="008B2898"/>
    <w:rsid w:val="008B3E7D"/>
    <w:rsid w:val="008B4121"/>
    <w:rsid w:val="008B5676"/>
    <w:rsid w:val="008B763B"/>
    <w:rsid w:val="008B7BCF"/>
    <w:rsid w:val="008C0B7D"/>
    <w:rsid w:val="008C1EC0"/>
    <w:rsid w:val="008C22F1"/>
    <w:rsid w:val="008C2882"/>
    <w:rsid w:val="008C6B75"/>
    <w:rsid w:val="008C6FC6"/>
    <w:rsid w:val="008C74F0"/>
    <w:rsid w:val="008C7B9F"/>
    <w:rsid w:val="008D05F0"/>
    <w:rsid w:val="008D3D47"/>
    <w:rsid w:val="008D6654"/>
    <w:rsid w:val="008E0419"/>
    <w:rsid w:val="008E136C"/>
    <w:rsid w:val="008E1DC7"/>
    <w:rsid w:val="008E242D"/>
    <w:rsid w:val="008E28FF"/>
    <w:rsid w:val="008E3974"/>
    <w:rsid w:val="008E7D5C"/>
    <w:rsid w:val="008F00E8"/>
    <w:rsid w:val="008F1847"/>
    <w:rsid w:val="008F1912"/>
    <w:rsid w:val="008F1C9A"/>
    <w:rsid w:val="008F2695"/>
    <w:rsid w:val="0090583B"/>
    <w:rsid w:val="009058A4"/>
    <w:rsid w:val="00907335"/>
    <w:rsid w:val="00907C20"/>
    <w:rsid w:val="00910E16"/>
    <w:rsid w:val="00910F89"/>
    <w:rsid w:val="00910F98"/>
    <w:rsid w:val="0091122F"/>
    <w:rsid w:val="009128F4"/>
    <w:rsid w:val="00912996"/>
    <w:rsid w:val="009140B0"/>
    <w:rsid w:val="00914FE7"/>
    <w:rsid w:val="00915BA2"/>
    <w:rsid w:val="00922E24"/>
    <w:rsid w:val="00923239"/>
    <w:rsid w:val="009245FC"/>
    <w:rsid w:val="0092524C"/>
    <w:rsid w:val="00927F8E"/>
    <w:rsid w:val="00931274"/>
    <w:rsid w:val="009328B1"/>
    <w:rsid w:val="009338FB"/>
    <w:rsid w:val="0093787F"/>
    <w:rsid w:val="00937B46"/>
    <w:rsid w:val="0094026B"/>
    <w:rsid w:val="00941DFC"/>
    <w:rsid w:val="00947E88"/>
    <w:rsid w:val="00952056"/>
    <w:rsid w:val="0095332F"/>
    <w:rsid w:val="00960308"/>
    <w:rsid w:val="00960C64"/>
    <w:rsid w:val="009625C6"/>
    <w:rsid w:val="009630AD"/>
    <w:rsid w:val="0096335B"/>
    <w:rsid w:val="00964D66"/>
    <w:rsid w:val="00965CB2"/>
    <w:rsid w:val="00967503"/>
    <w:rsid w:val="00972CA3"/>
    <w:rsid w:val="0097327F"/>
    <w:rsid w:val="00973FB5"/>
    <w:rsid w:val="0097428F"/>
    <w:rsid w:val="00974499"/>
    <w:rsid w:val="0097454E"/>
    <w:rsid w:val="00974554"/>
    <w:rsid w:val="00983B87"/>
    <w:rsid w:val="0098469A"/>
    <w:rsid w:val="00984CC9"/>
    <w:rsid w:val="00985B83"/>
    <w:rsid w:val="0098720A"/>
    <w:rsid w:val="009879E4"/>
    <w:rsid w:val="00987D5C"/>
    <w:rsid w:val="00990584"/>
    <w:rsid w:val="00991EFB"/>
    <w:rsid w:val="00993A8D"/>
    <w:rsid w:val="009947FE"/>
    <w:rsid w:val="00994AF2"/>
    <w:rsid w:val="00995DAE"/>
    <w:rsid w:val="0099621E"/>
    <w:rsid w:val="00997AC6"/>
    <w:rsid w:val="009A5194"/>
    <w:rsid w:val="009A6EEE"/>
    <w:rsid w:val="009B0424"/>
    <w:rsid w:val="009B09A2"/>
    <w:rsid w:val="009B1382"/>
    <w:rsid w:val="009B2FC3"/>
    <w:rsid w:val="009B3F86"/>
    <w:rsid w:val="009C0B2C"/>
    <w:rsid w:val="009C283D"/>
    <w:rsid w:val="009C3520"/>
    <w:rsid w:val="009C4928"/>
    <w:rsid w:val="009C4D2B"/>
    <w:rsid w:val="009C6683"/>
    <w:rsid w:val="009C6D4A"/>
    <w:rsid w:val="009C7CC5"/>
    <w:rsid w:val="009D097E"/>
    <w:rsid w:val="009D0CAD"/>
    <w:rsid w:val="009D5B32"/>
    <w:rsid w:val="009E1234"/>
    <w:rsid w:val="009E3D60"/>
    <w:rsid w:val="009E7F1F"/>
    <w:rsid w:val="009E7F71"/>
    <w:rsid w:val="009F0521"/>
    <w:rsid w:val="009F13F7"/>
    <w:rsid w:val="009F27C1"/>
    <w:rsid w:val="009F3150"/>
    <w:rsid w:val="009F3E36"/>
    <w:rsid w:val="00A008C7"/>
    <w:rsid w:val="00A02DDB"/>
    <w:rsid w:val="00A10125"/>
    <w:rsid w:val="00A106C7"/>
    <w:rsid w:val="00A116D8"/>
    <w:rsid w:val="00A11CD9"/>
    <w:rsid w:val="00A132BD"/>
    <w:rsid w:val="00A13529"/>
    <w:rsid w:val="00A13D53"/>
    <w:rsid w:val="00A15CDE"/>
    <w:rsid w:val="00A163BF"/>
    <w:rsid w:val="00A20342"/>
    <w:rsid w:val="00A2291D"/>
    <w:rsid w:val="00A2572E"/>
    <w:rsid w:val="00A25736"/>
    <w:rsid w:val="00A2642A"/>
    <w:rsid w:val="00A26654"/>
    <w:rsid w:val="00A27958"/>
    <w:rsid w:val="00A30F19"/>
    <w:rsid w:val="00A31DE0"/>
    <w:rsid w:val="00A32E66"/>
    <w:rsid w:val="00A3458D"/>
    <w:rsid w:val="00A40BA6"/>
    <w:rsid w:val="00A41263"/>
    <w:rsid w:val="00A45026"/>
    <w:rsid w:val="00A47614"/>
    <w:rsid w:val="00A54479"/>
    <w:rsid w:val="00A54641"/>
    <w:rsid w:val="00A55178"/>
    <w:rsid w:val="00A60C68"/>
    <w:rsid w:val="00A62008"/>
    <w:rsid w:val="00A629F6"/>
    <w:rsid w:val="00A63E28"/>
    <w:rsid w:val="00A64743"/>
    <w:rsid w:val="00A6487C"/>
    <w:rsid w:val="00A64E2A"/>
    <w:rsid w:val="00A64EA6"/>
    <w:rsid w:val="00A662F4"/>
    <w:rsid w:val="00A66B88"/>
    <w:rsid w:val="00A66E51"/>
    <w:rsid w:val="00A67F60"/>
    <w:rsid w:val="00A745E8"/>
    <w:rsid w:val="00A75B89"/>
    <w:rsid w:val="00A76BA3"/>
    <w:rsid w:val="00A81121"/>
    <w:rsid w:val="00A83EFB"/>
    <w:rsid w:val="00A8585B"/>
    <w:rsid w:val="00A8586C"/>
    <w:rsid w:val="00A8614E"/>
    <w:rsid w:val="00A87212"/>
    <w:rsid w:val="00A90189"/>
    <w:rsid w:val="00A90BD2"/>
    <w:rsid w:val="00A90F4F"/>
    <w:rsid w:val="00A91919"/>
    <w:rsid w:val="00A9270F"/>
    <w:rsid w:val="00A932BD"/>
    <w:rsid w:val="00A9338B"/>
    <w:rsid w:val="00A950F5"/>
    <w:rsid w:val="00A95474"/>
    <w:rsid w:val="00AA0E61"/>
    <w:rsid w:val="00AA160B"/>
    <w:rsid w:val="00AA2C12"/>
    <w:rsid w:val="00AB41E5"/>
    <w:rsid w:val="00AB5AD2"/>
    <w:rsid w:val="00AB6401"/>
    <w:rsid w:val="00AC0362"/>
    <w:rsid w:val="00AC2BD4"/>
    <w:rsid w:val="00AC31FB"/>
    <w:rsid w:val="00AC3778"/>
    <w:rsid w:val="00AD4349"/>
    <w:rsid w:val="00AE0EF0"/>
    <w:rsid w:val="00AE130F"/>
    <w:rsid w:val="00AE1A6F"/>
    <w:rsid w:val="00AE29CA"/>
    <w:rsid w:val="00AE3DDA"/>
    <w:rsid w:val="00AE4248"/>
    <w:rsid w:val="00AE4F37"/>
    <w:rsid w:val="00AE6F33"/>
    <w:rsid w:val="00AF0A95"/>
    <w:rsid w:val="00AF1F9C"/>
    <w:rsid w:val="00AF1FC7"/>
    <w:rsid w:val="00AF2746"/>
    <w:rsid w:val="00AF4CC9"/>
    <w:rsid w:val="00AF5F23"/>
    <w:rsid w:val="00AF63BD"/>
    <w:rsid w:val="00AF7B3D"/>
    <w:rsid w:val="00B00448"/>
    <w:rsid w:val="00B0176C"/>
    <w:rsid w:val="00B01B7F"/>
    <w:rsid w:val="00B027BF"/>
    <w:rsid w:val="00B04E38"/>
    <w:rsid w:val="00B0616A"/>
    <w:rsid w:val="00B06C06"/>
    <w:rsid w:val="00B07BFD"/>
    <w:rsid w:val="00B105CD"/>
    <w:rsid w:val="00B10B13"/>
    <w:rsid w:val="00B114E6"/>
    <w:rsid w:val="00B15751"/>
    <w:rsid w:val="00B15B95"/>
    <w:rsid w:val="00B16EC8"/>
    <w:rsid w:val="00B2121C"/>
    <w:rsid w:val="00B224FA"/>
    <w:rsid w:val="00B22D41"/>
    <w:rsid w:val="00B241B6"/>
    <w:rsid w:val="00B24341"/>
    <w:rsid w:val="00B3086A"/>
    <w:rsid w:val="00B30E23"/>
    <w:rsid w:val="00B34768"/>
    <w:rsid w:val="00B37546"/>
    <w:rsid w:val="00B41B4C"/>
    <w:rsid w:val="00B450FE"/>
    <w:rsid w:val="00B4546A"/>
    <w:rsid w:val="00B46654"/>
    <w:rsid w:val="00B47630"/>
    <w:rsid w:val="00B50AB6"/>
    <w:rsid w:val="00B51549"/>
    <w:rsid w:val="00B51EAD"/>
    <w:rsid w:val="00B525A6"/>
    <w:rsid w:val="00B60AA3"/>
    <w:rsid w:val="00B62DDB"/>
    <w:rsid w:val="00B638A3"/>
    <w:rsid w:val="00B63D2D"/>
    <w:rsid w:val="00B65626"/>
    <w:rsid w:val="00B70D8A"/>
    <w:rsid w:val="00B70E96"/>
    <w:rsid w:val="00B71445"/>
    <w:rsid w:val="00B73136"/>
    <w:rsid w:val="00B73B1F"/>
    <w:rsid w:val="00B74446"/>
    <w:rsid w:val="00B75EDC"/>
    <w:rsid w:val="00B776B4"/>
    <w:rsid w:val="00B8110E"/>
    <w:rsid w:val="00B81137"/>
    <w:rsid w:val="00B84346"/>
    <w:rsid w:val="00B85798"/>
    <w:rsid w:val="00B87E8C"/>
    <w:rsid w:val="00B90FBF"/>
    <w:rsid w:val="00B91265"/>
    <w:rsid w:val="00B92088"/>
    <w:rsid w:val="00B9291D"/>
    <w:rsid w:val="00B94468"/>
    <w:rsid w:val="00B95497"/>
    <w:rsid w:val="00B973EF"/>
    <w:rsid w:val="00B97D7D"/>
    <w:rsid w:val="00BA1773"/>
    <w:rsid w:val="00BA5BC5"/>
    <w:rsid w:val="00BB04C7"/>
    <w:rsid w:val="00BB1D3B"/>
    <w:rsid w:val="00BB3447"/>
    <w:rsid w:val="00BB4699"/>
    <w:rsid w:val="00BB72D5"/>
    <w:rsid w:val="00BC0019"/>
    <w:rsid w:val="00BC066F"/>
    <w:rsid w:val="00BC0FD4"/>
    <w:rsid w:val="00BC31B2"/>
    <w:rsid w:val="00BC4F30"/>
    <w:rsid w:val="00BC53D2"/>
    <w:rsid w:val="00BC707E"/>
    <w:rsid w:val="00BC7AF7"/>
    <w:rsid w:val="00BD0B5D"/>
    <w:rsid w:val="00BD20C0"/>
    <w:rsid w:val="00BD22F7"/>
    <w:rsid w:val="00BD3BA1"/>
    <w:rsid w:val="00BD3FA7"/>
    <w:rsid w:val="00BD43F8"/>
    <w:rsid w:val="00BD5757"/>
    <w:rsid w:val="00BD7BCC"/>
    <w:rsid w:val="00BD7D6D"/>
    <w:rsid w:val="00BE36CB"/>
    <w:rsid w:val="00BE3E47"/>
    <w:rsid w:val="00BE5B8C"/>
    <w:rsid w:val="00BF06BD"/>
    <w:rsid w:val="00BF0CEC"/>
    <w:rsid w:val="00BF26C5"/>
    <w:rsid w:val="00BF40CA"/>
    <w:rsid w:val="00C01D81"/>
    <w:rsid w:val="00C053A4"/>
    <w:rsid w:val="00C07795"/>
    <w:rsid w:val="00C102F6"/>
    <w:rsid w:val="00C14D7B"/>
    <w:rsid w:val="00C1670C"/>
    <w:rsid w:val="00C1755C"/>
    <w:rsid w:val="00C22AB5"/>
    <w:rsid w:val="00C2483D"/>
    <w:rsid w:val="00C24C74"/>
    <w:rsid w:val="00C265BC"/>
    <w:rsid w:val="00C26862"/>
    <w:rsid w:val="00C26BF0"/>
    <w:rsid w:val="00C27A9F"/>
    <w:rsid w:val="00C31AC4"/>
    <w:rsid w:val="00C326BB"/>
    <w:rsid w:val="00C350B9"/>
    <w:rsid w:val="00C3671E"/>
    <w:rsid w:val="00C42DC9"/>
    <w:rsid w:val="00C47D79"/>
    <w:rsid w:val="00C51519"/>
    <w:rsid w:val="00C51F6E"/>
    <w:rsid w:val="00C55248"/>
    <w:rsid w:val="00C5626D"/>
    <w:rsid w:val="00C61BAE"/>
    <w:rsid w:val="00C627F1"/>
    <w:rsid w:val="00C6282F"/>
    <w:rsid w:val="00C62CAA"/>
    <w:rsid w:val="00C630A4"/>
    <w:rsid w:val="00C64B5D"/>
    <w:rsid w:val="00C64F18"/>
    <w:rsid w:val="00C6509A"/>
    <w:rsid w:val="00C654DA"/>
    <w:rsid w:val="00C667C5"/>
    <w:rsid w:val="00C7114A"/>
    <w:rsid w:val="00C751D6"/>
    <w:rsid w:val="00C7538D"/>
    <w:rsid w:val="00C75DED"/>
    <w:rsid w:val="00C75FFF"/>
    <w:rsid w:val="00C8585C"/>
    <w:rsid w:val="00C879E8"/>
    <w:rsid w:val="00C90141"/>
    <w:rsid w:val="00C90D26"/>
    <w:rsid w:val="00C91D27"/>
    <w:rsid w:val="00C92E3E"/>
    <w:rsid w:val="00C953D4"/>
    <w:rsid w:val="00C95523"/>
    <w:rsid w:val="00C961BD"/>
    <w:rsid w:val="00C96567"/>
    <w:rsid w:val="00CA4EE0"/>
    <w:rsid w:val="00CB0323"/>
    <w:rsid w:val="00CB217A"/>
    <w:rsid w:val="00CB231C"/>
    <w:rsid w:val="00CB3F64"/>
    <w:rsid w:val="00CB4FDF"/>
    <w:rsid w:val="00CB75EC"/>
    <w:rsid w:val="00CB78B7"/>
    <w:rsid w:val="00CC42A9"/>
    <w:rsid w:val="00CC5001"/>
    <w:rsid w:val="00CC5C44"/>
    <w:rsid w:val="00CC7B15"/>
    <w:rsid w:val="00CD0182"/>
    <w:rsid w:val="00CD37F7"/>
    <w:rsid w:val="00CD3DDC"/>
    <w:rsid w:val="00CD4F8C"/>
    <w:rsid w:val="00CD54B0"/>
    <w:rsid w:val="00CD5A30"/>
    <w:rsid w:val="00CD5B58"/>
    <w:rsid w:val="00CD6AC0"/>
    <w:rsid w:val="00CD7D6A"/>
    <w:rsid w:val="00CE298F"/>
    <w:rsid w:val="00CE2EFE"/>
    <w:rsid w:val="00CE31CE"/>
    <w:rsid w:val="00CE3B37"/>
    <w:rsid w:val="00CE7270"/>
    <w:rsid w:val="00CE7B48"/>
    <w:rsid w:val="00CE7D8A"/>
    <w:rsid w:val="00CF4059"/>
    <w:rsid w:val="00CF4DD1"/>
    <w:rsid w:val="00CF501B"/>
    <w:rsid w:val="00CF7BB5"/>
    <w:rsid w:val="00CF7FCF"/>
    <w:rsid w:val="00D003CA"/>
    <w:rsid w:val="00D008B9"/>
    <w:rsid w:val="00D00B49"/>
    <w:rsid w:val="00D01E7C"/>
    <w:rsid w:val="00D04BAA"/>
    <w:rsid w:val="00D053DE"/>
    <w:rsid w:val="00D12323"/>
    <w:rsid w:val="00D12FE3"/>
    <w:rsid w:val="00D14C4C"/>
    <w:rsid w:val="00D151C2"/>
    <w:rsid w:val="00D163C1"/>
    <w:rsid w:val="00D21CA1"/>
    <w:rsid w:val="00D21D26"/>
    <w:rsid w:val="00D22206"/>
    <w:rsid w:val="00D23FCC"/>
    <w:rsid w:val="00D24EF4"/>
    <w:rsid w:val="00D24F64"/>
    <w:rsid w:val="00D26CE2"/>
    <w:rsid w:val="00D308B8"/>
    <w:rsid w:val="00D3362E"/>
    <w:rsid w:val="00D40111"/>
    <w:rsid w:val="00D421C2"/>
    <w:rsid w:val="00D43886"/>
    <w:rsid w:val="00D4497A"/>
    <w:rsid w:val="00D45C3A"/>
    <w:rsid w:val="00D47776"/>
    <w:rsid w:val="00D507D9"/>
    <w:rsid w:val="00D56E2D"/>
    <w:rsid w:val="00D57962"/>
    <w:rsid w:val="00D60426"/>
    <w:rsid w:val="00D6282F"/>
    <w:rsid w:val="00D62A77"/>
    <w:rsid w:val="00D6420F"/>
    <w:rsid w:val="00D67E36"/>
    <w:rsid w:val="00D70F75"/>
    <w:rsid w:val="00D718C1"/>
    <w:rsid w:val="00D72CF9"/>
    <w:rsid w:val="00D73ABF"/>
    <w:rsid w:val="00D752E2"/>
    <w:rsid w:val="00D7532C"/>
    <w:rsid w:val="00D801E9"/>
    <w:rsid w:val="00D80DA8"/>
    <w:rsid w:val="00D85530"/>
    <w:rsid w:val="00D9047F"/>
    <w:rsid w:val="00D935D9"/>
    <w:rsid w:val="00D95293"/>
    <w:rsid w:val="00D95846"/>
    <w:rsid w:val="00D96045"/>
    <w:rsid w:val="00D969DE"/>
    <w:rsid w:val="00D97899"/>
    <w:rsid w:val="00DA08E0"/>
    <w:rsid w:val="00DA1132"/>
    <w:rsid w:val="00DA1155"/>
    <w:rsid w:val="00DA2722"/>
    <w:rsid w:val="00DA277A"/>
    <w:rsid w:val="00DA3882"/>
    <w:rsid w:val="00DA68FE"/>
    <w:rsid w:val="00DB1FB1"/>
    <w:rsid w:val="00DB53E3"/>
    <w:rsid w:val="00DB540D"/>
    <w:rsid w:val="00DC655D"/>
    <w:rsid w:val="00DC6937"/>
    <w:rsid w:val="00DD5A2E"/>
    <w:rsid w:val="00DE01C7"/>
    <w:rsid w:val="00DE069C"/>
    <w:rsid w:val="00DE19FB"/>
    <w:rsid w:val="00DE2D7C"/>
    <w:rsid w:val="00DE39F6"/>
    <w:rsid w:val="00DE5848"/>
    <w:rsid w:val="00DF1BA5"/>
    <w:rsid w:val="00DF3A03"/>
    <w:rsid w:val="00DF45C8"/>
    <w:rsid w:val="00DF6562"/>
    <w:rsid w:val="00DF6C3B"/>
    <w:rsid w:val="00DF6DD2"/>
    <w:rsid w:val="00E03013"/>
    <w:rsid w:val="00E06AC8"/>
    <w:rsid w:val="00E10C6C"/>
    <w:rsid w:val="00E150B6"/>
    <w:rsid w:val="00E15DC1"/>
    <w:rsid w:val="00E16273"/>
    <w:rsid w:val="00E20D1D"/>
    <w:rsid w:val="00E21A42"/>
    <w:rsid w:val="00E21DFF"/>
    <w:rsid w:val="00E21F63"/>
    <w:rsid w:val="00E23657"/>
    <w:rsid w:val="00E23D9A"/>
    <w:rsid w:val="00E25B61"/>
    <w:rsid w:val="00E26C2D"/>
    <w:rsid w:val="00E27330"/>
    <w:rsid w:val="00E32A7D"/>
    <w:rsid w:val="00E335E7"/>
    <w:rsid w:val="00E34A38"/>
    <w:rsid w:val="00E35B01"/>
    <w:rsid w:val="00E360D5"/>
    <w:rsid w:val="00E40398"/>
    <w:rsid w:val="00E43718"/>
    <w:rsid w:val="00E46E9F"/>
    <w:rsid w:val="00E5001B"/>
    <w:rsid w:val="00E50ECE"/>
    <w:rsid w:val="00E51940"/>
    <w:rsid w:val="00E51995"/>
    <w:rsid w:val="00E52D50"/>
    <w:rsid w:val="00E54CA9"/>
    <w:rsid w:val="00E550C2"/>
    <w:rsid w:val="00E57F71"/>
    <w:rsid w:val="00E613F2"/>
    <w:rsid w:val="00E62252"/>
    <w:rsid w:val="00E63FCE"/>
    <w:rsid w:val="00E6601B"/>
    <w:rsid w:val="00E66C08"/>
    <w:rsid w:val="00E67854"/>
    <w:rsid w:val="00E67DA8"/>
    <w:rsid w:val="00E70907"/>
    <w:rsid w:val="00E72688"/>
    <w:rsid w:val="00E734D7"/>
    <w:rsid w:val="00E75F1D"/>
    <w:rsid w:val="00E77A47"/>
    <w:rsid w:val="00E8519C"/>
    <w:rsid w:val="00E85E10"/>
    <w:rsid w:val="00E86483"/>
    <w:rsid w:val="00E873E1"/>
    <w:rsid w:val="00E91260"/>
    <w:rsid w:val="00E91C29"/>
    <w:rsid w:val="00E965C7"/>
    <w:rsid w:val="00E969A3"/>
    <w:rsid w:val="00E97EF3"/>
    <w:rsid w:val="00EA2041"/>
    <w:rsid w:val="00EA27B2"/>
    <w:rsid w:val="00EA2F77"/>
    <w:rsid w:val="00EA3BBA"/>
    <w:rsid w:val="00EA419B"/>
    <w:rsid w:val="00EA4CF0"/>
    <w:rsid w:val="00EA5661"/>
    <w:rsid w:val="00EB1A19"/>
    <w:rsid w:val="00EB2098"/>
    <w:rsid w:val="00EB28C1"/>
    <w:rsid w:val="00EB292F"/>
    <w:rsid w:val="00EB45BF"/>
    <w:rsid w:val="00EB4E9E"/>
    <w:rsid w:val="00EC07AD"/>
    <w:rsid w:val="00EC4649"/>
    <w:rsid w:val="00EC5B75"/>
    <w:rsid w:val="00EC79A0"/>
    <w:rsid w:val="00ED0BD8"/>
    <w:rsid w:val="00ED354F"/>
    <w:rsid w:val="00ED3AC1"/>
    <w:rsid w:val="00ED5830"/>
    <w:rsid w:val="00EE0A71"/>
    <w:rsid w:val="00EE14BF"/>
    <w:rsid w:val="00EE2501"/>
    <w:rsid w:val="00EE2E65"/>
    <w:rsid w:val="00EE2EF6"/>
    <w:rsid w:val="00EE3F7A"/>
    <w:rsid w:val="00EE6412"/>
    <w:rsid w:val="00EF1A7F"/>
    <w:rsid w:val="00EF221B"/>
    <w:rsid w:val="00EF391E"/>
    <w:rsid w:val="00EF399B"/>
    <w:rsid w:val="00EF7162"/>
    <w:rsid w:val="00EF7297"/>
    <w:rsid w:val="00EF7729"/>
    <w:rsid w:val="00F00A61"/>
    <w:rsid w:val="00F057AB"/>
    <w:rsid w:val="00F10A80"/>
    <w:rsid w:val="00F118E5"/>
    <w:rsid w:val="00F12C1C"/>
    <w:rsid w:val="00F12D21"/>
    <w:rsid w:val="00F16850"/>
    <w:rsid w:val="00F176B5"/>
    <w:rsid w:val="00F20558"/>
    <w:rsid w:val="00F23AF3"/>
    <w:rsid w:val="00F24CB4"/>
    <w:rsid w:val="00F24DE6"/>
    <w:rsid w:val="00F25405"/>
    <w:rsid w:val="00F26457"/>
    <w:rsid w:val="00F26D5A"/>
    <w:rsid w:val="00F270ED"/>
    <w:rsid w:val="00F27134"/>
    <w:rsid w:val="00F307FB"/>
    <w:rsid w:val="00F31326"/>
    <w:rsid w:val="00F32244"/>
    <w:rsid w:val="00F36431"/>
    <w:rsid w:val="00F36BBC"/>
    <w:rsid w:val="00F37B4B"/>
    <w:rsid w:val="00F37C7A"/>
    <w:rsid w:val="00F4287F"/>
    <w:rsid w:val="00F43D85"/>
    <w:rsid w:val="00F46BE4"/>
    <w:rsid w:val="00F476EB"/>
    <w:rsid w:val="00F47EAA"/>
    <w:rsid w:val="00F503E9"/>
    <w:rsid w:val="00F50D26"/>
    <w:rsid w:val="00F52201"/>
    <w:rsid w:val="00F542F4"/>
    <w:rsid w:val="00F54A49"/>
    <w:rsid w:val="00F550DB"/>
    <w:rsid w:val="00F60A40"/>
    <w:rsid w:val="00F62300"/>
    <w:rsid w:val="00F648C7"/>
    <w:rsid w:val="00F70701"/>
    <w:rsid w:val="00F70DD4"/>
    <w:rsid w:val="00F734C6"/>
    <w:rsid w:val="00F73585"/>
    <w:rsid w:val="00F7549E"/>
    <w:rsid w:val="00F75B07"/>
    <w:rsid w:val="00F75B3A"/>
    <w:rsid w:val="00F7651A"/>
    <w:rsid w:val="00F81ABF"/>
    <w:rsid w:val="00F85C26"/>
    <w:rsid w:val="00F87724"/>
    <w:rsid w:val="00F91296"/>
    <w:rsid w:val="00F9426B"/>
    <w:rsid w:val="00F943B7"/>
    <w:rsid w:val="00F97703"/>
    <w:rsid w:val="00FA094E"/>
    <w:rsid w:val="00FA7792"/>
    <w:rsid w:val="00FB0B6A"/>
    <w:rsid w:val="00FB1E68"/>
    <w:rsid w:val="00FB24A3"/>
    <w:rsid w:val="00FB50FB"/>
    <w:rsid w:val="00FB5720"/>
    <w:rsid w:val="00FB632A"/>
    <w:rsid w:val="00FC06A6"/>
    <w:rsid w:val="00FC0A25"/>
    <w:rsid w:val="00FC0AC4"/>
    <w:rsid w:val="00FC26D2"/>
    <w:rsid w:val="00FC4784"/>
    <w:rsid w:val="00FC5828"/>
    <w:rsid w:val="00FC6FC4"/>
    <w:rsid w:val="00FD00AB"/>
    <w:rsid w:val="00FD07C1"/>
    <w:rsid w:val="00FD2140"/>
    <w:rsid w:val="00FD2D9E"/>
    <w:rsid w:val="00FD652F"/>
    <w:rsid w:val="00FD74AA"/>
    <w:rsid w:val="00FD7D9A"/>
    <w:rsid w:val="00FE4D5C"/>
    <w:rsid w:val="00FE56E0"/>
    <w:rsid w:val="00FE6981"/>
    <w:rsid w:val="00FF264C"/>
    <w:rsid w:val="00FF34FB"/>
    <w:rsid w:val="00FF42C2"/>
    <w:rsid w:val="00FF70F8"/>
    <w:rsid w:val="00FF746B"/>
    <w:rsid w:val="00FF7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1086D52D"/>
  <w15:docId w15:val="{BCD8F790-3D71-458A-B6E9-896EBB821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1A02"/>
    <w:rPr>
      <w:rFonts w:ascii="Arial" w:hAnsi="Arial"/>
      <w:sz w:val="22"/>
      <w:szCs w:val="22"/>
    </w:rPr>
  </w:style>
  <w:style w:type="paragraph" w:styleId="Heading1">
    <w:name w:val="heading 1"/>
    <w:basedOn w:val="Normal"/>
    <w:next w:val="Normal"/>
    <w:link w:val="Heading1Char"/>
    <w:uiPriority w:val="9"/>
    <w:qFormat/>
    <w:rsid w:val="00EC4649"/>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EC4649"/>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EC4649"/>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164E72"/>
    <w:pPr>
      <w:keepNext/>
      <w:keepLines/>
      <w:spacing w:before="40"/>
      <w:outlineLvl w:val="3"/>
    </w:pPr>
    <w:rPr>
      <w:rFonts w:asciiTheme="majorHAnsi" w:eastAsiaTheme="majorEastAsia" w:hAnsiTheme="majorHAnsi" w:cstheme="majorBidi"/>
      <w:i/>
      <w:iCs/>
      <w:color w:val="374C80" w:themeColor="accent1" w:themeShade="BF"/>
      <w:sz w:val="24"/>
      <w:szCs w:val="24"/>
    </w:rPr>
  </w:style>
  <w:style w:type="paragraph" w:styleId="Heading7">
    <w:name w:val="heading 7"/>
    <w:basedOn w:val="Normal"/>
    <w:next w:val="Normal"/>
    <w:link w:val="Heading7Char"/>
    <w:uiPriority w:val="99"/>
    <w:qFormat/>
    <w:rsid w:val="00164E72"/>
    <w:pPr>
      <w:keepNext/>
      <w:jc w:val="center"/>
      <w:outlineLvl w:val="6"/>
    </w:pPr>
    <w:rPr>
      <w:rFonts w:ascii="Times New Roman" w:eastAsia="SimSu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AB5AD2"/>
    <w:rPr>
      <w:rFonts w:ascii="Tahoma" w:hAnsi="Tahoma" w:cs="Tahoma"/>
      <w:sz w:val="16"/>
      <w:szCs w:val="16"/>
    </w:rPr>
  </w:style>
  <w:style w:type="character" w:customStyle="1" w:styleId="BalloonTextChar">
    <w:name w:val="Balloon Text Char"/>
    <w:basedOn w:val="DefaultParagraphFont"/>
    <w:link w:val="BalloonText"/>
    <w:uiPriority w:val="99"/>
    <w:rsid w:val="00AB5AD2"/>
    <w:rPr>
      <w:rFonts w:ascii="Tahoma" w:hAnsi="Tahoma" w:cs="Tahoma"/>
      <w:sz w:val="16"/>
      <w:szCs w:val="16"/>
    </w:rPr>
  </w:style>
  <w:style w:type="paragraph" w:styleId="Title">
    <w:name w:val="Title"/>
    <w:basedOn w:val="Normal"/>
    <w:next w:val="Normal"/>
    <w:link w:val="TitleChar"/>
    <w:qFormat/>
    <w:rsid w:val="00491E9F"/>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491E9F"/>
    <w:rPr>
      <w:rFonts w:ascii="Cambria" w:eastAsia="Times New Roman" w:hAnsi="Cambria" w:cs="Times New Roman"/>
      <w:color w:val="17365D"/>
      <w:spacing w:val="5"/>
      <w:kern w:val="28"/>
      <w:sz w:val="52"/>
      <w:szCs w:val="52"/>
    </w:rPr>
  </w:style>
  <w:style w:type="paragraph" w:customStyle="1" w:styleId="TOCLvl1">
    <w:name w:val="TOC Lvl 1"/>
    <w:basedOn w:val="Normal"/>
    <w:link w:val="TOCLvl1Char"/>
    <w:qFormat/>
    <w:rsid w:val="00451F12"/>
    <w:pPr>
      <w:shd w:val="clear" w:color="auto" w:fill="4A66AC" w:themeFill="accent1"/>
      <w:ind w:right="-547"/>
    </w:pPr>
    <w:rPr>
      <w:rFonts w:cs="Arial"/>
      <w:b/>
      <w:color w:val="FFFFFF" w:themeColor="background1"/>
      <w:sz w:val="32"/>
    </w:rPr>
  </w:style>
  <w:style w:type="paragraph" w:customStyle="1" w:styleId="TOCLvl2">
    <w:name w:val="TOC Lvl 2"/>
    <w:basedOn w:val="Normal"/>
    <w:link w:val="TOCLvl2Char"/>
    <w:qFormat/>
    <w:rsid w:val="000B24A9"/>
    <w:pPr>
      <w:ind w:right="-547"/>
    </w:pPr>
    <w:rPr>
      <w:rFonts w:cs="Arial"/>
      <w:b/>
      <w:bCs/>
      <w:i/>
      <w:color w:val="4A66AC" w:themeColor="accent1"/>
    </w:rPr>
  </w:style>
  <w:style w:type="character" w:customStyle="1" w:styleId="TOCLvl1Char">
    <w:name w:val="TOC Lvl 1 Char"/>
    <w:basedOn w:val="DefaultParagraphFont"/>
    <w:link w:val="TOCLvl1"/>
    <w:rsid w:val="00451F12"/>
    <w:rPr>
      <w:rFonts w:ascii="Arial" w:hAnsi="Arial" w:cs="Arial"/>
      <w:b/>
      <w:color w:val="FFFFFF" w:themeColor="background1"/>
      <w:sz w:val="32"/>
      <w:szCs w:val="22"/>
      <w:shd w:val="clear" w:color="auto" w:fill="4A66AC" w:themeFill="accent1"/>
    </w:rPr>
  </w:style>
  <w:style w:type="paragraph" w:styleId="Header">
    <w:name w:val="header"/>
    <w:basedOn w:val="Normal"/>
    <w:link w:val="HeaderChar"/>
    <w:uiPriority w:val="99"/>
    <w:unhideWhenUsed/>
    <w:rsid w:val="00F46BE4"/>
    <w:pPr>
      <w:tabs>
        <w:tab w:val="center" w:pos="4680"/>
        <w:tab w:val="right" w:pos="9360"/>
      </w:tabs>
    </w:pPr>
  </w:style>
  <w:style w:type="character" w:customStyle="1" w:styleId="TOCLvl2Char">
    <w:name w:val="TOC Lvl 2 Char"/>
    <w:basedOn w:val="DefaultParagraphFont"/>
    <w:link w:val="TOCLvl2"/>
    <w:rsid w:val="000B24A9"/>
    <w:rPr>
      <w:rFonts w:ascii="Arial" w:hAnsi="Arial" w:cs="Arial"/>
      <w:b/>
      <w:bCs/>
      <w:i/>
      <w:color w:val="4A66AC" w:themeColor="accent1"/>
      <w:sz w:val="22"/>
      <w:szCs w:val="22"/>
    </w:rPr>
  </w:style>
  <w:style w:type="character" w:customStyle="1" w:styleId="HeaderChar">
    <w:name w:val="Header Char"/>
    <w:basedOn w:val="DefaultParagraphFont"/>
    <w:link w:val="Header"/>
    <w:uiPriority w:val="99"/>
    <w:rsid w:val="00F46BE4"/>
    <w:rPr>
      <w:rFonts w:ascii="Arial" w:hAnsi="Arial"/>
      <w:sz w:val="22"/>
      <w:szCs w:val="22"/>
    </w:rPr>
  </w:style>
  <w:style w:type="paragraph" w:styleId="Footer">
    <w:name w:val="footer"/>
    <w:basedOn w:val="Normal"/>
    <w:link w:val="FooterChar"/>
    <w:uiPriority w:val="99"/>
    <w:unhideWhenUsed/>
    <w:rsid w:val="00F46BE4"/>
    <w:pPr>
      <w:tabs>
        <w:tab w:val="center" w:pos="4680"/>
        <w:tab w:val="right" w:pos="9360"/>
      </w:tabs>
    </w:pPr>
  </w:style>
  <w:style w:type="character" w:customStyle="1" w:styleId="FooterChar">
    <w:name w:val="Footer Char"/>
    <w:basedOn w:val="DefaultParagraphFont"/>
    <w:link w:val="Footer"/>
    <w:uiPriority w:val="99"/>
    <w:rsid w:val="00F46BE4"/>
    <w:rPr>
      <w:rFonts w:ascii="Arial" w:hAnsi="Arial"/>
      <w:sz w:val="22"/>
      <w:szCs w:val="22"/>
    </w:rPr>
  </w:style>
  <w:style w:type="table" w:styleId="TableGrid">
    <w:name w:val="Table Grid"/>
    <w:basedOn w:val="TableNormal"/>
    <w:uiPriority w:val="59"/>
    <w:rsid w:val="005E21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EA2041"/>
    <w:rPr>
      <w:sz w:val="16"/>
      <w:szCs w:val="16"/>
    </w:rPr>
  </w:style>
  <w:style w:type="paragraph" w:styleId="CommentText">
    <w:name w:val="annotation text"/>
    <w:basedOn w:val="Normal"/>
    <w:link w:val="CommentTextChar"/>
    <w:uiPriority w:val="99"/>
    <w:unhideWhenUsed/>
    <w:rsid w:val="00EA2041"/>
    <w:rPr>
      <w:sz w:val="20"/>
      <w:szCs w:val="20"/>
    </w:rPr>
  </w:style>
  <w:style w:type="character" w:customStyle="1" w:styleId="CommentTextChar">
    <w:name w:val="Comment Text Char"/>
    <w:basedOn w:val="DefaultParagraphFont"/>
    <w:link w:val="CommentText"/>
    <w:uiPriority w:val="99"/>
    <w:rsid w:val="00EA2041"/>
    <w:rPr>
      <w:rFonts w:ascii="Arial" w:hAnsi="Arial"/>
    </w:rPr>
  </w:style>
  <w:style w:type="paragraph" w:styleId="CommentSubject">
    <w:name w:val="annotation subject"/>
    <w:basedOn w:val="CommentText"/>
    <w:next w:val="CommentText"/>
    <w:link w:val="CommentSubjectChar"/>
    <w:uiPriority w:val="99"/>
    <w:semiHidden/>
    <w:unhideWhenUsed/>
    <w:rsid w:val="00EA2041"/>
    <w:rPr>
      <w:b/>
      <w:bCs/>
    </w:rPr>
  </w:style>
  <w:style w:type="character" w:customStyle="1" w:styleId="CommentSubjectChar">
    <w:name w:val="Comment Subject Char"/>
    <w:basedOn w:val="CommentTextChar"/>
    <w:link w:val="CommentSubject"/>
    <w:uiPriority w:val="99"/>
    <w:semiHidden/>
    <w:rsid w:val="00EA2041"/>
    <w:rPr>
      <w:rFonts w:ascii="Arial" w:hAnsi="Arial"/>
      <w:b/>
      <w:bCs/>
    </w:rPr>
  </w:style>
  <w:style w:type="paragraph" w:customStyle="1" w:styleId="Exhibit">
    <w:name w:val="Exhibit"/>
    <w:basedOn w:val="Normal"/>
    <w:link w:val="ExhibitChar"/>
    <w:qFormat/>
    <w:rsid w:val="00C64F18"/>
    <w:pPr>
      <w:autoSpaceDE w:val="0"/>
      <w:autoSpaceDN w:val="0"/>
      <w:adjustRightInd w:val="0"/>
    </w:pPr>
    <w:rPr>
      <w:rFonts w:ascii="Georgia" w:hAnsi="Georgia" w:cs="Arial"/>
      <w:b/>
    </w:rPr>
  </w:style>
  <w:style w:type="character" w:styleId="PageNumber">
    <w:name w:val="page number"/>
    <w:basedOn w:val="DefaultParagraphFont"/>
    <w:rsid w:val="00EC4649"/>
  </w:style>
  <w:style w:type="character" w:customStyle="1" w:styleId="ExhibitChar">
    <w:name w:val="Exhibit Char"/>
    <w:basedOn w:val="DefaultParagraphFont"/>
    <w:link w:val="Exhibit"/>
    <w:rsid w:val="00C64F18"/>
    <w:rPr>
      <w:rFonts w:ascii="Georgia" w:hAnsi="Georgia" w:cs="Arial"/>
      <w:b/>
      <w:sz w:val="22"/>
      <w:szCs w:val="22"/>
    </w:rPr>
  </w:style>
  <w:style w:type="character" w:customStyle="1" w:styleId="Heading1Char">
    <w:name w:val="Heading 1 Char"/>
    <w:basedOn w:val="DefaultParagraphFont"/>
    <w:link w:val="Heading1"/>
    <w:uiPriority w:val="9"/>
    <w:rsid w:val="00EC4649"/>
    <w:rPr>
      <w:rFonts w:ascii="Cambria" w:eastAsia="Times New Roman" w:hAnsi="Cambria" w:cs="Times New Roman"/>
      <w:b/>
      <w:bCs/>
      <w:kern w:val="32"/>
      <w:sz w:val="32"/>
      <w:szCs w:val="32"/>
    </w:rPr>
  </w:style>
  <w:style w:type="paragraph" w:styleId="TOC1">
    <w:name w:val="toc 1"/>
    <w:basedOn w:val="Normal"/>
    <w:next w:val="Normal"/>
    <w:autoRedefine/>
    <w:uiPriority w:val="39"/>
    <w:unhideWhenUsed/>
    <w:rsid w:val="003A7B94"/>
    <w:pPr>
      <w:tabs>
        <w:tab w:val="left" w:pos="1170"/>
        <w:tab w:val="right" w:leader="dot" w:pos="9350"/>
      </w:tabs>
      <w:spacing w:before="120" w:after="120" w:line="360" w:lineRule="auto"/>
    </w:pPr>
    <w:rPr>
      <w:b/>
      <w:noProof/>
    </w:rPr>
  </w:style>
  <w:style w:type="character" w:customStyle="1" w:styleId="Heading2Char">
    <w:name w:val="Heading 2 Char"/>
    <w:basedOn w:val="DefaultParagraphFont"/>
    <w:link w:val="Heading2"/>
    <w:uiPriority w:val="9"/>
    <w:semiHidden/>
    <w:rsid w:val="00EC4649"/>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EC4649"/>
    <w:rPr>
      <w:rFonts w:ascii="Cambria" w:eastAsia="Times New Roman" w:hAnsi="Cambria" w:cs="Times New Roman"/>
      <w:b/>
      <w:bCs/>
      <w:sz w:val="26"/>
      <w:szCs w:val="26"/>
    </w:rPr>
  </w:style>
  <w:style w:type="paragraph" w:styleId="TOC2">
    <w:name w:val="toc 2"/>
    <w:basedOn w:val="Normal"/>
    <w:next w:val="Normal"/>
    <w:autoRedefine/>
    <w:uiPriority w:val="39"/>
    <w:unhideWhenUsed/>
    <w:rsid w:val="00332407"/>
    <w:pPr>
      <w:spacing w:before="120" w:after="120"/>
      <w:ind w:left="220"/>
    </w:pPr>
  </w:style>
  <w:style w:type="character" w:styleId="Hyperlink">
    <w:name w:val="Hyperlink"/>
    <w:basedOn w:val="DefaultParagraphFont"/>
    <w:uiPriority w:val="99"/>
    <w:unhideWhenUsed/>
    <w:rsid w:val="00EC4649"/>
    <w:rPr>
      <w:color w:val="0000FF"/>
      <w:u w:val="single"/>
    </w:rPr>
  </w:style>
  <w:style w:type="paragraph" w:styleId="ListParagraph">
    <w:name w:val="List Paragraph"/>
    <w:aliases w:val="Indented Paragraph"/>
    <w:basedOn w:val="Normal"/>
    <w:link w:val="ListParagraphChar"/>
    <w:uiPriority w:val="34"/>
    <w:qFormat/>
    <w:rsid w:val="001277D1"/>
    <w:pPr>
      <w:ind w:left="720"/>
      <w:contextualSpacing/>
    </w:pPr>
  </w:style>
  <w:style w:type="character" w:styleId="Emphasis">
    <w:name w:val="Emphasis"/>
    <w:basedOn w:val="DefaultParagraphFont"/>
    <w:uiPriority w:val="20"/>
    <w:qFormat/>
    <w:rsid w:val="003348D8"/>
    <w:rPr>
      <w:i/>
      <w:iCs/>
    </w:rPr>
  </w:style>
  <w:style w:type="paragraph" w:customStyle="1" w:styleId="CNAnormal">
    <w:name w:val="CNA normal"/>
    <w:basedOn w:val="Normal"/>
    <w:link w:val="CNAnormalChar"/>
    <w:qFormat/>
    <w:rsid w:val="00483688"/>
    <w:pPr>
      <w:spacing w:line="288" w:lineRule="auto"/>
    </w:pPr>
    <w:rPr>
      <w:rFonts w:ascii="Georgia" w:hAnsi="Georgia"/>
    </w:rPr>
  </w:style>
  <w:style w:type="paragraph" w:customStyle="1" w:styleId="METANormal">
    <w:name w:val="META Normal"/>
    <w:basedOn w:val="Normal"/>
    <w:link w:val="METANormalChar"/>
    <w:qFormat/>
    <w:rsid w:val="003406F9"/>
    <w:rPr>
      <w:rFonts w:eastAsia="Times New Roman" w:cs="Arial"/>
    </w:rPr>
  </w:style>
  <w:style w:type="character" w:customStyle="1" w:styleId="CNAnormalChar">
    <w:name w:val="CNA normal Char"/>
    <w:basedOn w:val="DefaultParagraphFont"/>
    <w:link w:val="CNAnormal"/>
    <w:rsid w:val="00483688"/>
    <w:rPr>
      <w:rFonts w:ascii="Georgia" w:hAnsi="Georgia"/>
      <w:sz w:val="22"/>
      <w:szCs w:val="22"/>
    </w:rPr>
  </w:style>
  <w:style w:type="character" w:customStyle="1" w:styleId="METANormalChar">
    <w:name w:val="META Normal Char"/>
    <w:link w:val="METANormal"/>
    <w:rsid w:val="003406F9"/>
    <w:rPr>
      <w:rFonts w:ascii="Arial" w:eastAsia="Times New Roman" w:hAnsi="Arial" w:cs="Arial"/>
      <w:sz w:val="22"/>
      <w:szCs w:val="22"/>
    </w:rPr>
  </w:style>
  <w:style w:type="paragraph" w:styleId="NormalWeb">
    <w:name w:val="Normal (Web)"/>
    <w:basedOn w:val="Normal"/>
    <w:uiPriority w:val="99"/>
    <w:unhideWhenUsed/>
    <w:rsid w:val="002532DB"/>
    <w:rPr>
      <w:rFonts w:ascii="Times New Roman" w:hAnsi="Times New Roman"/>
      <w:sz w:val="24"/>
      <w:szCs w:val="24"/>
    </w:rPr>
  </w:style>
  <w:style w:type="paragraph" w:customStyle="1" w:styleId="Default">
    <w:name w:val="Default"/>
    <w:rsid w:val="00716363"/>
    <w:pPr>
      <w:autoSpaceDE w:val="0"/>
      <w:autoSpaceDN w:val="0"/>
      <w:adjustRightInd w:val="0"/>
    </w:pPr>
    <w:rPr>
      <w:rFonts w:ascii="Times New Roman" w:hAnsi="Times New Roman"/>
      <w:color w:val="000000"/>
      <w:sz w:val="24"/>
      <w:szCs w:val="24"/>
    </w:rPr>
  </w:style>
  <w:style w:type="table" w:customStyle="1" w:styleId="TableGrid1">
    <w:name w:val="Table Grid1"/>
    <w:basedOn w:val="TableNormal"/>
    <w:next w:val="TableGrid"/>
    <w:uiPriority w:val="59"/>
    <w:rsid w:val="007956B0"/>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56B0"/>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NAbullets">
    <w:name w:val="CNA bullets"/>
    <w:basedOn w:val="ListParagraph"/>
    <w:link w:val="CNAbulletsChar"/>
    <w:qFormat/>
    <w:rsid w:val="00080E01"/>
    <w:pPr>
      <w:numPr>
        <w:numId w:val="2"/>
      </w:numPr>
      <w:spacing w:after="120" w:line="288" w:lineRule="auto"/>
    </w:pPr>
    <w:rPr>
      <w:rFonts w:ascii="Georgia" w:hAnsi="Georgia"/>
    </w:rPr>
  </w:style>
  <w:style w:type="character" w:customStyle="1" w:styleId="ListParagraphChar">
    <w:name w:val="List Paragraph Char"/>
    <w:aliases w:val="Indented Paragraph Char"/>
    <w:basedOn w:val="DefaultParagraphFont"/>
    <w:link w:val="ListParagraph"/>
    <w:uiPriority w:val="34"/>
    <w:rsid w:val="00483688"/>
    <w:rPr>
      <w:rFonts w:ascii="Arial" w:hAnsi="Arial"/>
      <w:sz w:val="22"/>
      <w:szCs w:val="22"/>
    </w:rPr>
  </w:style>
  <w:style w:type="character" w:customStyle="1" w:styleId="CNAbulletsChar">
    <w:name w:val="CNA bullets Char"/>
    <w:basedOn w:val="ListParagraphChar"/>
    <w:link w:val="CNAbullets"/>
    <w:rsid w:val="00080E01"/>
    <w:rPr>
      <w:rFonts w:ascii="Georgia" w:hAnsi="Georgia"/>
      <w:sz w:val="22"/>
      <w:szCs w:val="22"/>
    </w:rPr>
  </w:style>
  <w:style w:type="paragraph" w:styleId="NoSpacing">
    <w:name w:val="No Spacing"/>
    <w:uiPriority w:val="1"/>
    <w:qFormat/>
    <w:rsid w:val="004463DC"/>
    <w:rPr>
      <w:rFonts w:ascii="Arial" w:hAnsi="Arial"/>
      <w:sz w:val="22"/>
      <w:szCs w:val="22"/>
    </w:rPr>
  </w:style>
  <w:style w:type="paragraph" w:customStyle="1" w:styleId="bluebullets">
    <w:name w:val="bluebullets"/>
    <w:basedOn w:val="Normal"/>
    <w:link w:val="bluebulletsChar"/>
    <w:qFormat/>
    <w:rsid w:val="00C265BC"/>
    <w:pPr>
      <w:numPr>
        <w:numId w:val="3"/>
      </w:numPr>
    </w:pPr>
  </w:style>
  <w:style w:type="character" w:customStyle="1" w:styleId="bluebulletsChar">
    <w:name w:val="bluebullets Char"/>
    <w:link w:val="bluebullets"/>
    <w:rsid w:val="00C265BC"/>
    <w:rPr>
      <w:rFonts w:ascii="Arial" w:hAnsi="Arial"/>
      <w:sz w:val="22"/>
      <w:szCs w:val="22"/>
    </w:rPr>
  </w:style>
  <w:style w:type="character" w:styleId="FollowedHyperlink">
    <w:name w:val="FollowedHyperlink"/>
    <w:basedOn w:val="DefaultParagraphFont"/>
    <w:uiPriority w:val="99"/>
    <w:semiHidden/>
    <w:unhideWhenUsed/>
    <w:rsid w:val="00C265BC"/>
    <w:rPr>
      <w:color w:val="3EBBF0" w:themeColor="followedHyperlink"/>
      <w:u w:val="single"/>
    </w:rPr>
  </w:style>
  <w:style w:type="paragraph" w:customStyle="1" w:styleId="Level1">
    <w:name w:val="Level 1"/>
    <w:basedOn w:val="Normal"/>
    <w:rsid w:val="00C265BC"/>
    <w:pPr>
      <w:widowControl w:val="0"/>
    </w:pPr>
    <w:rPr>
      <w:rFonts w:ascii="Times New Roman" w:eastAsiaTheme="minorEastAsia" w:hAnsi="Times New Roman"/>
      <w:sz w:val="24"/>
      <w:szCs w:val="20"/>
    </w:rPr>
  </w:style>
  <w:style w:type="paragraph" w:styleId="BodyText">
    <w:name w:val="Body Text"/>
    <w:basedOn w:val="Normal"/>
    <w:link w:val="BodyTextChar"/>
    <w:uiPriority w:val="99"/>
    <w:unhideWhenUsed/>
    <w:rsid w:val="00C265BC"/>
    <w:pPr>
      <w:spacing w:after="120"/>
    </w:pPr>
    <w:rPr>
      <w:rFonts w:ascii="Times New Roman" w:eastAsiaTheme="minorEastAsia" w:hAnsi="Times New Roman"/>
      <w:sz w:val="24"/>
      <w:szCs w:val="24"/>
    </w:rPr>
  </w:style>
  <w:style w:type="character" w:customStyle="1" w:styleId="BodyTextChar">
    <w:name w:val="Body Text Char"/>
    <w:basedOn w:val="DefaultParagraphFont"/>
    <w:link w:val="BodyText"/>
    <w:uiPriority w:val="99"/>
    <w:rsid w:val="00C265BC"/>
    <w:rPr>
      <w:rFonts w:ascii="Times New Roman" w:eastAsiaTheme="minorEastAsia" w:hAnsi="Times New Roman"/>
      <w:sz w:val="24"/>
      <w:szCs w:val="24"/>
    </w:rPr>
  </w:style>
  <w:style w:type="table" w:customStyle="1" w:styleId="TableGrid3">
    <w:name w:val="Table Grid3"/>
    <w:basedOn w:val="TableNormal"/>
    <w:next w:val="TableGrid"/>
    <w:uiPriority w:val="59"/>
    <w:rsid w:val="00576498"/>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57397"/>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olkitnormal">
    <w:name w:val="toolkit normal"/>
    <w:basedOn w:val="Normal"/>
    <w:link w:val="toolkitnormalChar"/>
    <w:qFormat/>
    <w:rsid w:val="00E15DC1"/>
    <w:pPr>
      <w:spacing w:line="288" w:lineRule="auto"/>
    </w:pPr>
    <w:rPr>
      <w:rFonts w:eastAsiaTheme="minorHAnsi" w:cs="Arial"/>
    </w:rPr>
  </w:style>
  <w:style w:type="character" w:customStyle="1" w:styleId="toolkitnormalChar">
    <w:name w:val="toolkit normal Char"/>
    <w:basedOn w:val="DefaultParagraphFont"/>
    <w:link w:val="toolkitnormal"/>
    <w:rsid w:val="00E15DC1"/>
    <w:rPr>
      <w:rFonts w:ascii="Arial" w:eastAsiaTheme="minorHAnsi" w:hAnsi="Arial" w:cs="Arial"/>
      <w:sz w:val="22"/>
      <w:szCs w:val="22"/>
    </w:rPr>
  </w:style>
  <w:style w:type="paragraph" w:customStyle="1" w:styleId="TableParagraph">
    <w:name w:val="Table Paragraph"/>
    <w:basedOn w:val="Normal"/>
    <w:uiPriority w:val="1"/>
    <w:qFormat/>
    <w:rsid w:val="00C90D26"/>
    <w:pPr>
      <w:widowControl w:val="0"/>
      <w:autoSpaceDE w:val="0"/>
      <w:autoSpaceDN w:val="0"/>
    </w:pPr>
    <w:rPr>
      <w:rFonts w:ascii="Cambria" w:eastAsia="Cambria" w:hAnsi="Cambria" w:cs="Cambria"/>
      <w:lang w:bidi="en-US"/>
    </w:rPr>
  </w:style>
  <w:style w:type="paragraph" w:customStyle="1" w:styleId="CNAhead2">
    <w:name w:val="CNA head 2"/>
    <w:basedOn w:val="Normal"/>
    <w:link w:val="CNAhead2Char"/>
    <w:qFormat/>
    <w:rsid w:val="00F9426B"/>
    <w:rPr>
      <w:rFonts w:ascii="Times New Roman" w:eastAsiaTheme="minorHAnsi" w:hAnsi="Times New Roman"/>
      <w:b/>
      <w:color w:val="297FD5" w:themeColor="accent3"/>
      <w:sz w:val="24"/>
      <w:szCs w:val="24"/>
      <w:u w:val="single"/>
    </w:rPr>
  </w:style>
  <w:style w:type="character" w:customStyle="1" w:styleId="CNAhead2Char">
    <w:name w:val="CNA head 2 Char"/>
    <w:basedOn w:val="DefaultParagraphFont"/>
    <w:link w:val="CNAhead2"/>
    <w:rsid w:val="00F9426B"/>
    <w:rPr>
      <w:rFonts w:ascii="Times New Roman" w:eastAsiaTheme="minorHAnsi" w:hAnsi="Times New Roman"/>
      <w:b/>
      <w:color w:val="297FD5" w:themeColor="accent3"/>
      <w:sz w:val="24"/>
      <w:szCs w:val="24"/>
      <w:u w:val="single"/>
    </w:rPr>
  </w:style>
  <w:style w:type="character" w:customStyle="1" w:styleId="Heading4Char">
    <w:name w:val="Heading 4 Char"/>
    <w:basedOn w:val="DefaultParagraphFont"/>
    <w:link w:val="Heading4"/>
    <w:uiPriority w:val="9"/>
    <w:semiHidden/>
    <w:rsid w:val="00164E72"/>
    <w:rPr>
      <w:rFonts w:asciiTheme="majorHAnsi" w:eastAsiaTheme="majorEastAsia" w:hAnsiTheme="majorHAnsi" w:cstheme="majorBidi"/>
      <w:i/>
      <w:iCs/>
      <w:color w:val="374C80" w:themeColor="accent1" w:themeShade="BF"/>
      <w:sz w:val="24"/>
      <w:szCs w:val="24"/>
    </w:rPr>
  </w:style>
  <w:style w:type="character" w:customStyle="1" w:styleId="Heading7Char">
    <w:name w:val="Heading 7 Char"/>
    <w:basedOn w:val="DefaultParagraphFont"/>
    <w:link w:val="Heading7"/>
    <w:uiPriority w:val="99"/>
    <w:rsid w:val="00164E72"/>
    <w:rPr>
      <w:rFonts w:ascii="Times New Roman" w:eastAsia="SimSun" w:hAnsi="Times New Roman"/>
      <w:b/>
      <w:bCs/>
      <w:sz w:val="28"/>
      <w:szCs w:val="28"/>
    </w:rPr>
  </w:style>
  <w:style w:type="paragraph" w:styleId="Date">
    <w:name w:val="Date"/>
    <w:basedOn w:val="Normal"/>
    <w:next w:val="Normal"/>
    <w:link w:val="DateChar"/>
    <w:uiPriority w:val="99"/>
    <w:rsid w:val="00164E72"/>
    <w:rPr>
      <w:rFonts w:ascii="Times New Roman" w:eastAsia="SimSun" w:hAnsi="Times New Roman"/>
      <w:sz w:val="24"/>
      <w:szCs w:val="24"/>
    </w:rPr>
  </w:style>
  <w:style w:type="character" w:customStyle="1" w:styleId="DateChar">
    <w:name w:val="Date Char"/>
    <w:basedOn w:val="DefaultParagraphFont"/>
    <w:link w:val="Date"/>
    <w:uiPriority w:val="99"/>
    <w:rsid w:val="00164E72"/>
    <w:rPr>
      <w:rFonts w:ascii="Times New Roman" w:eastAsia="SimSun" w:hAnsi="Times New Roman"/>
      <w:sz w:val="24"/>
      <w:szCs w:val="24"/>
    </w:rPr>
  </w:style>
  <w:style w:type="paragraph" w:customStyle="1" w:styleId="Numbers">
    <w:name w:val="Numbers"/>
    <w:basedOn w:val="Normal"/>
    <w:rsid w:val="00164E72"/>
    <w:pPr>
      <w:numPr>
        <w:numId w:val="5"/>
      </w:numPr>
      <w:spacing w:after="240"/>
    </w:pPr>
    <w:rPr>
      <w:rFonts w:ascii="Times New Roman" w:eastAsia="SimSun" w:hAnsi="Times New Roman"/>
      <w:sz w:val="24"/>
      <w:szCs w:val="24"/>
    </w:rPr>
  </w:style>
  <w:style w:type="paragraph" w:customStyle="1" w:styleId="Letters">
    <w:name w:val="Letters"/>
    <w:basedOn w:val="Numbers"/>
    <w:rsid w:val="00164E72"/>
    <w:pPr>
      <w:numPr>
        <w:ilvl w:val="1"/>
      </w:numPr>
      <w:tabs>
        <w:tab w:val="clear" w:pos="1440"/>
      </w:tabs>
      <w:spacing w:after="120"/>
      <w:ind w:left="1080"/>
    </w:pPr>
  </w:style>
  <w:style w:type="paragraph" w:customStyle="1" w:styleId="bullet">
    <w:name w:val="bullet"/>
    <w:basedOn w:val="Normal"/>
    <w:uiPriority w:val="99"/>
    <w:rsid w:val="00164E72"/>
    <w:pPr>
      <w:numPr>
        <w:numId w:val="4"/>
      </w:numPr>
      <w:spacing w:after="240"/>
    </w:pPr>
    <w:rPr>
      <w:rFonts w:ascii="Times New Roman" w:eastAsia="SimSun" w:hAnsi="Times New Roman"/>
      <w:sz w:val="24"/>
      <w:szCs w:val="24"/>
    </w:rPr>
  </w:style>
  <w:style w:type="character" w:customStyle="1" w:styleId="grame">
    <w:name w:val="grame"/>
    <w:basedOn w:val="DefaultParagraphFont"/>
    <w:uiPriority w:val="99"/>
    <w:rsid w:val="00164E72"/>
  </w:style>
  <w:style w:type="paragraph" w:styleId="BodyText2">
    <w:name w:val="Body Text 2"/>
    <w:basedOn w:val="Normal"/>
    <w:link w:val="BodyText2Char"/>
    <w:uiPriority w:val="99"/>
    <w:rsid w:val="00164E72"/>
    <w:pPr>
      <w:spacing w:after="120"/>
      <w:ind w:left="360"/>
    </w:pPr>
    <w:rPr>
      <w:rFonts w:ascii="Times New Roman" w:eastAsia="SimSun" w:hAnsi="Times New Roman"/>
      <w:sz w:val="24"/>
      <w:szCs w:val="24"/>
    </w:rPr>
  </w:style>
  <w:style w:type="character" w:customStyle="1" w:styleId="BodyText2Char">
    <w:name w:val="Body Text 2 Char"/>
    <w:basedOn w:val="DefaultParagraphFont"/>
    <w:link w:val="BodyText2"/>
    <w:uiPriority w:val="99"/>
    <w:rsid w:val="00164E72"/>
    <w:rPr>
      <w:rFonts w:ascii="Times New Roman" w:eastAsia="SimSun" w:hAnsi="Times New Roman"/>
      <w:sz w:val="24"/>
      <w:szCs w:val="24"/>
    </w:rPr>
  </w:style>
  <w:style w:type="paragraph" w:styleId="TOC6">
    <w:name w:val="toc 6"/>
    <w:basedOn w:val="Normal"/>
    <w:next w:val="Normal"/>
    <w:autoRedefine/>
    <w:uiPriority w:val="99"/>
    <w:semiHidden/>
    <w:rsid w:val="00164E72"/>
    <w:pPr>
      <w:tabs>
        <w:tab w:val="right" w:leader="dot" w:pos="8990"/>
      </w:tabs>
      <w:ind w:left="720"/>
    </w:pPr>
    <w:rPr>
      <w:rFonts w:eastAsia="SimSun" w:cs="Arial"/>
      <w:b/>
      <w:bCs/>
      <w:noProof/>
      <w:sz w:val="24"/>
      <w:szCs w:val="24"/>
    </w:rPr>
  </w:style>
  <w:style w:type="paragraph" w:styleId="TOC7">
    <w:name w:val="toc 7"/>
    <w:basedOn w:val="Normal"/>
    <w:next w:val="Normal"/>
    <w:autoRedefine/>
    <w:uiPriority w:val="99"/>
    <w:semiHidden/>
    <w:rsid w:val="00164E72"/>
    <w:pPr>
      <w:ind w:left="1440"/>
    </w:pPr>
    <w:rPr>
      <w:rFonts w:ascii="Times New Roman" w:eastAsia="SimSun" w:hAnsi="Times New Roman"/>
      <w:sz w:val="24"/>
      <w:szCs w:val="24"/>
    </w:rPr>
  </w:style>
  <w:style w:type="character" w:customStyle="1" w:styleId="Hyperlink1">
    <w:name w:val="Hyperlink1"/>
    <w:rsid w:val="00164E72"/>
    <w:rPr>
      <w:color w:val="336699"/>
      <w:u w:val="single"/>
    </w:rPr>
  </w:style>
  <w:style w:type="paragraph" w:styleId="FootnoteText">
    <w:name w:val="footnote text"/>
    <w:basedOn w:val="Normal"/>
    <w:link w:val="FootnoteTextChar"/>
    <w:semiHidden/>
    <w:rsid w:val="00164E72"/>
    <w:rPr>
      <w:rFonts w:ascii="Times New Roman" w:eastAsia="SimSun" w:hAnsi="Times New Roman"/>
      <w:sz w:val="20"/>
      <w:szCs w:val="20"/>
    </w:rPr>
  </w:style>
  <w:style w:type="character" w:customStyle="1" w:styleId="FootnoteTextChar">
    <w:name w:val="Footnote Text Char"/>
    <w:basedOn w:val="DefaultParagraphFont"/>
    <w:link w:val="FootnoteText"/>
    <w:semiHidden/>
    <w:rsid w:val="00164E72"/>
    <w:rPr>
      <w:rFonts w:ascii="Times New Roman" w:eastAsia="SimSun" w:hAnsi="Times New Roman"/>
    </w:rPr>
  </w:style>
  <w:style w:type="paragraph" w:styleId="TOC3">
    <w:name w:val="toc 3"/>
    <w:basedOn w:val="Normal"/>
    <w:next w:val="Normal"/>
    <w:autoRedefine/>
    <w:uiPriority w:val="39"/>
    <w:rsid w:val="003A7B94"/>
    <w:pPr>
      <w:spacing w:before="120" w:after="120"/>
      <w:ind w:left="480"/>
    </w:pPr>
    <w:rPr>
      <w:rFonts w:eastAsia="SimSun"/>
      <w:sz w:val="20"/>
      <w:szCs w:val="24"/>
    </w:rPr>
  </w:style>
  <w:style w:type="paragraph" w:customStyle="1" w:styleId="ecxmsotitle">
    <w:name w:val="ecxmsotitle"/>
    <w:basedOn w:val="Normal"/>
    <w:uiPriority w:val="99"/>
    <w:rsid w:val="00164E72"/>
    <w:pPr>
      <w:spacing w:before="100" w:beforeAutospacing="1" w:after="100" w:afterAutospacing="1"/>
    </w:pPr>
    <w:rPr>
      <w:rFonts w:ascii="Times New Roman" w:eastAsia="MS Mincho" w:hAnsi="Times New Roman"/>
      <w:sz w:val="24"/>
      <w:szCs w:val="24"/>
      <w:lang w:eastAsia="ja-JP"/>
    </w:rPr>
  </w:style>
  <w:style w:type="paragraph" w:customStyle="1" w:styleId="SDPHead1">
    <w:name w:val="SDP Head 1"/>
    <w:basedOn w:val="Normal"/>
    <w:link w:val="SDPHead1Char"/>
    <w:qFormat/>
    <w:rsid w:val="00164E72"/>
    <w:pPr>
      <w:shd w:val="clear" w:color="auto" w:fill="242852" w:themeFill="text2"/>
    </w:pPr>
    <w:rPr>
      <w:rFonts w:ascii="Times New Roman" w:eastAsia="SimSun" w:hAnsi="Times New Roman"/>
      <w:b/>
      <w:noProof/>
      <w:color w:val="FFFFFF" w:themeColor="background1"/>
      <w:sz w:val="32"/>
      <w:szCs w:val="24"/>
    </w:rPr>
  </w:style>
  <w:style w:type="paragraph" w:customStyle="1" w:styleId="SDPHead2">
    <w:name w:val="SDP Head 2"/>
    <w:basedOn w:val="Normal"/>
    <w:link w:val="SDPHead2Char"/>
    <w:qFormat/>
    <w:rsid w:val="00164E72"/>
    <w:rPr>
      <w:rFonts w:ascii="Times New Roman" w:eastAsia="SimSun" w:hAnsi="Times New Roman"/>
      <w:b/>
      <w:i/>
      <w:color w:val="242852" w:themeColor="text2"/>
      <w:sz w:val="28"/>
      <w:szCs w:val="24"/>
    </w:rPr>
  </w:style>
  <w:style w:type="character" w:customStyle="1" w:styleId="SDPHead1Char">
    <w:name w:val="SDP Head 1 Char"/>
    <w:basedOn w:val="DefaultParagraphFont"/>
    <w:link w:val="SDPHead1"/>
    <w:rsid w:val="00164E72"/>
    <w:rPr>
      <w:rFonts w:ascii="Times New Roman" w:eastAsia="SimSun" w:hAnsi="Times New Roman"/>
      <w:b/>
      <w:noProof/>
      <w:color w:val="FFFFFF" w:themeColor="background1"/>
      <w:sz w:val="32"/>
      <w:szCs w:val="24"/>
      <w:shd w:val="clear" w:color="auto" w:fill="242852" w:themeFill="text2"/>
    </w:rPr>
  </w:style>
  <w:style w:type="character" w:customStyle="1" w:styleId="SDPHead2Char">
    <w:name w:val="SDP Head 2 Char"/>
    <w:basedOn w:val="DefaultParagraphFont"/>
    <w:link w:val="SDPHead2"/>
    <w:rsid w:val="00164E72"/>
    <w:rPr>
      <w:rFonts w:ascii="Times New Roman" w:eastAsia="SimSun" w:hAnsi="Times New Roman"/>
      <w:b/>
      <w:i/>
      <w:color w:val="242852" w:themeColor="text2"/>
      <w:sz w:val="28"/>
      <w:szCs w:val="24"/>
    </w:rPr>
  </w:style>
  <w:style w:type="paragraph" w:customStyle="1" w:styleId="ExhibitLvl1">
    <w:name w:val="Exhibit Lvl 1"/>
    <w:basedOn w:val="Normal"/>
    <w:link w:val="ExhibitLvl1Char"/>
    <w:qFormat/>
    <w:rsid w:val="008A18F5"/>
    <w:pPr>
      <w:spacing w:before="120" w:after="120"/>
      <w:jc w:val="center"/>
    </w:pPr>
    <w:rPr>
      <w:rFonts w:eastAsia="Times New Roman" w:cs="Arial"/>
      <w:b/>
      <w:bCs/>
    </w:rPr>
  </w:style>
  <w:style w:type="character" w:customStyle="1" w:styleId="ExhibitLvl1Char">
    <w:name w:val="Exhibit Lvl 1 Char"/>
    <w:basedOn w:val="DefaultParagraphFont"/>
    <w:link w:val="ExhibitLvl1"/>
    <w:rsid w:val="008A18F5"/>
    <w:rPr>
      <w:rFonts w:ascii="Arial" w:eastAsia="Times New Roman" w:hAnsi="Arial" w:cs="Arial"/>
      <w:b/>
      <w:bCs/>
      <w:sz w:val="22"/>
      <w:szCs w:val="22"/>
    </w:rPr>
  </w:style>
  <w:style w:type="character" w:styleId="Strong">
    <w:name w:val="Strong"/>
    <w:uiPriority w:val="22"/>
    <w:qFormat/>
    <w:rsid w:val="00164E72"/>
    <w:rPr>
      <w:b/>
      <w:bCs/>
    </w:rPr>
  </w:style>
  <w:style w:type="paragraph" w:customStyle="1" w:styleId="Spacedlist">
    <w:name w:val="Spaced list"/>
    <w:basedOn w:val="Normal"/>
    <w:qFormat/>
    <w:rsid w:val="00164E72"/>
    <w:pPr>
      <w:numPr>
        <w:numId w:val="6"/>
      </w:numPr>
      <w:spacing w:line="276" w:lineRule="auto"/>
    </w:pPr>
    <w:rPr>
      <w:rFonts w:eastAsia="Times New Roman" w:cs="Arial"/>
    </w:rPr>
  </w:style>
  <w:style w:type="paragraph" w:customStyle="1" w:styleId="CNANormal0">
    <w:name w:val="CNA Normal"/>
    <w:basedOn w:val="Normal"/>
    <w:link w:val="CNANormalChar0"/>
    <w:qFormat/>
    <w:rsid w:val="00164E72"/>
    <w:rPr>
      <w:rFonts w:eastAsia="Times New Roman" w:cs="Arial"/>
    </w:rPr>
  </w:style>
  <w:style w:type="character" w:customStyle="1" w:styleId="CNANormalChar0">
    <w:name w:val="CNA Normal Char"/>
    <w:basedOn w:val="DefaultParagraphFont"/>
    <w:link w:val="CNANormal0"/>
    <w:rsid w:val="00164E72"/>
    <w:rPr>
      <w:rFonts w:ascii="Arial" w:eastAsia="Times New Roman" w:hAnsi="Arial" w:cs="Arial"/>
      <w:sz w:val="22"/>
      <w:szCs w:val="22"/>
    </w:rPr>
  </w:style>
  <w:style w:type="character" w:customStyle="1" w:styleId="apple-converted-space">
    <w:name w:val="apple-converted-space"/>
    <w:basedOn w:val="DefaultParagraphFont"/>
    <w:rsid w:val="00164E72"/>
  </w:style>
  <w:style w:type="paragraph" w:customStyle="1" w:styleId="Solution">
    <w:name w:val="Solution"/>
    <w:basedOn w:val="Normal"/>
    <w:link w:val="SolutionChar"/>
    <w:qFormat/>
    <w:rsid w:val="00164E72"/>
    <w:pPr>
      <w:spacing w:after="160" w:line="259" w:lineRule="auto"/>
    </w:pPr>
    <w:rPr>
      <w:rFonts w:asciiTheme="minorHAnsi" w:eastAsiaTheme="minorHAnsi" w:hAnsiTheme="minorHAnsi" w:cstheme="minorBidi"/>
    </w:rPr>
  </w:style>
  <w:style w:type="character" w:customStyle="1" w:styleId="SolutionChar">
    <w:name w:val="Solution Char"/>
    <w:basedOn w:val="DefaultParagraphFont"/>
    <w:link w:val="Solution"/>
    <w:rsid w:val="00164E72"/>
    <w:rPr>
      <w:rFonts w:asciiTheme="minorHAnsi" w:eastAsiaTheme="minorHAnsi" w:hAnsiTheme="minorHAnsi" w:cstheme="minorBidi"/>
      <w:sz w:val="22"/>
      <w:szCs w:val="22"/>
    </w:rPr>
  </w:style>
  <w:style w:type="paragraph" w:customStyle="1" w:styleId="Heading1b">
    <w:name w:val="Heading 1b"/>
    <w:basedOn w:val="Heading4"/>
    <w:link w:val="Heading1bChar"/>
    <w:autoRedefine/>
    <w:qFormat/>
    <w:rsid w:val="00164E72"/>
    <w:pPr>
      <w:spacing w:before="200" w:after="120"/>
    </w:pPr>
    <w:rPr>
      <w:rFonts w:asciiTheme="minorHAnsi" w:hAnsiTheme="minorHAnsi" w:cstheme="minorHAnsi"/>
      <w:bCs/>
      <w:i w:val="0"/>
      <w:color w:val="266426"/>
      <w:sz w:val="40"/>
      <w:szCs w:val="22"/>
    </w:rPr>
  </w:style>
  <w:style w:type="character" w:customStyle="1" w:styleId="Heading1bChar">
    <w:name w:val="Heading 1b Char"/>
    <w:basedOn w:val="Heading4Char"/>
    <w:link w:val="Heading1b"/>
    <w:rsid w:val="00164E72"/>
    <w:rPr>
      <w:rFonts w:asciiTheme="minorHAnsi" w:eastAsiaTheme="majorEastAsia" w:hAnsiTheme="minorHAnsi" w:cstheme="minorHAnsi"/>
      <w:bCs/>
      <w:i w:val="0"/>
      <w:iCs/>
      <w:color w:val="266426"/>
      <w:sz w:val="40"/>
      <w:szCs w:val="22"/>
    </w:rPr>
  </w:style>
  <w:style w:type="numbering" w:customStyle="1" w:styleId="NoList1">
    <w:name w:val="No List1"/>
    <w:next w:val="NoList"/>
    <w:uiPriority w:val="99"/>
    <w:semiHidden/>
    <w:unhideWhenUsed/>
    <w:rsid w:val="00164E72"/>
  </w:style>
  <w:style w:type="paragraph" w:customStyle="1" w:styleId="msoaddress">
    <w:name w:val="msoaddress"/>
    <w:basedOn w:val="Normal"/>
    <w:rsid w:val="00164E72"/>
    <w:pPr>
      <w:spacing w:before="100" w:beforeAutospacing="1" w:after="100" w:afterAutospacing="1"/>
    </w:pPr>
    <w:rPr>
      <w:rFonts w:ascii="Times New Roman" w:eastAsia="Times New Roman" w:hAnsi="Times New Roman"/>
      <w:sz w:val="24"/>
      <w:szCs w:val="24"/>
    </w:rPr>
  </w:style>
  <w:style w:type="character" w:styleId="FootnoteReference">
    <w:name w:val="footnote reference"/>
    <w:semiHidden/>
    <w:rsid w:val="00164E72"/>
    <w:rPr>
      <w:vertAlign w:val="superscript"/>
    </w:rPr>
  </w:style>
  <w:style w:type="paragraph" w:styleId="BodyTextIndent">
    <w:name w:val="Body Text Indent"/>
    <w:basedOn w:val="Normal"/>
    <w:link w:val="BodyTextIndentChar"/>
    <w:rsid w:val="00164E72"/>
    <w:pPr>
      <w:ind w:firstLine="720"/>
    </w:pPr>
    <w:rPr>
      <w:rFonts w:ascii="Times" w:eastAsia="Times" w:hAnsi="Times"/>
      <w:sz w:val="24"/>
      <w:szCs w:val="20"/>
    </w:rPr>
  </w:style>
  <w:style w:type="character" w:customStyle="1" w:styleId="BodyTextIndentChar">
    <w:name w:val="Body Text Indent Char"/>
    <w:basedOn w:val="DefaultParagraphFont"/>
    <w:link w:val="BodyTextIndent"/>
    <w:rsid w:val="00164E72"/>
    <w:rPr>
      <w:rFonts w:ascii="Times" w:eastAsia="Times" w:hAnsi="Times"/>
      <w:sz w:val="24"/>
    </w:rPr>
  </w:style>
  <w:style w:type="paragraph" w:styleId="BlockText">
    <w:name w:val="Block Text"/>
    <w:basedOn w:val="Normal"/>
    <w:rsid w:val="00164E72"/>
    <w:pPr>
      <w:ind w:left="1440" w:right="1440"/>
    </w:pPr>
    <w:rPr>
      <w:rFonts w:ascii="Times New Roman" w:eastAsia="Times New Roman" w:hAnsi="Times New Roman"/>
      <w:sz w:val="24"/>
      <w:szCs w:val="24"/>
    </w:rPr>
  </w:style>
  <w:style w:type="paragraph" w:styleId="BodyTextIndent2">
    <w:name w:val="Body Text Indent 2"/>
    <w:basedOn w:val="Normal"/>
    <w:link w:val="BodyTextIndent2Char"/>
    <w:rsid w:val="00164E72"/>
    <w:pPr>
      <w:spacing w:line="480" w:lineRule="auto"/>
      <w:ind w:firstLine="180"/>
    </w:pPr>
    <w:rPr>
      <w:rFonts w:ascii="Arial Narrow" w:eastAsia="Times New Roman" w:hAnsi="Arial Narrow"/>
      <w:sz w:val="24"/>
      <w:szCs w:val="24"/>
    </w:rPr>
  </w:style>
  <w:style w:type="character" w:customStyle="1" w:styleId="BodyTextIndent2Char">
    <w:name w:val="Body Text Indent 2 Char"/>
    <w:basedOn w:val="DefaultParagraphFont"/>
    <w:link w:val="BodyTextIndent2"/>
    <w:rsid w:val="00164E72"/>
    <w:rPr>
      <w:rFonts w:ascii="Arial Narrow" w:eastAsia="Times New Roman" w:hAnsi="Arial Narrow"/>
      <w:sz w:val="24"/>
      <w:szCs w:val="24"/>
    </w:rPr>
  </w:style>
  <w:style w:type="paragraph" w:customStyle="1" w:styleId="content">
    <w:name w:val="content"/>
    <w:basedOn w:val="Normal"/>
    <w:rsid w:val="00164E72"/>
    <w:pPr>
      <w:spacing w:before="100" w:beforeAutospacing="1" w:after="100" w:afterAutospacing="1" w:line="300" w:lineRule="atLeast"/>
    </w:pPr>
    <w:rPr>
      <w:rFonts w:ascii="Times New Roman" w:eastAsia="Times New Roman" w:hAnsi="Times New Roman"/>
      <w:color w:val="333333"/>
      <w:sz w:val="24"/>
      <w:szCs w:val="24"/>
    </w:rPr>
  </w:style>
  <w:style w:type="character" w:customStyle="1" w:styleId="normal1">
    <w:name w:val="normal1"/>
    <w:rsid w:val="00164E72"/>
    <w:rPr>
      <w:rFonts w:ascii="Tahoma" w:hAnsi="Tahoma" w:cs="Tahoma" w:hint="default"/>
      <w:b w:val="0"/>
      <w:bCs w:val="0"/>
      <w:color w:val="333333"/>
      <w:sz w:val="29"/>
      <w:szCs w:val="29"/>
    </w:rPr>
  </w:style>
  <w:style w:type="paragraph" w:customStyle="1" w:styleId="NoSpacing1">
    <w:name w:val="No Spacing1"/>
    <w:next w:val="NoSpacing"/>
    <w:link w:val="NoSpacingChar"/>
    <w:uiPriority w:val="1"/>
    <w:qFormat/>
    <w:rsid w:val="00164E72"/>
    <w:rPr>
      <w:rFonts w:eastAsia="Times New Roman"/>
      <w:sz w:val="22"/>
      <w:szCs w:val="22"/>
      <w:lang w:eastAsia="ja-JP"/>
    </w:rPr>
  </w:style>
  <w:style w:type="character" w:customStyle="1" w:styleId="NoSpacingChar">
    <w:name w:val="No Spacing Char"/>
    <w:basedOn w:val="DefaultParagraphFont"/>
    <w:link w:val="NoSpacing1"/>
    <w:uiPriority w:val="1"/>
    <w:rsid w:val="00164E72"/>
    <w:rPr>
      <w:rFonts w:eastAsia="Times New Roman"/>
      <w:sz w:val="22"/>
      <w:szCs w:val="22"/>
      <w:lang w:eastAsia="ja-JP"/>
    </w:rPr>
  </w:style>
  <w:style w:type="paragraph" w:customStyle="1" w:styleId="CNAsubheading">
    <w:name w:val="CNA subheading"/>
    <w:basedOn w:val="Title"/>
    <w:link w:val="CNAsubheadingChar"/>
    <w:qFormat/>
    <w:rsid w:val="00164E72"/>
    <w:pPr>
      <w:pBdr>
        <w:bottom w:val="none" w:sz="0" w:space="0" w:color="auto"/>
      </w:pBdr>
      <w:tabs>
        <w:tab w:val="left" w:pos="720"/>
        <w:tab w:val="right" w:leader="dot" w:pos="9360"/>
      </w:tabs>
      <w:spacing w:after="0"/>
      <w:contextualSpacing w:val="0"/>
    </w:pPr>
    <w:rPr>
      <w:rFonts w:ascii="Arial" w:hAnsi="Arial" w:cs="Arial"/>
      <w:b/>
      <w:color w:val="0F243E"/>
      <w:sz w:val="24"/>
      <w:szCs w:val="24"/>
    </w:rPr>
  </w:style>
  <w:style w:type="character" w:customStyle="1" w:styleId="CNAsubheadingChar">
    <w:name w:val="CNA subheading Char"/>
    <w:basedOn w:val="TitleChar"/>
    <w:link w:val="CNAsubheading"/>
    <w:rsid w:val="00164E72"/>
    <w:rPr>
      <w:rFonts w:ascii="Arial" w:eastAsia="Times New Roman" w:hAnsi="Arial" w:cs="Arial"/>
      <w:b/>
      <w:color w:val="0F243E"/>
      <w:spacing w:val="5"/>
      <w:kern w:val="28"/>
      <w:sz w:val="24"/>
      <w:szCs w:val="24"/>
    </w:rPr>
  </w:style>
  <w:style w:type="paragraph" w:customStyle="1" w:styleId="CNASectionHDG">
    <w:name w:val="CNA Section HDG"/>
    <w:basedOn w:val="Normal"/>
    <w:link w:val="CNASectionHDGChar"/>
    <w:qFormat/>
    <w:rsid w:val="00164E72"/>
    <w:pPr>
      <w:widowControl w:val="0"/>
      <w:shd w:val="clear" w:color="auto" w:fill="548DD4"/>
      <w:ind w:left="-432"/>
    </w:pPr>
    <w:rPr>
      <w:rFonts w:eastAsia="Times New Roman"/>
      <w:b/>
      <w:smallCaps/>
      <w:color w:val="FFFFFF"/>
      <w:sz w:val="48"/>
      <w:szCs w:val="48"/>
    </w:rPr>
  </w:style>
  <w:style w:type="character" w:customStyle="1" w:styleId="CNASectionHDGChar">
    <w:name w:val="CNA Section HDG Char"/>
    <w:basedOn w:val="DefaultParagraphFont"/>
    <w:link w:val="CNASectionHDG"/>
    <w:rsid w:val="00164E72"/>
    <w:rPr>
      <w:rFonts w:ascii="Arial" w:eastAsia="Times New Roman" w:hAnsi="Arial"/>
      <w:b/>
      <w:smallCaps/>
      <w:color w:val="FFFFFF"/>
      <w:sz w:val="48"/>
      <w:szCs w:val="48"/>
      <w:shd w:val="clear" w:color="auto" w:fill="548DD4"/>
    </w:rPr>
  </w:style>
  <w:style w:type="table" w:customStyle="1" w:styleId="TableGrid11">
    <w:name w:val="Table Grid11"/>
    <w:basedOn w:val="TableNormal"/>
    <w:next w:val="TableGrid"/>
    <w:uiPriority w:val="59"/>
    <w:rsid w:val="00164E7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64E72"/>
  </w:style>
  <w:style w:type="paragraph" w:customStyle="1" w:styleId="IDLEPman2subhead">
    <w:name w:val="IDLEPman2subhead"/>
    <w:basedOn w:val="Normal"/>
    <w:link w:val="IDLEPman2subheadChar"/>
    <w:qFormat/>
    <w:rsid w:val="00164E72"/>
    <w:pPr>
      <w:pBdr>
        <w:top w:val="single" w:sz="12" w:space="1" w:color="31849B"/>
        <w:left w:val="single" w:sz="12" w:space="4" w:color="31849B"/>
        <w:bottom w:val="single" w:sz="12" w:space="1" w:color="31849B"/>
        <w:right w:val="single" w:sz="12" w:space="4" w:color="31849B"/>
      </w:pBdr>
      <w:autoSpaceDE w:val="0"/>
      <w:autoSpaceDN w:val="0"/>
      <w:adjustRightInd w:val="0"/>
      <w:ind w:left="810"/>
    </w:pPr>
    <w:rPr>
      <w:rFonts w:ascii="Tahoma" w:hAnsi="Tahoma" w:cs="Tahoma"/>
      <w:b/>
      <w:noProof/>
      <w:sz w:val="28"/>
      <w:szCs w:val="36"/>
    </w:rPr>
  </w:style>
  <w:style w:type="character" w:customStyle="1" w:styleId="IDLEPman2subheadChar">
    <w:name w:val="IDLEPman2subhead Char"/>
    <w:basedOn w:val="DefaultParagraphFont"/>
    <w:link w:val="IDLEPman2subhead"/>
    <w:rsid w:val="00164E72"/>
    <w:rPr>
      <w:rFonts w:ascii="Tahoma" w:hAnsi="Tahoma" w:cs="Tahoma"/>
      <w:b/>
      <w:noProof/>
      <w:sz w:val="28"/>
      <w:szCs w:val="36"/>
    </w:rPr>
  </w:style>
  <w:style w:type="paragraph" w:customStyle="1" w:styleId="IDLEPman2head">
    <w:name w:val="IDLEPman2head"/>
    <w:basedOn w:val="Normal"/>
    <w:link w:val="IDLEPman2headChar"/>
    <w:qFormat/>
    <w:rsid w:val="00164E72"/>
    <w:pPr>
      <w:pBdr>
        <w:top w:val="thinThickMediumGap" w:sz="18" w:space="1" w:color="31849B"/>
        <w:left w:val="thinThickMediumGap" w:sz="18" w:space="4" w:color="31849B"/>
        <w:bottom w:val="thickThinMediumGap" w:sz="18" w:space="1" w:color="31849B"/>
        <w:right w:val="thickThinMediumGap" w:sz="18" w:space="4" w:color="31849B"/>
      </w:pBdr>
      <w:ind w:left="180" w:right="180"/>
      <w:jc w:val="center"/>
    </w:pPr>
    <w:rPr>
      <w:rFonts w:ascii="Tahoma" w:eastAsia="Times New Roman" w:hAnsi="Tahoma" w:cs="Tahoma"/>
      <w:b/>
      <w:sz w:val="36"/>
      <w:szCs w:val="36"/>
    </w:rPr>
  </w:style>
  <w:style w:type="character" w:customStyle="1" w:styleId="IDLEPman2headChar">
    <w:name w:val="IDLEPman2head Char"/>
    <w:basedOn w:val="DefaultParagraphFont"/>
    <w:link w:val="IDLEPman2head"/>
    <w:rsid w:val="00164E72"/>
    <w:rPr>
      <w:rFonts w:ascii="Tahoma" w:eastAsia="Times New Roman" w:hAnsi="Tahoma" w:cs="Tahoma"/>
      <w:b/>
      <w:sz w:val="36"/>
      <w:szCs w:val="36"/>
    </w:rPr>
  </w:style>
  <w:style w:type="table" w:customStyle="1" w:styleId="TableGrid8">
    <w:name w:val="Table Grid8"/>
    <w:basedOn w:val="TableNormal"/>
    <w:next w:val="TableGrid"/>
    <w:uiPriority w:val="39"/>
    <w:rsid w:val="00164E72"/>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64E7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164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64E72"/>
    <w:rPr>
      <w:rFonts w:ascii="Courier New" w:eastAsia="Times New Roman" w:hAnsi="Courier New" w:cs="Courier New"/>
    </w:rPr>
  </w:style>
  <w:style w:type="table" w:customStyle="1" w:styleId="TableGrid6">
    <w:name w:val="Table Grid6"/>
    <w:basedOn w:val="TableNormal"/>
    <w:next w:val="TableGrid"/>
    <w:uiPriority w:val="39"/>
    <w:rsid w:val="00164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64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64E72"/>
  </w:style>
  <w:style w:type="table" w:customStyle="1" w:styleId="TableGrid9">
    <w:name w:val="Table Grid9"/>
    <w:basedOn w:val="TableNormal"/>
    <w:next w:val="TableGrid"/>
    <w:uiPriority w:val="1"/>
    <w:rsid w:val="00164E72"/>
    <w:rPr>
      <w:rFonts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164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hibitslevel1Char">
    <w:name w:val="Exhibits level 1 Char"/>
    <w:link w:val="Exhibitslevel1"/>
    <w:uiPriority w:val="99"/>
    <w:locked/>
    <w:rsid w:val="00164E72"/>
    <w:rPr>
      <w:b/>
    </w:rPr>
  </w:style>
  <w:style w:type="paragraph" w:customStyle="1" w:styleId="Exhibitslevel1">
    <w:name w:val="Exhibits level 1"/>
    <w:basedOn w:val="Normal"/>
    <w:link w:val="Exhibitslevel1Char"/>
    <w:uiPriority w:val="99"/>
    <w:rsid w:val="00164E72"/>
    <w:pPr>
      <w:jc w:val="center"/>
    </w:pPr>
    <w:rPr>
      <w:rFonts w:ascii="Calibri" w:hAnsi="Calibri"/>
      <w:b/>
      <w:sz w:val="20"/>
      <w:szCs w:val="20"/>
    </w:rPr>
  </w:style>
  <w:style w:type="table" w:customStyle="1" w:styleId="TableGrid12">
    <w:name w:val="Table Grid12"/>
    <w:basedOn w:val="TableNormal"/>
    <w:next w:val="TableGrid"/>
    <w:uiPriority w:val="59"/>
    <w:rsid w:val="00164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64E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64E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64E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64E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164E7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64E72"/>
  </w:style>
  <w:style w:type="table" w:customStyle="1" w:styleId="TableGrid18">
    <w:name w:val="Table Grid18"/>
    <w:basedOn w:val="TableNormal"/>
    <w:next w:val="TableGrid"/>
    <w:uiPriority w:val="1"/>
    <w:rsid w:val="00164E72"/>
    <w:rPr>
      <w:rFonts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MEListNumber">
    <w:name w:val="OME List Number"/>
    <w:basedOn w:val="ListBullet"/>
    <w:qFormat/>
    <w:rsid w:val="00706108"/>
    <w:pPr>
      <w:numPr>
        <w:numId w:val="0"/>
      </w:numPr>
      <w:spacing w:after="120"/>
      <w:ind w:left="1080" w:hanging="360"/>
    </w:pPr>
    <w:rPr>
      <w:rFonts w:asciiTheme="minorHAnsi" w:eastAsiaTheme="minorHAnsi" w:hAnsiTheme="minorHAnsi" w:cstheme="minorBidi"/>
    </w:rPr>
  </w:style>
  <w:style w:type="paragraph" w:styleId="ListBullet">
    <w:name w:val="List Bullet"/>
    <w:basedOn w:val="Normal"/>
    <w:uiPriority w:val="99"/>
    <w:semiHidden/>
    <w:unhideWhenUsed/>
    <w:rsid w:val="00706108"/>
    <w:pPr>
      <w:numPr>
        <w:numId w:val="7"/>
      </w:numPr>
      <w:contextualSpacing/>
    </w:pPr>
  </w:style>
  <w:style w:type="paragraph" w:styleId="PlainText">
    <w:name w:val="Plain Text"/>
    <w:basedOn w:val="Normal"/>
    <w:link w:val="PlainTextChar"/>
    <w:uiPriority w:val="99"/>
    <w:semiHidden/>
    <w:unhideWhenUsed/>
    <w:rsid w:val="0019475D"/>
    <w:pPr>
      <w:spacing w:before="120"/>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19475D"/>
    <w:rPr>
      <w:rFonts w:ascii="Consolas" w:eastAsiaTheme="minorHAnsi" w:hAnsi="Consolas" w:cstheme="minorBidi"/>
      <w:sz w:val="21"/>
      <w:szCs w:val="21"/>
    </w:rPr>
  </w:style>
  <w:style w:type="paragraph" w:styleId="Revision">
    <w:name w:val="Revision"/>
    <w:hidden/>
    <w:uiPriority w:val="99"/>
    <w:semiHidden/>
    <w:rsid w:val="0019475D"/>
    <w:rPr>
      <w:rFonts w:ascii="Arial" w:hAnsi="Arial"/>
      <w:sz w:val="22"/>
      <w:szCs w:val="22"/>
    </w:rPr>
  </w:style>
  <w:style w:type="character" w:styleId="UnresolvedMention">
    <w:name w:val="Unresolved Mention"/>
    <w:basedOn w:val="DefaultParagraphFont"/>
    <w:uiPriority w:val="99"/>
    <w:semiHidden/>
    <w:unhideWhenUsed/>
    <w:rsid w:val="0019475D"/>
    <w:rPr>
      <w:color w:val="605E5C"/>
      <w:shd w:val="clear" w:color="auto" w:fill="E1DFDD"/>
    </w:rPr>
  </w:style>
  <w:style w:type="paragraph" w:customStyle="1" w:styleId="Cover1">
    <w:name w:val="Cover1"/>
    <w:basedOn w:val="Normal"/>
    <w:link w:val="Cover1Char"/>
    <w:uiPriority w:val="99"/>
    <w:rsid w:val="0019475D"/>
    <w:pPr>
      <w:tabs>
        <w:tab w:val="left" w:pos="540"/>
      </w:tabs>
    </w:pPr>
    <w:rPr>
      <w:rFonts w:ascii="Times New Roman" w:eastAsia="SimSun" w:hAnsi="Times New Roman"/>
      <w:b/>
      <w:color w:val="000080"/>
    </w:rPr>
  </w:style>
  <w:style w:type="paragraph" w:customStyle="1" w:styleId="cover2">
    <w:name w:val="cover2"/>
    <w:basedOn w:val="Normal"/>
    <w:link w:val="cover2Char"/>
    <w:uiPriority w:val="99"/>
    <w:rsid w:val="0019475D"/>
    <w:pPr>
      <w:ind w:left="630" w:hanging="90"/>
    </w:pPr>
    <w:rPr>
      <w:rFonts w:eastAsia="SimSun" w:cs="Arial"/>
      <w:b/>
      <w:noProof/>
      <w:sz w:val="72"/>
      <w:szCs w:val="72"/>
    </w:rPr>
  </w:style>
  <w:style w:type="character" w:customStyle="1" w:styleId="Cover1Char">
    <w:name w:val="Cover1 Char"/>
    <w:basedOn w:val="DefaultParagraphFont"/>
    <w:link w:val="Cover1"/>
    <w:uiPriority w:val="99"/>
    <w:locked/>
    <w:rsid w:val="0019475D"/>
    <w:rPr>
      <w:rFonts w:ascii="Times New Roman" w:eastAsia="SimSun" w:hAnsi="Times New Roman"/>
      <w:b/>
      <w:color w:val="000080"/>
      <w:sz w:val="22"/>
      <w:szCs w:val="22"/>
    </w:rPr>
  </w:style>
  <w:style w:type="paragraph" w:customStyle="1" w:styleId="cover3">
    <w:name w:val="cover3"/>
    <w:basedOn w:val="Normal"/>
    <w:link w:val="cover3Char"/>
    <w:uiPriority w:val="99"/>
    <w:rsid w:val="0019475D"/>
    <w:pPr>
      <w:tabs>
        <w:tab w:val="left" w:pos="540"/>
      </w:tabs>
      <w:ind w:left="540" w:right="-630"/>
    </w:pPr>
    <w:rPr>
      <w:rFonts w:eastAsia="SimSun" w:cs="Arial"/>
      <w:b/>
      <w:sz w:val="48"/>
      <w:szCs w:val="48"/>
    </w:rPr>
  </w:style>
  <w:style w:type="character" w:customStyle="1" w:styleId="cover2Char">
    <w:name w:val="cover2 Char"/>
    <w:basedOn w:val="DefaultParagraphFont"/>
    <w:link w:val="cover2"/>
    <w:uiPriority w:val="99"/>
    <w:locked/>
    <w:rsid w:val="0019475D"/>
    <w:rPr>
      <w:rFonts w:ascii="Arial" w:eastAsia="SimSun" w:hAnsi="Arial" w:cs="Arial"/>
      <w:b/>
      <w:noProof/>
      <w:sz w:val="72"/>
      <w:szCs w:val="72"/>
    </w:rPr>
  </w:style>
  <w:style w:type="paragraph" w:customStyle="1" w:styleId="cover4">
    <w:name w:val="cover4"/>
    <w:basedOn w:val="Normal"/>
    <w:link w:val="cover4Char"/>
    <w:uiPriority w:val="99"/>
    <w:rsid w:val="0019475D"/>
    <w:pPr>
      <w:tabs>
        <w:tab w:val="left" w:pos="540"/>
      </w:tabs>
    </w:pPr>
    <w:rPr>
      <w:rFonts w:eastAsia="SimSun" w:cs="Arial"/>
      <w:b/>
      <w:color w:val="000080"/>
      <w:sz w:val="56"/>
      <w:szCs w:val="56"/>
    </w:rPr>
  </w:style>
  <w:style w:type="character" w:customStyle="1" w:styleId="cover3Char">
    <w:name w:val="cover3 Char"/>
    <w:basedOn w:val="DefaultParagraphFont"/>
    <w:link w:val="cover3"/>
    <w:uiPriority w:val="99"/>
    <w:locked/>
    <w:rsid w:val="0019475D"/>
    <w:rPr>
      <w:rFonts w:ascii="Arial" w:eastAsia="SimSun" w:hAnsi="Arial" w:cs="Arial"/>
      <w:b/>
      <w:sz w:val="48"/>
      <w:szCs w:val="48"/>
    </w:rPr>
  </w:style>
  <w:style w:type="paragraph" w:customStyle="1" w:styleId="cover5">
    <w:name w:val="cover5"/>
    <w:basedOn w:val="Normal"/>
    <w:link w:val="cover5Char"/>
    <w:uiPriority w:val="99"/>
    <w:rsid w:val="0019475D"/>
    <w:pPr>
      <w:tabs>
        <w:tab w:val="left" w:pos="540"/>
      </w:tabs>
      <w:ind w:firstLine="540"/>
    </w:pPr>
    <w:rPr>
      <w:rFonts w:ascii="Times New Roman" w:eastAsia="SimSun" w:hAnsi="Times New Roman"/>
      <w:b/>
      <w:sz w:val="28"/>
      <w:szCs w:val="28"/>
    </w:rPr>
  </w:style>
  <w:style w:type="character" w:customStyle="1" w:styleId="cover4Char">
    <w:name w:val="cover4 Char"/>
    <w:basedOn w:val="DefaultParagraphFont"/>
    <w:link w:val="cover4"/>
    <w:uiPriority w:val="99"/>
    <w:locked/>
    <w:rsid w:val="0019475D"/>
    <w:rPr>
      <w:rFonts w:ascii="Arial" w:eastAsia="SimSun" w:hAnsi="Arial" w:cs="Arial"/>
      <w:b/>
      <w:color w:val="000080"/>
      <w:sz w:val="56"/>
      <w:szCs w:val="56"/>
    </w:rPr>
  </w:style>
  <w:style w:type="character" w:customStyle="1" w:styleId="cover5Char">
    <w:name w:val="cover5 Char"/>
    <w:basedOn w:val="DefaultParagraphFont"/>
    <w:link w:val="cover5"/>
    <w:uiPriority w:val="99"/>
    <w:locked/>
    <w:rsid w:val="0019475D"/>
    <w:rPr>
      <w:rFonts w:ascii="Times New Roman" w:eastAsia="SimSun" w:hAnsi="Times New Roman"/>
      <w:b/>
      <w:sz w:val="28"/>
      <w:szCs w:val="28"/>
    </w:rPr>
  </w:style>
  <w:style w:type="paragraph" w:customStyle="1" w:styleId="ToC20">
    <w:name w:val="ToC2"/>
    <w:basedOn w:val="Normal"/>
    <w:link w:val="ToC2Char"/>
    <w:uiPriority w:val="99"/>
    <w:rsid w:val="0019475D"/>
    <w:pPr>
      <w:tabs>
        <w:tab w:val="left" w:pos="360"/>
        <w:tab w:val="right" w:leader="dot" w:pos="9000"/>
        <w:tab w:val="left" w:leader="dot" w:pos="9360"/>
      </w:tabs>
      <w:ind w:right="-180"/>
      <w:jc w:val="both"/>
    </w:pPr>
    <w:rPr>
      <w:rFonts w:ascii="Times New Roman" w:eastAsia="SimSun" w:hAnsi="Times New Roman"/>
      <w:b/>
      <w:sz w:val="28"/>
      <w:szCs w:val="24"/>
    </w:rPr>
  </w:style>
  <w:style w:type="character" w:customStyle="1" w:styleId="ToC2Char">
    <w:name w:val="ToC2 Char"/>
    <w:basedOn w:val="DefaultParagraphFont"/>
    <w:link w:val="ToC20"/>
    <w:uiPriority w:val="99"/>
    <w:locked/>
    <w:rsid w:val="0019475D"/>
    <w:rPr>
      <w:rFonts w:ascii="Times New Roman" w:eastAsia="SimSun" w:hAnsi="Times New Roman"/>
      <w:b/>
      <w:sz w:val="28"/>
      <w:szCs w:val="24"/>
    </w:rPr>
  </w:style>
  <w:style w:type="paragraph" w:styleId="BodyTextIndent3">
    <w:name w:val="Body Text Indent 3"/>
    <w:basedOn w:val="Normal"/>
    <w:link w:val="BodyTextIndent3Char"/>
    <w:rsid w:val="0019475D"/>
    <w:pPr>
      <w:spacing w:after="120"/>
      <w:ind w:left="360"/>
    </w:pPr>
    <w:rPr>
      <w:rFonts w:ascii="Times New Roman" w:eastAsia="SimSun" w:hAnsi="Times New Roman"/>
      <w:sz w:val="16"/>
      <w:szCs w:val="16"/>
    </w:rPr>
  </w:style>
  <w:style w:type="character" w:customStyle="1" w:styleId="BodyTextIndent3Char">
    <w:name w:val="Body Text Indent 3 Char"/>
    <w:basedOn w:val="DefaultParagraphFont"/>
    <w:link w:val="BodyTextIndent3"/>
    <w:rsid w:val="0019475D"/>
    <w:rPr>
      <w:rFonts w:ascii="Times New Roman" w:eastAsia="SimSun" w:hAnsi="Times New Roman"/>
      <w:sz w:val="16"/>
      <w:szCs w:val="16"/>
    </w:rPr>
  </w:style>
  <w:style w:type="paragraph" w:styleId="ListBullet2">
    <w:name w:val="List Bullet 2"/>
    <w:basedOn w:val="Normal"/>
    <w:uiPriority w:val="99"/>
    <w:semiHidden/>
    <w:unhideWhenUsed/>
    <w:rsid w:val="004F2DA6"/>
    <w:pPr>
      <w:numPr>
        <w:numId w:val="9"/>
      </w:numPr>
      <w:contextualSpacing/>
    </w:pPr>
  </w:style>
  <w:style w:type="paragraph" w:customStyle="1" w:styleId="IDRText">
    <w:name w:val="IDR Text"/>
    <w:basedOn w:val="BodyText"/>
    <w:link w:val="IDRTextChar"/>
    <w:qFormat/>
    <w:rsid w:val="004F2DA6"/>
    <w:pPr>
      <w:spacing w:before="240"/>
    </w:pPr>
    <w:rPr>
      <w:rFonts w:asciiTheme="minorHAnsi" w:eastAsiaTheme="minorHAnsi" w:hAnsiTheme="minorHAnsi"/>
      <w:sz w:val="22"/>
    </w:rPr>
  </w:style>
  <w:style w:type="character" w:customStyle="1" w:styleId="IDRTextChar">
    <w:name w:val="IDR Text Char"/>
    <w:link w:val="IDRText"/>
    <w:rsid w:val="004F2DA6"/>
    <w:rPr>
      <w:rFonts w:asciiTheme="minorHAnsi" w:eastAsiaTheme="minorHAnsi" w:hAnsiTheme="minorHAnsi"/>
      <w:sz w:val="22"/>
      <w:szCs w:val="24"/>
    </w:rPr>
  </w:style>
  <w:style w:type="paragraph" w:customStyle="1" w:styleId="ListBullet1">
    <w:name w:val="List Bullet 1"/>
    <w:basedOn w:val="ListParagraph"/>
    <w:rsid w:val="004F2DA6"/>
    <w:pPr>
      <w:ind w:left="1080" w:hanging="360"/>
    </w:pPr>
    <w:rPr>
      <w:rFonts w:asciiTheme="minorHAnsi" w:eastAsiaTheme="minorHAnsi" w:hAnsiTheme="minorHAnsi"/>
      <w:szCs w:val="24"/>
    </w:rPr>
  </w:style>
  <w:style w:type="paragraph" w:styleId="BodyText3">
    <w:name w:val="Body Text 3"/>
    <w:basedOn w:val="Normal"/>
    <w:link w:val="BodyText3Char"/>
    <w:uiPriority w:val="99"/>
    <w:unhideWhenUsed/>
    <w:rsid w:val="00BD3FA7"/>
    <w:pPr>
      <w:spacing w:after="120"/>
    </w:pPr>
    <w:rPr>
      <w:rFonts w:eastAsia="Times New Roman" w:cs="Arial"/>
      <w:sz w:val="16"/>
      <w:szCs w:val="16"/>
    </w:rPr>
  </w:style>
  <w:style w:type="character" w:customStyle="1" w:styleId="BodyText3Char">
    <w:name w:val="Body Text 3 Char"/>
    <w:basedOn w:val="DefaultParagraphFont"/>
    <w:link w:val="BodyText3"/>
    <w:uiPriority w:val="99"/>
    <w:rsid w:val="00BD3FA7"/>
    <w:rPr>
      <w:rFonts w:ascii="Arial" w:eastAsia="Times New Roman" w:hAnsi="Arial" w:cs="Arial"/>
      <w:sz w:val="16"/>
      <w:szCs w:val="16"/>
    </w:rPr>
  </w:style>
  <w:style w:type="table" w:styleId="GridTable4-Accent2">
    <w:name w:val="Grid Table 4 Accent 2"/>
    <w:basedOn w:val="TableNormal"/>
    <w:uiPriority w:val="49"/>
    <w:rsid w:val="00D12FE3"/>
    <w:tblPr>
      <w:tblStyleRowBandSize w:val="1"/>
      <w:tblStyleColBandSize w:val="1"/>
      <w:tblBorders>
        <w:top w:val="single" w:sz="4" w:space="0" w:color="1C6EEE" w:themeColor="accent2" w:themeTint="99"/>
        <w:left w:val="single" w:sz="4" w:space="0" w:color="1C6EEE" w:themeColor="accent2" w:themeTint="99"/>
        <w:bottom w:val="single" w:sz="4" w:space="0" w:color="1C6EEE" w:themeColor="accent2" w:themeTint="99"/>
        <w:right w:val="single" w:sz="4" w:space="0" w:color="1C6EEE" w:themeColor="accent2" w:themeTint="99"/>
        <w:insideH w:val="single" w:sz="4" w:space="0" w:color="1C6EEE" w:themeColor="accent2" w:themeTint="99"/>
        <w:insideV w:val="single" w:sz="4" w:space="0" w:color="1C6EEE" w:themeColor="accent2" w:themeTint="99"/>
      </w:tblBorders>
    </w:tblPr>
    <w:tblStylePr w:type="firstRow">
      <w:rPr>
        <w:b/>
        <w:bCs/>
        <w:color w:val="FFFFFF" w:themeColor="background1"/>
      </w:rPr>
      <w:tblPr/>
      <w:tcPr>
        <w:tcBorders>
          <w:top w:val="single" w:sz="4" w:space="0" w:color="072B62" w:themeColor="accent2"/>
          <w:left w:val="single" w:sz="4" w:space="0" w:color="072B62" w:themeColor="accent2"/>
          <w:bottom w:val="single" w:sz="4" w:space="0" w:color="072B62" w:themeColor="accent2"/>
          <w:right w:val="single" w:sz="4" w:space="0" w:color="072B62" w:themeColor="accent2"/>
          <w:insideH w:val="nil"/>
          <w:insideV w:val="nil"/>
        </w:tcBorders>
        <w:shd w:val="clear" w:color="auto" w:fill="072B62" w:themeFill="accent2"/>
      </w:tcPr>
    </w:tblStylePr>
    <w:tblStylePr w:type="lastRow">
      <w:rPr>
        <w:b/>
        <w:bCs/>
      </w:rPr>
      <w:tblPr/>
      <w:tcPr>
        <w:tcBorders>
          <w:top w:val="double" w:sz="4" w:space="0" w:color="072B62" w:themeColor="accent2"/>
        </w:tcBorders>
      </w:tcPr>
    </w:tblStylePr>
    <w:tblStylePr w:type="firstCol">
      <w:rPr>
        <w:b/>
        <w:bCs/>
      </w:rPr>
    </w:tblStylePr>
    <w:tblStylePr w:type="lastCol">
      <w:rPr>
        <w:b/>
        <w:bCs/>
      </w:rPr>
    </w:tblStylePr>
    <w:tblStylePr w:type="band1Vert">
      <w:tblPr/>
      <w:tcPr>
        <w:shd w:val="clear" w:color="auto" w:fill="B3CEF9" w:themeFill="accent2" w:themeFillTint="33"/>
      </w:tcPr>
    </w:tblStylePr>
    <w:tblStylePr w:type="band1Horz">
      <w:tblPr/>
      <w:tcPr>
        <w:shd w:val="clear" w:color="auto" w:fill="B3CEF9" w:themeFill="accent2" w:themeFillTint="33"/>
      </w:tcPr>
    </w:tblStylePr>
  </w:style>
  <w:style w:type="table" w:styleId="GridTable4-Accent1">
    <w:name w:val="Grid Table 4 Accent 1"/>
    <w:basedOn w:val="TableNormal"/>
    <w:uiPriority w:val="49"/>
    <w:rsid w:val="00174885"/>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ListTable3-Accent2">
    <w:name w:val="List Table 3 Accent 2"/>
    <w:basedOn w:val="TableNormal"/>
    <w:uiPriority w:val="48"/>
    <w:rsid w:val="004A47C4"/>
    <w:tblPr>
      <w:tblStyleRowBandSize w:val="1"/>
      <w:tblStyleColBandSize w:val="1"/>
      <w:tblBorders>
        <w:top w:val="single" w:sz="4" w:space="0" w:color="072B62" w:themeColor="accent2"/>
        <w:left w:val="single" w:sz="4" w:space="0" w:color="072B62" w:themeColor="accent2"/>
        <w:bottom w:val="single" w:sz="4" w:space="0" w:color="072B62" w:themeColor="accent2"/>
        <w:right w:val="single" w:sz="4" w:space="0" w:color="072B62" w:themeColor="accent2"/>
      </w:tblBorders>
    </w:tblPr>
    <w:tblStylePr w:type="firstRow">
      <w:rPr>
        <w:b/>
        <w:bCs/>
        <w:color w:val="FFFFFF" w:themeColor="background1"/>
      </w:rPr>
      <w:tblPr/>
      <w:tcPr>
        <w:shd w:val="clear" w:color="auto" w:fill="072B62" w:themeFill="accent2"/>
      </w:tcPr>
    </w:tblStylePr>
    <w:tblStylePr w:type="lastRow">
      <w:rPr>
        <w:b/>
        <w:bCs/>
      </w:rPr>
      <w:tblPr/>
      <w:tcPr>
        <w:tcBorders>
          <w:top w:val="double" w:sz="4" w:space="0" w:color="072B6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72B62" w:themeColor="accent2"/>
          <w:right w:val="single" w:sz="4" w:space="0" w:color="072B62" w:themeColor="accent2"/>
        </w:tcBorders>
      </w:tcPr>
    </w:tblStylePr>
    <w:tblStylePr w:type="band1Horz">
      <w:tblPr/>
      <w:tcPr>
        <w:tcBorders>
          <w:top w:val="single" w:sz="4" w:space="0" w:color="072B62" w:themeColor="accent2"/>
          <w:bottom w:val="single" w:sz="4" w:space="0" w:color="072B6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72B62" w:themeColor="accent2"/>
          <w:left w:val="nil"/>
        </w:tcBorders>
      </w:tcPr>
    </w:tblStylePr>
    <w:tblStylePr w:type="swCell">
      <w:tblPr/>
      <w:tcPr>
        <w:tcBorders>
          <w:top w:val="double" w:sz="4" w:space="0" w:color="072B62" w:themeColor="accent2"/>
          <w:right w:val="nil"/>
        </w:tcBorders>
      </w:tcPr>
    </w:tblStylePr>
  </w:style>
  <w:style w:type="table" w:styleId="GridTable4-Accent3">
    <w:name w:val="Grid Table 4 Accent 3"/>
    <w:basedOn w:val="TableNormal"/>
    <w:uiPriority w:val="49"/>
    <w:rsid w:val="00A10125"/>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GridTable5Dark-Accent1">
    <w:name w:val="Grid Table 5 Dark Accent 1"/>
    <w:basedOn w:val="TableNormal"/>
    <w:uiPriority w:val="50"/>
    <w:rsid w:val="00A1012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styleId="ListTable3-Accent1">
    <w:name w:val="List Table 3 Accent 1"/>
    <w:basedOn w:val="TableNormal"/>
    <w:uiPriority w:val="48"/>
    <w:rsid w:val="0025769B"/>
    <w:tblPr>
      <w:tblStyleRowBandSize w:val="1"/>
      <w:tblStyleColBandSize w:val="1"/>
      <w:tblBorders>
        <w:top w:val="single" w:sz="4" w:space="0" w:color="4A66AC" w:themeColor="accent1"/>
        <w:left w:val="single" w:sz="4" w:space="0" w:color="4A66AC" w:themeColor="accent1"/>
        <w:bottom w:val="single" w:sz="4" w:space="0" w:color="4A66AC" w:themeColor="accent1"/>
        <w:right w:val="single" w:sz="4" w:space="0" w:color="4A66AC" w:themeColor="accent1"/>
      </w:tblBorders>
    </w:tblPr>
    <w:tblStylePr w:type="firstRow">
      <w:rPr>
        <w:b/>
        <w:bCs/>
        <w:color w:val="FFFFFF" w:themeColor="background1"/>
      </w:rPr>
      <w:tblPr/>
      <w:tcPr>
        <w:shd w:val="clear" w:color="auto" w:fill="4A66AC" w:themeFill="accent1"/>
      </w:tcPr>
    </w:tblStylePr>
    <w:tblStylePr w:type="lastRow">
      <w:rPr>
        <w:b/>
        <w:bCs/>
      </w:rPr>
      <w:tblPr/>
      <w:tcPr>
        <w:tcBorders>
          <w:top w:val="double" w:sz="4" w:space="0" w:color="4A66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66AC" w:themeColor="accent1"/>
          <w:right w:val="single" w:sz="4" w:space="0" w:color="4A66AC" w:themeColor="accent1"/>
        </w:tcBorders>
      </w:tcPr>
    </w:tblStylePr>
    <w:tblStylePr w:type="band1Horz">
      <w:tblPr/>
      <w:tcPr>
        <w:tcBorders>
          <w:top w:val="single" w:sz="4" w:space="0" w:color="4A66AC" w:themeColor="accent1"/>
          <w:bottom w:val="single" w:sz="4" w:space="0" w:color="4A66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themeColor="accent1"/>
          <w:left w:val="nil"/>
        </w:tcBorders>
      </w:tcPr>
    </w:tblStylePr>
    <w:tblStylePr w:type="swCell">
      <w:tblPr/>
      <w:tcPr>
        <w:tcBorders>
          <w:top w:val="double" w:sz="4" w:space="0" w:color="4A66AC" w:themeColor="accent1"/>
          <w:right w:val="nil"/>
        </w:tcBorders>
      </w:tcPr>
    </w:tblStylePr>
  </w:style>
  <w:style w:type="table" w:styleId="GridTable4-Accent4">
    <w:name w:val="Grid Table 4 Accent 4"/>
    <w:basedOn w:val="TableNormal"/>
    <w:uiPriority w:val="49"/>
    <w:rsid w:val="0025769B"/>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color w:val="FFFFFF" w:themeColor="background1"/>
      </w:rPr>
      <w:tblPr/>
      <w:tcPr>
        <w:tcBorders>
          <w:top w:val="single" w:sz="4" w:space="0" w:color="7F8FA9" w:themeColor="accent4"/>
          <w:left w:val="single" w:sz="4" w:space="0" w:color="7F8FA9" w:themeColor="accent4"/>
          <w:bottom w:val="single" w:sz="4" w:space="0" w:color="7F8FA9" w:themeColor="accent4"/>
          <w:right w:val="single" w:sz="4" w:space="0" w:color="7F8FA9" w:themeColor="accent4"/>
          <w:insideH w:val="nil"/>
          <w:insideV w:val="nil"/>
        </w:tcBorders>
        <w:shd w:val="clear" w:color="auto" w:fill="7F8FA9" w:themeFill="accent4"/>
      </w:tcPr>
    </w:tblStylePr>
    <w:tblStylePr w:type="lastRow">
      <w:rPr>
        <w:b/>
        <w:bCs/>
      </w:rPr>
      <w:tblPr/>
      <w:tcPr>
        <w:tcBorders>
          <w:top w:val="double" w:sz="4" w:space="0" w:color="7F8FA9" w:themeColor="accent4"/>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GridTable2-Accent3">
    <w:name w:val="Grid Table 2 Accent 3"/>
    <w:basedOn w:val="TableNormal"/>
    <w:uiPriority w:val="47"/>
    <w:rsid w:val="00433895"/>
    <w:tblPr>
      <w:tblStyleRowBandSize w:val="1"/>
      <w:tblStyleColBandSize w:val="1"/>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ListTable2-Accent2">
    <w:name w:val="List Table 2 Accent 2"/>
    <w:basedOn w:val="TableNormal"/>
    <w:uiPriority w:val="47"/>
    <w:rsid w:val="000C78D2"/>
    <w:tblPr>
      <w:tblStyleRowBandSize w:val="1"/>
      <w:tblStyleColBandSize w:val="1"/>
      <w:tblBorders>
        <w:top w:val="single" w:sz="4" w:space="0" w:color="1C6EEE" w:themeColor="accent2" w:themeTint="99"/>
        <w:bottom w:val="single" w:sz="4" w:space="0" w:color="1C6EEE" w:themeColor="accent2" w:themeTint="99"/>
        <w:insideH w:val="single" w:sz="4" w:space="0" w:color="1C6EE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CEF9" w:themeFill="accent2" w:themeFillTint="33"/>
      </w:tcPr>
    </w:tblStylePr>
    <w:tblStylePr w:type="band1Horz">
      <w:tblPr/>
      <w:tcPr>
        <w:shd w:val="clear" w:color="auto" w:fill="B3CEF9" w:themeFill="accent2" w:themeFillTint="33"/>
      </w:tcPr>
    </w:tblStylePr>
  </w:style>
  <w:style w:type="paragraph" w:customStyle="1" w:styleId="AccessibleH1">
    <w:name w:val="Accessible H1"/>
    <w:basedOn w:val="TOCLvl1"/>
    <w:link w:val="AccessibleH1Char"/>
    <w:qFormat/>
    <w:rsid w:val="002B0662"/>
    <w:pPr>
      <w:shd w:val="clear" w:color="auto" w:fill="072B62" w:themeFill="background2" w:themeFillShade="40"/>
      <w:ind w:right="0"/>
    </w:pPr>
    <w:rPr>
      <w:rFonts w:ascii="Arial Black" w:hAnsi="Arial Black"/>
      <w:sz w:val="36"/>
      <w:szCs w:val="24"/>
    </w:rPr>
  </w:style>
  <w:style w:type="paragraph" w:customStyle="1" w:styleId="AccessibleH2">
    <w:name w:val="Accessible H2"/>
    <w:basedOn w:val="Title"/>
    <w:link w:val="AccessibleH2Char"/>
    <w:qFormat/>
    <w:rsid w:val="006806B1"/>
    <w:pPr>
      <w:tabs>
        <w:tab w:val="left" w:pos="720"/>
        <w:tab w:val="right" w:leader="dot" w:pos="9360"/>
      </w:tabs>
      <w:spacing w:after="120"/>
    </w:pPr>
    <w:rPr>
      <w:rFonts w:ascii="Arial" w:hAnsi="Arial" w:cs="Arial"/>
      <w:b/>
      <w:bCs/>
      <w:color w:val="072B62" w:themeColor="background2" w:themeShade="40"/>
      <w:sz w:val="32"/>
      <w:szCs w:val="32"/>
    </w:rPr>
  </w:style>
  <w:style w:type="character" w:customStyle="1" w:styleId="AccessibleH1Char">
    <w:name w:val="Accessible H1 Char"/>
    <w:basedOn w:val="TOCLvl1Char"/>
    <w:link w:val="AccessibleH1"/>
    <w:rsid w:val="002B0662"/>
    <w:rPr>
      <w:rFonts w:ascii="Arial Black" w:hAnsi="Arial Black" w:cs="Arial"/>
      <w:b/>
      <w:color w:val="FFFFFF" w:themeColor="background1"/>
      <w:sz w:val="36"/>
      <w:szCs w:val="24"/>
      <w:shd w:val="clear" w:color="auto" w:fill="072B62" w:themeFill="background2" w:themeFillShade="40"/>
    </w:rPr>
  </w:style>
  <w:style w:type="paragraph" w:customStyle="1" w:styleId="AccessibleH3">
    <w:name w:val="Accessible H3"/>
    <w:basedOn w:val="Normal"/>
    <w:link w:val="AccessibleH3Char"/>
    <w:qFormat/>
    <w:rsid w:val="00A27958"/>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Arial Black" w:eastAsia="Times New Roman" w:hAnsi="Arial Black" w:cs="Arial"/>
      <w:b/>
    </w:rPr>
  </w:style>
  <w:style w:type="character" w:customStyle="1" w:styleId="AccessibleH2Char">
    <w:name w:val="Accessible H2 Char"/>
    <w:basedOn w:val="TitleChar"/>
    <w:link w:val="AccessibleH2"/>
    <w:rsid w:val="006806B1"/>
    <w:rPr>
      <w:rFonts w:ascii="Arial" w:eastAsia="Times New Roman" w:hAnsi="Arial" w:cs="Arial"/>
      <w:b/>
      <w:bCs/>
      <w:color w:val="072B62" w:themeColor="background2" w:themeShade="40"/>
      <w:spacing w:val="5"/>
      <w:kern w:val="28"/>
      <w:sz w:val="32"/>
      <w:szCs w:val="32"/>
    </w:rPr>
  </w:style>
  <w:style w:type="character" w:customStyle="1" w:styleId="AccessibleH3Char">
    <w:name w:val="Accessible H3 Char"/>
    <w:basedOn w:val="DefaultParagraphFont"/>
    <w:link w:val="AccessibleH3"/>
    <w:rsid w:val="00A27958"/>
    <w:rPr>
      <w:rFonts w:ascii="Arial Black" w:eastAsia="Times New Roman" w:hAnsi="Arial Black" w:cs="Arial"/>
      <w:b/>
      <w:sz w:val="22"/>
      <w:szCs w:val="22"/>
    </w:rPr>
  </w:style>
  <w:style w:type="table" w:styleId="TableGridLight">
    <w:name w:val="Grid Table Light"/>
    <w:basedOn w:val="TableNormal"/>
    <w:uiPriority w:val="40"/>
    <w:rsid w:val="0003468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igrantHeader">
    <w:name w:val="Migrant Header"/>
    <w:basedOn w:val="Title"/>
    <w:link w:val="MigrantHeaderChar"/>
    <w:autoRedefine/>
    <w:qFormat/>
    <w:rsid w:val="002E77FF"/>
    <w:pPr>
      <w:pBdr>
        <w:bottom w:val="single" w:sz="8" w:space="1" w:color="266426"/>
      </w:pBdr>
      <w:spacing w:after="0"/>
    </w:pPr>
    <w:rPr>
      <w:rFonts w:asciiTheme="majorHAnsi" w:eastAsiaTheme="majorEastAsia" w:hAnsiTheme="majorHAnsi" w:cstheme="majorBidi"/>
      <w:color w:val="051F49" w:themeColor="accent2" w:themeShade="BF"/>
      <w:spacing w:val="-10"/>
      <w:sz w:val="56"/>
      <w:szCs w:val="56"/>
    </w:rPr>
  </w:style>
  <w:style w:type="character" w:customStyle="1" w:styleId="MigrantHeaderChar">
    <w:name w:val="Migrant Header Char"/>
    <w:basedOn w:val="TitleChar"/>
    <w:link w:val="MigrantHeader"/>
    <w:rsid w:val="002E77FF"/>
    <w:rPr>
      <w:rFonts w:asciiTheme="majorHAnsi" w:eastAsiaTheme="majorEastAsia" w:hAnsiTheme="majorHAnsi" w:cstheme="majorBidi"/>
      <w:color w:val="051F49" w:themeColor="accent2" w:themeShade="BF"/>
      <w:spacing w:val="-10"/>
      <w:kern w:val="28"/>
      <w:sz w:val="56"/>
      <w:szCs w:val="56"/>
    </w:rPr>
  </w:style>
  <w:style w:type="paragraph" w:styleId="Caption">
    <w:name w:val="caption"/>
    <w:basedOn w:val="Normal"/>
    <w:next w:val="Normal"/>
    <w:uiPriority w:val="35"/>
    <w:unhideWhenUsed/>
    <w:qFormat/>
    <w:rsid w:val="009E7F1F"/>
    <w:pPr>
      <w:spacing w:after="200"/>
    </w:pPr>
    <w:rPr>
      <w:i/>
      <w:iCs/>
      <w:color w:val="242852" w:themeColor="text2"/>
      <w:sz w:val="18"/>
      <w:szCs w:val="18"/>
    </w:rPr>
  </w:style>
  <w:style w:type="paragraph" w:styleId="TableofFigures">
    <w:name w:val="table of figures"/>
    <w:basedOn w:val="Normal"/>
    <w:next w:val="Normal"/>
    <w:uiPriority w:val="99"/>
    <w:unhideWhenUsed/>
    <w:rsid w:val="00B10B13"/>
  </w:style>
  <w:style w:type="paragraph" w:styleId="TOCHeading">
    <w:name w:val="TOC Heading"/>
    <w:basedOn w:val="Heading1"/>
    <w:next w:val="Normal"/>
    <w:uiPriority w:val="39"/>
    <w:unhideWhenUsed/>
    <w:qFormat/>
    <w:rsid w:val="00D24F64"/>
    <w:pPr>
      <w:keepLines/>
      <w:spacing w:after="0" w:line="259" w:lineRule="auto"/>
      <w:outlineLvl w:val="9"/>
    </w:pPr>
    <w:rPr>
      <w:rFonts w:asciiTheme="majorHAnsi" w:eastAsiaTheme="majorEastAsia" w:hAnsiTheme="majorHAnsi" w:cstheme="majorBidi"/>
      <w:b w:val="0"/>
      <w:bCs w:val="0"/>
      <w:color w:val="374C80"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2605">
      <w:bodyDiv w:val="1"/>
      <w:marLeft w:val="0"/>
      <w:marRight w:val="0"/>
      <w:marTop w:val="0"/>
      <w:marBottom w:val="0"/>
      <w:divBdr>
        <w:top w:val="none" w:sz="0" w:space="0" w:color="auto"/>
        <w:left w:val="none" w:sz="0" w:space="0" w:color="auto"/>
        <w:bottom w:val="none" w:sz="0" w:space="0" w:color="auto"/>
        <w:right w:val="none" w:sz="0" w:space="0" w:color="auto"/>
      </w:divBdr>
    </w:div>
    <w:div w:id="75563866">
      <w:bodyDiv w:val="1"/>
      <w:marLeft w:val="0"/>
      <w:marRight w:val="0"/>
      <w:marTop w:val="0"/>
      <w:marBottom w:val="0"/>
      <w:divBdr>
        <w:top w:val="none" w:sz="0" w:space="0" w:color="auto"/>
        <w:left w:val="none" w:sz="0" w:space="0" w:color="auto"/>
        <w:bottom w:val="none" w:sz="0" w:space="0" w:color="auto"/>
        <w:right w:val="none" w:sz="0" w:space="0" w:color="auto"/>
      </w:divBdr>
    </w:div>
    <w:div w:id="150684356">
      <w:bodyDiv w:val="1"/>
      <w:marLeft w:val="0"/>
      <w:marRight w:val="0"/>
      <w:marTop w:val="0"/>
      <w:marBottom w:val="0"/>
      <w:divBdr>
        <w:top w:val="none" w:sz="0" w:space="0" w:color="auto"/>
        <w:left w:val="none" w:sz="0" w:space="0" w:color="auto"/>
        <w:bottom w:val="none" w:sz="0" w:space="0" w:color="auto"/>
        <w:right w:val="none" w:sz="0" w:space="0" w:color="auto"/>
      </w:divBdr>
      <w:divsChild>
        <w:div w:id="266816700">
          <w:marLeft w:val="547"/>
          <w:marRight w:val="0"/>
          <w:marTop w:val="125"/>
          <w:marBottom w:val="0"/>
          <w:divBdr>
            <w:top w:val="none" w:sz="0" w:space="0" w:color="auto"/>
            <w:left w:val="none" w:sz="0" w:space="0" w:color="auto"/>
            <w:bottom w:val="none" w:sz="0" w:space="0" w:color="auto"/>
            <w:right w:val="none" w:sz="0" w:space="0" w:color="auto"/>
          </w:divBdr>
        </w:div>
        <w:div w:id="293870864">
          <w:marLeft w:val="547"/>
          <w:marRight w:val="0"/>
          <w:marTop w:val="125"/>
          <w:marBottom w:val="0"/>
          <w:divBdr>
            <w:top w:val="none" w:sz="0" w:space="0" w:color="auto"/>
            <w:left w:val="none" w:sz="0" w:space="0" w:color="auto"/>
            <w:bottom w:val="none" w:sz="0" w:space="0" w:color="auto"/>
            <w:right w:val="none" w:sz="0" w:space="0" w:color="auto"/>
          </w:divBdr>
        </w:div>
        <w:div w:id="655765271">
          <w:marLeft w:val="547"/>
          <w:marRight w:val="0"/>
          <w:marTop w:val="125"/>
          <w:marBottom w:val="0"/>
          <w:divBdr>
            <w:top w:val="none" w:sz="0" w:space="0" w:color="auto"/>
            <w:left w:val="none" w:sz="0" w:space="0" w:color="auto"/>
            <w:bottom w:val="none" w:sz="0" w:space="0" w:color="auto"/>
            <w:right w:val="none" w:sz="0" w:space="0" w:color="auto"/>
          </w:divBdr>
        </w:div>
        <w:div w:id="1727146114">
          <w:marLeft w:val="547"/>
          <w:marRight w:val="0"/>
          <w:marTop w:val="125"/>
          <w:marBottom w:val="0"/>
          <w:divBdr>
            <w:top w:val="none" w:sz="0" w:space="0" w:color="auto"/>
            <w:left w:val="none" w:sz="0" w:space="0" w:color="auto"/>
            <w:bottom w:val="none" w:sz="0" w:space="0" w:color="auto"/>
            <w:right w:val="none" w:sz="0" w:space="0" w:color="auto"/>
          </w:divBdr>
        </w:div>
      </w:divsChild>
    </w:div>
    <w:div w:id="172498014">
      <w:bodyDiv w:val="1"/>
      <w:marLeft w:val="0"/>
      <w:marRight w:val="0"/>
      <w:marTop w:val="0"/>
      <w:marBottom w:val="0"/>
      <w:divBdr>
        <w:top w:val="none" w:sz="0" w:space="0" w:color="auto"/>
        <w:left w:val="none" w:sz="0" w:space="0" w:color="auto"/>
        <w:bottom w:val="none" w:sz="0" w:space="0" w:color="auto"/>
        <w:right w:val="none" w:sz="0" w:space="0" w:color="auto"/>
      </w:divBdr>
    </w:div>
    <w:div w:id="195193469">
      <w:bodyDiv w:val="1"/>
      <w:marLeft w:val="0"/>
      <w:marRight w:val="0"/>
      <w:marTop w:val="0"/>
      <w:marBottom w:val="0"/>
      <w:divBdr>
        <w:top w:val="none" w:sz="0" w:space="0" w:color="auto"/>
        <w:left w:val="none" w:sz="0" w:space="0" w:color="auto"/>
        <w:bottom w:val="none" w:sz="0" w:space="0" w:color="auto"/>
        <w:right w:val="none" w:sz="0" w:space="0" w:color="auto"/>
      </w:divBdr>
    </w:div>
    <w:div w:id="255985261">
      <w:bodyDiv w:val="1"/>
      <w:marLeft w:val="0"/>
      <w:marRight w:val="0"/>
      <w:marTop w:val="0"/>
      <w:marBottom w:val="0"/>
      <w:divBdr>
        <w:top w:val="none" w:sz="0" w:space="0" w:color="auto"/>
        <w:left w:val="none" w:sz="0" w:space="0" w:color="auto"/>
        <w:bottom w:val="none" w:sz="0" w:space="0" w:color="auto"/>
        <w:right w:val="none" w:sz="0" w:space="0" w:color="auto"/>
      </w:divBdr>
    </w:div>
    <w:div w:id="261912578">
      <w:bodyDiv w:val="1"/>
      <w:marLeft w:val="0"/>
      <w:marRight w:val="0"/>
      <w:marTop w:val="0"/>
      <w:marBottom w:val="0"/>
      <w:divBdr>
        <w:top w:val="none" w:sz="0" w:space="0" w:color="auto"/>
        <w:left w:val="none" w:sz="0" w:space="0" w:color="auto"/>
        <w:bottom w:val="none" w:sz="0" w:space="0" w:color="auto"/>
        <w:right w:val="none" w:sz="0" w:space="0" w:color="auto"/>
      </w:divBdr>
    </w:div>
    <w:div w:id="287125892">
      <w:bodyDiv w:val="1"/>
      <w:marLeft w:val="0"/>
      <w:marRight w:val="0"/>
      <w:marTop w:val="0"/>
      <w:marBottom w:val="0"/>
      <w:divBdr>
        <w:top w:val="none" w:sz="0" w:space="0" w:color="auto"/>
        <w:left w:val="none" w:sz="0" w:space="0" w:color="auto"/>
        <w:bottom w:val="none" w:sz="0" w:space="0" w:color="auto"/>
        <w:right w:val="none" w:sz="0" w:space="0" w:color="auto"/>
      </w:divBdr>
      <w:divsChild>
        <w:div w:id="393238338">
          <w:marLeft w:val="432"/>
          <w:marRight w:val="0"/>
          <w:marTop w:val="134"/>
          <w:marBottom w:val="0"/>
          <w:divBdr>
            <w:top w:val="none" w:sz="0" w:space="0" w:color="auto"/>
            <w:left w:val="none" w:sz="0" w:space="0" w:color="auto"/>
            <w:bottom w:val="none" w:sz="0" w:space="0" w:color="auto"/>
            <w:right w:val="none" w:sz="0" w:space="0" w:color="auto"/>
          </w:divBdr>
        </w:div>
      </w:divsChild>
    </w:div>
    <w:div w:id="386339110">
      <w:bodyDiv w:val="1"/>
      <w:marLeft w:val="0"/>
      <w:marRight w:val="0"/>
      <w:marTop w:val="0"/>
      <w:marBottom w:val="0"/>
      <w:divBdr>
        <w:top w:val="none" w:sz="0" w:space="0" w:color="auto"/>
        <w:left w:val="none" w:sz="0" w:space="0" w:color="auto"/>
        <w:bottom w:val="none" w:sz="0" w:space="0" w:color="auto"/>
        <w:right w:val="none" w:sz="0" w:space="0" w:color="auto"/>
      </w:divBdr>
    </w:div>
    <w:div w:id="387219163">
      <w:bodyDiv w:val="1"/>
      <w:marLeft w:val="0"/>
      <w:marRight w:val="0"/>
      <w:marTop w:val="0"/>
      <w:marBottom w:val="0"/>
      <w:divBdr>
        <w:top w:val="none" w:sz="0" w:space="0" w:color="auto"/>
        <w:left w:val="none" w:sz="0" w:space="0" w:color="auto"/>
        <w:bottom w:val="none" w:sz="0" w:space="0" w:color="auto"/>
        <w:right w:val="none" w:sz="0" w:space="0" w:color="auto"/>
      </w:divBdr>
      <w:divsChild>
        <w:div w:id="561983108">
          <w:marLeft w:val="432"/>
          <w:marRight w:val="0"/>
          <w:marTop w:val="154"/>
          <w:marBottom w:val="0"/>
          <w:divBdr>
            <w:top w:val="none" w:sz="0" w:space="0" w:color="auto"/>
            <w:left w:val="none" w:sz="0" w:space="0" w:color="auto"/>
            <w:bottom w:val="none" w:sz="0" w:space="0" w:color="auto"/>
            <w:right w:val="none" w:sz="0" w:space="0" w:color="auto"/>
          </w:divBdr>
        </w:div>
      </w:divsChild>
    </w:div>
    <w:div w:id="393502862">
      <w:bodyDiv w:val="1"/>
      <w:marLeft w:val="0"/>
      <w:marRight w:val="0"/>
      <w:marTop w:val="0"/>
      <w:marBottom w:val="0"/>
      <w:divBdr>
        <w:top w:val="none" w:sz="0" w:space="0" w:color="auto"/>
        <w:left w:val="none" w:sz="0" w:space="0" w:color="auto"/>
        <w:bottom w:val="none" w:sz="0" w:space="0" w:color="auto"/>
        <w:right w:val="none" w:sz="0" w:space="0" w:color="auto"/>
      </w:divBdr>
    </w:div>
    <w:div w:id="403920292">
      <w:bodyDiv w:val="1"/>
      <w:marLeft w:val="0"/>
      <w:marRight w:val="0"/>
      <w:marTop w:val="0"/>
      <w:marBottom w:val="0"/>
      <w:divBdr>
        <w:top w:val="none" w:sz="0" w:space="0" w:color="auto"/>
        <w:left w:val="none" w:sz="0" w:space="0" w:color="auto"/>
        <w:bottom w:val="none" w:sz="0" w:space="0" w:color="auto"/>
        <w:right w:val="none" w:sz="0" w:space="0" w:color="auto"/>
      </w:divBdr>
      <w:divsChild>
        <w:div w:id="19820322">
          <w:marLeft w:val="0"/>
          <w:marRight w:val="0"/>
          <w:marTop w:val="0"/>
          <w:marBottom w:val="0"/>
          <w:divBdr>
            <w:top w:val="none" w:sz="0" w:space="0" w:color="auto"/>
            <w:left w:val="none" w:sz="0" w:space="0" w:color="auto"/>
            <w:bottom w:val="none" w:sz="0" w:space="0" w:color="auto"/>
            <w:right w:val="none" w:sz="0" w:space="0" w:color="auto"/>
          </w:divBdr>
          <w:divsChild>
            <w:div w:id="1157305002">
              <w:marLeft w:val="0"/>
              <w:marRight w:val="0"/>
              <w:marTop w:val="0"/>
              <w:marBottom w:val="0"/>
              <w:divBdr>
                <w:top w:val="none" w:sz="0" w:space="0" w:color="auto"/>
                <w:left w:val="none" w:sz="0" w:space="0" w:color="auto"/>
                <w:bottom w:val="none" w:sz="0" w:space="0" w:color="auto"/>
                <w:right w:val="none" w:sz="0" w:space="0" w:color="auto"/>
              </w:divBdr>
              <w:divsChild>
                <w:div w:id="1411777955">
                  <w:marLeft w:val="0"/>
                  <w:marRight w:val="0"/>
                  <w:marTop w:val="0"/>
                  <w:marBottom w:val="0"/>
                  <w:divBdr>
                    <w:top w:val="none" w:sz="0" w:space="0" w:color="auto"/>
                    <w:left w:val="none" w:sz="0" w:space="0" w:color="auto"/>
                    <w:bottom w:val="none" w:sz="0" w:space="0" w:color="auto"/>
                    <w:right w:val="none" w:sz="0" w:space="0" w:color="auto"/>
                  </w:divBdr>
                  <w:divsChild>
                    <w:div w:id="10764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534334">
      <w:bodyDiv w:val="1"/>
      <w:marLeft w:val="0"/>
      <w:marRight w:val="0"/>
      <w:marTop w:val="0"/>
      <w:marBottom w:val="0"/>
      <w:divBdr>
        <w:top w:val="none" w:sz="0" w:space="0" w:color="auto"/>
        <w:left w:val="none" w:sz="0" w:space="0" w:color="auto"/>
        <w:bottom w:val="none" w:sz="0" w:space="0" w:color="auto"/>
        <w:right w:val="none" w:sz="0" w:space="0" w:color="auto"/>
      </w:divBdr>
    </w:div>
    <w:div w:id="489953455">
      <w:bodyDiv w:val="1"/>
      <w:marLeft w:val="0"/>
      <w:marRight w:val="0"/>
      <w:marTop w:val="0"/>
      <w:marBottom w:val="0"/>
      <w:divBdr>
        <w:top w:val="none" w:sz="0" w:space="0" w:color="auto"/>
        <w:left w:val="none" w:sz="0" w:space="0" w:color="auto"/>
        <w:bottom w:val="none" w:sz="0" w:space="0" w:color="auto"/>
        <w:right w:val="none" w:sz="0" w:space="0" w:color="auto"/>
      </w:divBdr>
    </w:div>
    <w:div w:id="514459392">
      <w:bodyDiv w:val="1"/>
      <w:marLeft w:val="0"/>
      <w:marRight w:val="0"/>
      <w:marTop w:val="0"/>
      <w:marBottom w:val="0"/>
      <w:divBdr>
        <w:top w:val="none" w:sz="0" w:space="0" w:color="auto"/>
        <w:left w:val="none" w:sz="0" w:space="0" w:color="auto"/>
        <w:bottom w:val="none" w:sz="0" w:space="0" w:color="auto"/>
        <w:right w:val="none" w:sz="0" w:space="0" w:color="auto"/>
      </w:divBdr>
    </w:div>
    <w:div w:id="541595447">
      <w:bodyDiv w:val="1"/>
      <w:marLeft w:val="0"/>
      <w:marRight w:val="0"/>
      <w:marTop w:val="0"/>
      <w:marBottom w:val="0"/>
      <w:divBdr>
        <w:top w:val="none" w:sz="0" w:space="0" w:color="auto"/>
        <w:left w:val="none" w:sz="0" w:space="0" w:color="auto"/>
        <w:bottom w:val="none" w:sz="0" w:space="0" w:color="auto"/>
        <w:right w:val="none" w:sz="0" w:space="0" w:color="auto"/>
      </w:divBdr>
    </w:div>
    <w:div w:id="544414450">
      <w:bodyDiv w:val="1"/>
      <w:marLeft w:val="0"/>
      <w:marRight w:val="0"/>
      <w:marTop w:val="0"/>
      <w:marBottom w:val="0"/>
      <w:divBdr>
        <w:top w:val="none" w:sz="0" w:space="0" w:color="auto"/>
        <w:left w:val="none" w:sz="0" w:space="0" w:color="auto"/>
        <w:bottom w:val="none" w:sz="0" w:space="0" w:color="auto"/>
        <w:right w:val="none" w:sz="0" w:space="0" w:color="auto"/>
      </w:divBdr>
      <w:divsChild>
        <w:div w:id="205410371">
          <w:marLeft w:val="547"/>
          <w:marRight w:val="0"/>
          <w:marTop w:val="154"/>
          <w:marBottom w:val="0"/>
          <w:divBdr>
            <w:top w:val="none" w:sz="0" w:space="0" w:color="auto"/>
            <w:left w:val="none" w:sz="0" w:space="0" w:color="auto"/>
            <w:bottom w:val="none" w:sz="0" w:space="0" w:color="auto"/>
            <w:right w:val="none" w:sz="0" w:space="0" w:color="auto"/>
          </w:divBdr>
        </w:div>
        <w:div w:id="1179658002">
          <w:marLeft w:val="547"/>
          <w:marRight w:val="0"/>
          <w:marTop w:val="154"/>
          <w:marBottom w:val="0"/>
          <w:divBdr>
            <w:top w:val="none" w:sz="0" w:space="0" w:color="auto"/>
            <w:left w:val="none" w:sz="0" w:space="0" w:color="auto"/>
            <w:bottom w:val="none" w:sz="0" w:space="0" w:color="auto"/>
            <w:right w:val="none" w:sz="0" w:space="0" w:color="auto"/>
          </w:divBdr>
        </w:div>
        <w:div w:id="1697081322">
          <w:marLeft w:val="547"/>
          <w:marRight w:val="0"/>
          <w:marTop w:val="154"/>
          <w:marBottom w:val="0"/>
          <w:divBdr>
            <w:top w:val="none" w:sz="0" w:space="0" w:color="auto"/>
            <w:left w:val="none" w:sz="0" w:space="0" w:color="auto"/>
            <w:bottom w:val="none" w:sz="0" w:space="0" w:color="auto"/>
            <w:right w:val="none" w:sz="0" w:space="0" w:color="auto"/>
          </w:divBdr>
        </w:div>
      </w:divsChild>
    </w:div>
    <w:div w:id="550461158">
      <w:bodyDiv w:val="1"/>
      <w:marLeft w:val="0"/>
      <w:marRight w:val="0"/>
      <w:marTop w:val="0"/>
      <w:marBottom w:val="0"/>
      <w:divBdr>
        <w:top w:val="none" w:sz="0" w:space="0" w:color="auto"/>
        <w:left w:val="none" w:sz="0" w:space="0" w:color="auto"/>
        <w:bottom w:val="none" w:sz="0" w:space="0" w:color="auto"/>
        <w:right w:val="none" w:sz="0" w:space="0" w:color="auto"/>
      </w:divBdr>
    </w:div>
    <w:div w:id="561331236">
      <w:bodyDiv w:val="1"/>
      <w:marLeft w:val="0"/>
      <w:marRight w:val="0"/>
      <w:marTop w:val="0"/>
      <w:marBottom w:val="0"/>
      <w:divBdr>
        <w:top w:val="none" w:sz="0" w:space="0" w:color="auto"/>
        <w:left w:val="none" w:sz="0" w:space="0" w:color="auto"/>
        <w:bottom w:val="none" w:sz="0" w:space="0" w:color="auto"/>
        <w:right w:val="none" w:sz="0" w:space="0" w:color="auto"/>
      </w:divBdr>
    </w:div>
    <w:div w:id="596720868">
      <w:bodyDiv w:val="1"/>
      <w:marLeft w:val="0"/>
      <w:marRight w:val="0"/>
      <w:marTop w:val="0"/>
      <w:marBottom w:val="0"/>
      <w:divBdr>
        <w:top w:val="none" w:sz="0" w:space="0" w:color="auto"/>
        <w:left w:val="none" w:sz="0" w:space="0" w:color="auto"/>
        <w:bottom w:val="none" w:sz="0" w:space="0" w:color="auto"/>
        <w:right w:val="none" w:sz="0" w:space="0" w:color="auto"/>
      </w:divBdr>
      <w:divsChild>
        <w:div w:id="252709579">
          <w:marLeft w:val="0"/>
          <w:marRight w:val="0"/>
          <w:marTop w:val="0"/>
          <w:marBottom w:val="0"/>
          <w:divBdr>
            <w:top w:val="none" w:sz="0" w:space="0" w:color="auto"/>
            <w:left w:val="none" w:sz="0" w:space="0" w:color="auto"/>
            <w:bottom w:val="none" w:sz="0" w:space="0" w:color="auto"/>
            <w:right w:val="none" w:sz="0" w:space="0" w:color="auto"/>
          </w:divBdr>
          <w:divsChild>
            <w:div w:id="75709354">
              <w:marLeft w:val="0"/>
              <w:marRight w:val="0"/>
              <w:marTop w:val="0"/>
              <w:marBottom w:val="0"/>
              <w:divBdr>
                <w:top w:val="none" w:sz="0" w:space="0" w:color="auto"/>
                <w:left w:val="none" w:sz="0" w:space="0" w:color="auto"/>
                <w:bottom w:val="none" w:sz="0" w:space="0" w:color="auto"/>
                <w:right w:val="none" w:sz="0" w:space="0" w:color="auto"/>
              </w:divBdr>
              <w:divsChild>
                <w:div w:id="1027216535">
                  <w:marLeft w:val="0"/>
                  <w:marRight w:val="0"/>
                  <w:marTop w:val="0"/>
                  <w:marBottom w:val="0"/>
                  <w:divBdr>
                    <w:top w:val="none" w:sz="0" w:space="0" w:color="auto"/>
                    <w:left w:val="none" w:sz="0" w:space="0" w:color="auto"/>
                    <w:bottom w:val="none" w:sz="0" w:space="0" w:color="auto"/>
                    <w:right w:val="none" w:sz="0" w:space="0" w:color="auto"/>
                  </w:divBdr>
                  <w:divsChild>
                    <w:div w:id="144522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7716">
      <w:bodyDiv w:val="1"/>
      <w:marLeft w:val="0"/>
      <w:marRight w:val="0"/>
      <w:marTop w:val="0"/>
      <w:marBottom w:val="0"/>
      <w:divBdr>
        <w:top w:val="none" w:sz="0" w:space="0" w:color="auto"/>
        <w:left w:val="none" w:sz="0" w:space="0" w:color="auto"/>
        <w:bottom w:val="none" w:sz="0" w:space="0" w:color="auto"/>
        <w:right w:val="none" w:sz="0" w:space="0" w:color="auto"/>
      </w:divBdr>
    </w:div>
    <w:div w:id="616260273">
      <w:bodyDiv w:val="1"/>
      <w:marLeft w:val="0"/>
      <w:marRight w:val="0"/>
      <w:marTop w:val="0"/>
      <w:marBottom w:val="0"/>
      <w:divBdr>
        <w:top w:val="none" w:sz="0" w:space="0" w:color="auto"/>
        <w:left w:val="none" w:sz="0" w:space="0" w:color="auto"/>
        <w:bottom w:val="none" w:sz="0" w:space="0" w:color="auto"/>
        <w:right w:val="none" w:sz="0" w:space="0" w:color="auto"/>
      </w:divBdr>
    </w:div>
    <w:div w:id="653682782">
      <w:bodyDiv w:val="1"/>
      <w:marLeft w:val="0"/>
      <w:marRight w:val="0"/>
      <w:marTop w:val="0"/>
      <w:marBottom w:val="0"/>
      <w:divBdr>
        <w:top w:val="none" w:sz="0" w:space="0" w:color="auto"/>
        <w:left w:val="none" w:sz="0" w:space="0" w:color="auto"/>
        <w:bottom w:val="none" w:sz="0" w:space="0" w:color="auto"/>
        <w:right w:val="none" w:sz="0" w:space="0" w:color="auto"/>
      </w:divBdr>
      <w:divsChild>
        <w:div w:id="27923222">
          <w:marLeft w:val="547"/>
          <w:marRight w:val="0"/>
          <w:marTop w:val="154"/>
          <w:marBottom w:val="0"/>
          <w:divBdr>
            <w:top w:val="none" w:sz="0" w:space="0" w:color="auto"/>
            <w:left w:val="none" w:sz="0" w:space="0" w:color="auto"/>
            <w:bottom w:val="none" w:sz="0" w:space="0" w:color="auto"/>
            <w:right w:val="none" w:sz="0" w:space="0" w:color="auto"/>
          </w:divBdr>
        </w:div>
        <w:div w:id="239753219">
          <w:marLeft w:val="547"/>
          <w:marRight w:val="0"/>
          <w:marTop w:val="154"/>
          <w:marBottom w:val="0"/>
          <w:divBdr>
            <w:top w:val="none" w:sz="0" w:space="0" w:color="auto"/>
            <w:left w:val="none" w:sz="0" w:space="0" w:color="auto"/>
            <w:bottom w:val="none" w:sz="0" w:space="0" w:color="auto"/>
            <w:right w:val="none" w:sz="0" w:space="0" w:color="auto"/>
          </w:divBdr>
        </w:div>
        <w:div w:id="1297294947">
          <w:marLeft w:val="547"/>
          <w:marRight w:val="0"/>
          <w:marTop w:val="154"/>
          <w:marBottom w:val="0"/>
          <w:divBdr>
            <w:top w:val="none" w:sz="0" w:space="0" w:color="auto"/>
            <w:left w:val="none" w:sz="0" w:space="0" w:color="auto"/>
            <w:bottom w:val="none" w:sz="0" w:space="0" w:color="auto"/>
            <w:right w:val="none" w:sz="0" w:space="0" w:color="auto"/>
          </w:divBdr>
        </w:div>
      </w:divsChild>
    </w:div>
    <w:div w:id="660426095">
      <w:bodyDiv w:val="1"/>
      <w:marLeft w:val="0"/>
      <w:marRight w:val="0"/>
      <w:marTop w:val="0"/>
      <w:marBottom w:val="0"/>
      <w:divBdr>
        <w:top w:val="none" w:sz="0" w:space="0" w:color="auto"/>
        <w:left w:val="none" w:sz="0" w:space="0" w:color="auto"/>
        <w:bottom w:val="none" w:sz="0" w:space="0" w:color="auto"/>
        <w:right w:val="none" w:sz="0" w:space="0" w:color="auto"/>
      </w:divBdr>
    </w:div>
    <w:div w:id="723260154">
      <w:bodyDiv w:val="1"/>
      <w:marLeft w:val="0"/>
      <w:marRight w:val="0"/>
      <w:marTop w:val="0"/>
      <w:marBottom w:val="0"/>
      <w:divBdr>
        <w:top w:val="none" w:sz="0" w:space="0" w:color="auto"/>
        <w:left w:val="none" w:sz="0" w:space="0" w:color="auto"/>
        <w:bottom w:val="none" w:sz="0" w:space="0" w:color="auto"/>
        <w:right w:val="none" w:sz="0" w:space="0" w:color="auto"/>
      </w:divBdr>
      <w:divsChild>
        <w:div w:id="1854954443">
          <w:marLeft w:val="432"/>
          <w:marRight w:val="0"/>
          <w:marTop w:val="173"/>
          <w:marBottom w:val="0"/>
          <w:divBdr>
            <w:top w:val="none" w:sz="0" w:space="0" w:color="auto"/>
            <w:left w:val="none" w:sz="0" w:space="0" w:color="auto"/>
            <w:bottom w:val="none" w:sz="0" w:space="0" w:color="auto"/>
            <w:right w:val="none" w:sz="0" w:space="0" w:color="auto"/>
          </w:divBdr>
        </w:div>
      </w:divsChild>
    </w:div>
    <w:div w:id="797575956">
      <w:bodyDiv w:val="1"/>
      <w:marLeft w:val="0"/>
      <w:marRight w:val="0"/>
      <w:marTop w:val="0"/>
      <w:marBottom w:val="0"/>
      <w:divBdr>
        <w:top w:val="none" w:sz="0" w:space="0" w:color="auto"/>
        <w:left w:val="none" w:sz="0" w:space="0" w:color="auto"/>
        <w:bottom w:val="none" w:sz="0" w:space="0" w:color="auto"/>
        <w:right w:val="none" w:sz="0" w:space="0" w:color="auto"/>
      </w:divBdr>
    </w:div>
    <w:div w:id="803429197">
      <w:bodyDiv w:val="1"/>
      <w:marLeft w:val="0"/>
      <w:marRight w:val="0"/>
      <w:marTop w:val="0"/>
      <w:marBottom w:val="0"/>
      <w:divBdr>
        <w:top w:val="none" w:sz="0" w:space="0" w:color="auto"/>
        <w:left w:val="none" w:sz="0" w:space="0" w:color="auto"/>
        <w:bottom w:val="none" w:sz="0" w:space="0" w:color="auto"/>
        <w:right w:val="none" w:sz="0" w:space="0" w:color="auto"/>
      </w:divBdr>
    </w:div>
    <w:div w:id="859660540">
      <w:bodyDiv w:val="1"/>
      <w:marLeft w:val="0"/>
      <w:marRight w:val="0"/>
      <w:marTop w:val="0"/>
      <w:marBottom w:val="0"/>
      <w:divBdr>
        <w:top w:val="none" w:sz="0" w:space="0" w:color="auto"/>
        <w:left w:val="none" w:sz="0" w:space="0" w:color="auto"/>
        <w:bottom w:val="none" w:sz="0" w:space="0" w:color="auto"/>
        <w:right w:val="none" w:sz="0" w:space="0" w:color="auto"/>
      </w:divBdr>
    </w:div>
    <w:div w:id="863983101">
      <w:bodyDiv w:val="1"/>
      <w:marLeft w:val="0"/>
      <w:marRight w:val="0"/>
      <w:marTop w:val="0"/>
      <w:marBottom w:val="0"/>
      <w:divBdr>
        <w:top w:val="none" w:sz="0" w:space="0" w:color="auto"/>
        <w:left w:val="none" w:sz="0" w:space="0" w:color="auto"/>
        <w:bottom w:val="none" w:sz="0" w:space="0" w:color="auto"/>
        <w:right w:val="none" w:sz="0" w:space="0" w:color="auto"/>
      </w:divBdr>
    </w:div>
    <w:div w:id="967512471">
      <w:bodyDiv w:val="1"/>
      <w:marLeft w:val="0"/>
      <w:marRight w:val="0"/>
      <w:marTop w:val="0"/>
      <w:marBottom w:val="0"/>
      <w:divBdr>
        <w:top w:val="none" w:sz="0" w:space="0" w:color="auto"/>
        <w:left w:val="none" w:sz="0" w:space="0" w:color="auto"/>
        <w:bottom w:val="none" w:sz="0" w:space="0" w:color="auto"/>
        <w:right w:val="none" w:sz="0" w:space="0" w:color="auto"/>
      </w:divBdr>
    </w:div>
    <w:div w:id="969172026">
      <w:bodyDiv w:val="1"/>
      <w:marLeft w:val="0"/>
      <w:marRight w:val="0"/>
      <w:marTop w:val="0"/>
      <w:marBottom w:val="0"/>
      <w:divBdr>
        <w:top w:val="none" w:sz="0" w:space="0" w:color="auto"/>
        <w:left w:val="none" w:sz="0" w:space="0" w:color="auto"/>
        <w:bottom w:val="none" w:sz="0" w:space="0" w:color="auto"/>
        <w:right w:val="none" w:sz="0" w:space="0" w:color="auto"/>
      </w:divBdr>
    </w:div>
    <w:div w:id="1000156058">
      <w:bodyDiv w:val="1"/>
      <w:marLeft w:val="0"/>
      <w:marRight w:val="0"/>
      <w:marTop w:val="0"/>
      <w:marBottom w:val="0"/>
      <w:divBdr>
        <w:top w:val="none" w:sz="0" w:space="0" w:color="auto"/>
        <w:left w:val="none" w:sz="0" w:space="0" w:color="auto"/>
        <w:bottom w:val="none" w:sz="0" w:space="0" w:color="auto"/>
        <w:right w:val="none" w:sz="0" w:space="0" w:color="auto"/>
      </w:divBdr>
    </w:div>
    <w:div w:id="1024476862">
      <w:bodyDiv w:val="1"/>
      <w:marLeft w:val="0"/>
      <w:marRight w:val="0"/>
      <w:marTop w:val="0"/>
      <w:marBottom w:val="0"/>
      <w:divBdr>
        <w:top w:val="none" w:sz="0" w:space="0" w:color="auto"/>
        <w:left w:val="none" w:sz="0" w:space="0" w:color="auto"/>
        <w:bottom w:val="none" w:sz="0" w:space="0" w:color="auto"/>
        <w:right w:val="none" w:sz="0" w:space="0" w:color="auto"/>
      </w:divBdr>
    </w:div>
    <w:div w:id="1049652630">
      <w:bodyDiv w:val="1"/>
      <w:marLeft w:val="0"/>
      <w:marRight w:val="0"/>
      <w:marTop w:val="0"/>
      <w:marBottom w:val="0"/>
      <w:divBdr>
        <w:top w:val="none" w:sz="0" w:space="0" w:color="auto"/>
        <w:left w:val="none" w:sz="0" w:space="0" w:color="auto"/>
        <w:bottom w:val="none" w:sz="0" w:space="0" w:color="auto"/>
        <w:right w:val="none" w:sz="0" w:space="0" w:color="auto"/>
      </w:divBdr>
    </w:div>
    <w:div w:id="1083180053">
      <w:bodyDiv w:val="1"/>
      <w:marLeft w:val="0"/>
      <w:marRight w:val="0"/>
      <w:marTop w:val="0"/>
      <w:marBottom w:val="0"/>
      <w:divBdr>
        <w:top w:val="none" w:sz="0" w:space="0" w:color="auto"/>
        <w:left w:val="none" w:sz="0" w:space="0" w:color="auto"/>
        <w:bottom w:val="none" w:sz="0" w:space="0" w:color="auto"/>
        <w:right w:val="none" w:sz="0" w:space="0" w:color="auto"/>
      </w:divBdr>
    </w:div>
    <w:div w:id="1124881513">
      <w:bodyDiv w:val="1"/>
      <w:marLeft w:val="0"/>
      <w:marRight w:val="0"/>
      <w:marTop w:val="0"/>
      <w:marBottom w:val="0"/>
      <w:divBdr>
        <w:top w:val="none" w:sz="0" w:space="0" w:color="auto"/>
        <w:left w:val="none" w:sz="0" w:space="0" w:color="auto"/>
        <w:bottom w:val="none" w:sz="0" w:space="0" w:color="auto"/>
        <w:right w:val="none" w:sz="0" w:space="0" w:color="auto"/>
      </w:divBdr>
    </w:div>
    <w:div w:id="1190143096">
      <w:bodyDiv w:val="1"/>
      <w:marLeft w:val="0"/>
      <w:marRight w:val="0"/>
      <w:marTop w:val="0"/>
      <w:marBottom w:val="0"/>
      <w:divBdr>
        <w:top w:val="none" w:sz="0" w:space="0" w:color="auto"/>
        <w:left w:val="none" w:sz="0" w:space="0" w:color="auto"/>
        <w:bottom w:val="none" w:sz="0" w:space="0" w:color="auto"/>
        <w:right w:val="none" w:sz="0" w:space="0" w:color="auto"/>
      </w:divBdr>
      <w:divsChild>
        <w:div w:id="914975456">
          <w:marLeft w:val="0"/>
          <w:marRight w:val="0"/>
          <w:marTop w:val="0"/>
          <w:marBottom w:val="0"/>
          <w:divBdr>
            <w:top w:val="none" w:sz="0" w:space="0" w:color="auto"/>
            <w:left w:val="none" w:sz="0" w:space="0" w:color="auto"/>
            <w:bottom w:val="dotted" w:sz="24" w:space="1" w:color="auto"/>
            <w:right w:val="none" w:sz="0" w:space="0" w:color="auto"/>
          </w:divBdr>
        </w:div>
      </w:divsChild>
    </w:div>
    <w:div w:id="1194925659">
      <w:bodyDiv w:val="1"/>
      <w:marLeft w:val="0"/>
      <w:marRight w:val="0"/>
      <w:marTop w:val="0"/>
      <w:marBottom w:val="0"/>
      <w:divBdr>
        <w:top w:val="none" w:sz="0" w:space="0" w:color="auto"/>
        <w:left w:val="none" w:sz="0" w:space="0" w:color="auto"/>
        <w:bottom w:val="none" w:sz="0" w:space="0" w:color="auto"/>
        <w:right w:val="none" w:sz="0" w:space="0" w:color="auto"/>
      </w:divBdr>
    </w:div>
    <w:div w:id="1241712724">
      <w:bodyDiv w:val="1"/>
      <w:marLeft w:val="0"/>
      <w:marRight w:val="0"/>
      <w:marTop w:val="0"/>
      <w:marBottom w:val="0"/>
      <w:divBdr>
        <w:top w:val="none" w:sz="0" w:space="0" w:color="auto"/>
        <w:left w:val="none" w:sz="0" w:space="0" w:color="auto"/>
        <w:bottom w:val="none" w:sz="0" w:space="0" w:color="auto"/>
        <w:right w:val="none" w:sz="0" w:space="0" w:color="auto"/>
      </w:divBdr>
      <w:divsChild>
        <w:div w:id="723137722">
          <w:marLeft w:val="547"/>
          <w:marRight w:val="0"/>
          <w:marTop w:val="130"/>
          <w:marBottom w:val="0"/>
          <w:divBdr>
            <w:top w:val="none" w:sz="0" w:space="0" w:color="auto"/>
            <w:left w:val="none" w:sz="0" w:space="0" w:color="auto"/>
            <w:bottom w:val="none" w:sz="0" w:space="0" w:color="auto"/>
            <w:right w:val="none" w:sz="0" w:space="0" w:color="auto"/>
          </w:divBdr>
        </w:div>
        <w:div w:id="1620840452">
          <w:marLeft w:val="547"/>
          <w:marRight w:val="0"/>
          <w:marTop w:val="130"/>
          <w:marBottom w:val="0"/>
          <w:divBdr>
            <w:top w:val="none" w:sz="0" w:space="0" w:color="auto"/>
            <w:left w:val="none" w:sz="0" w:space="0" w:color="auto"/>
            <w:bottom w:val="none" w:sz="0" w:space="0" w:color="auto"/>
            <w:right w:val="none" w:sz="0" w:space="0" w:color="auto"/>
          </w:divBdr>
        </w:div>
        <w:div w:id="2008554068">
          <w:marLeft w:val="547"/>
          <w:marRight w:val="0"/>
          <w:marTop w:val="130"/>
          <w:marBottom w:val="0"/>
          <w:divBdr>
            <w:top w:val="none" w:sz="0" w:space="0" w:color="auto"/>
            <w:left w:val="none" w:sz="0" w:space="0" w:color="auto"/>
            <w:bottom w:val="none" w:sz="0" w:space="0" w:color="auto"/>
            <w:right w:val="none" w:sz="0" w:space="0" w:color="auto"/>
          </w:divBdr>
        </w:div>
      </w:divsChild>
    </w:div>
    <w:div w:id="1253246067">
      <w:bodyDiv w:val="1"/>
      <w:marLeft w:val="0"/>
      <w:marRight w:val="0"/>
      <w:marTop w:val="0"/>
      <w:marBottom w:val="0"/>
      <w:divBdr>
        <w:top w:val="none" w:sz="0" w:space="0" w:color="auto"/>
        <w:left w:val="none" w:sz="0" w:space="0" w:color="auto"/>
        <w:bottom w:val="none" w:sz="0" w:space="0" w:color="auto"/>
        <w:right w:val="none" w:sz="0" w:space="0" w:color="auto"/>
      </w:divBdr>
    </w:div>
    <w:div w:id="1283538232">
      <w:bodyDiv w:val="1"/>
      <w:marLeft w:val="0"/>
      <w:marRight w:val="0"/>
      <w:marTop w:val="0"/>
      <w:marBottom w:val="0"/>
      <w:divBdr>
        <w:top w:val="none" w:sz="0" w:space="0" w:color="auto"/>
        <w:left w:val="none" w:sz="0" w:space="0" w:color="auto"/>
        <w:bottom w:val="none" w:sz="0" w:space="0" w:color="auto"/>
        <w:right w:val="none" w:sz="0" w:space="0" w:color="auto"/>
      </w:divBdr>
      <w:divsChild>
        <w:div w:id="1084646923">
          <w:marLeft w:val="547"/>
          <w:marRight w:val="0"/>
          <w:marTop w:val="154"/>
          <w:marBottom w:val="0"/>
          <w:divBdr>
            <w:top w:val="none" w:sz="0" w:space="0" w:color="auto"/>
            <w:left w:val="none" w:sz="0" w:space="0" w:color="auto"/>
            <w:bottom w:val="none" w:sz="0" w:space="0" w:color="auto"/>
            <w:right w:val="none" w:sz="0" w:space="0" w:color="auto"/>
          </w:divBdr>
        </w:div>
        <w:div w:id="1811559516">
          <w:marLeft w:val="547"/>
          <w:marRight w:val="0"/>
          <w:marTop w:val="154"/>
          <w:marBottom w:val="0"/>
          <w:divBdr>
            <w:top w:val="none" w:sz="0" w:space="0" w:color="auto"/>
            <w:left w:val="none" w:sz="0" w:space="0" w:color="auto"/>
            <w:bottom w:val="none" w:sz="0" w:space="0" w:color="auto"/>
            <w:right w:val="none" w:sz="0" w:space="0" w:color="auto"/>
          </w:divBdr>
        </w:div>
      </w:divsChild>
    </w:div>
    <w:div w:id="1376811726">
      <w:bodyDiv w:val="1"/>
      <w:marLeft w:val="0"/>
      <w:marRight w:val="0"/>
      <w:marTop w:val="0"/>
      <w:marBottom w:val="0"/>
      <w:divBdr>
        <w:top w:val="none" w:sz="0" w:space="0" w:color="auto"/>
        <w:left w:val="none" w:sz="0" w:space="0" w:color="auto"/>
        <w:bottom w:val="none" w:sz="0" w:space="0" w:color="auto"/>
        <w:right w:val="none" w:sz="0" w:space="0" w:color="auto"/>
      </w:divBdr>
      <w:divsChild>
        <w:div w:id="1008561348">
          <w:marLeft w:val="432"/>
          <w:marRight w:val="0"/>
          <w:marTop w:val="96"/>
          <w:marBottom w:val="0"/>
          <w:divBdr>
            <w:top w:val="none" w:sz="0" w:space="0" w:color="auto"/>
            <w:left w:val="none" w:sz="0" w:space="0" w:color="auto"/>
            <w:bottom w:val="none" w:sz="0" w:space="0" w:color="auto"/>
            <w:right w:val="none" w:sz="0" w:space="0" w:color="auto"/>
          </w:divBdr>
        </w:div>
        <w:div w:id="1525828284">
          <w:marLeft w:val="432"/>
          <w:marRight w:val="0"/>
          <w:marTop w:val="96"/>
          <w:marBottom w:val="0"/>
          <w:divBdr>
            <w:top w:val="none" w:sz="0" w:space="0" w:color="auto"/>
            <w:left w:val="none" w:sz="0" w:space="0" w:color="auto"/>
            <w:bottom w:val="none" w:sz="0" w:space="0" w:color="auto"/>
            <w:right w:val="none" w:sz="0" w:space="0" w:color="auto"/>
          </w:divBdr>
        </w:div>
        <w:div w:id="1742018799">
          <w:marLeft w:val="432"/>
          <w:marRight w:val="0"/>
          <w:marTop w:val="96"/>
          <w:marBottom w:val="0"/>
          <w:divBdr>
            <w:top w:val="none" w:sz="0" w:space="0" w:color="auto"/>
            <w:left w:val="none" w:sz="0" w:space="0" w:color="auto"/>
            <w:bottom w:val="none" w:sz="0" w:space="0" w:color="auto"/>
            <w:right w:val="none" w:sz="0" w:space="0" w:color="auto"/>
          </w:divBdr>
        </w:div>
      </w:divsChild>
    </w:div>
    <w:div w:id="1449197585">
      <w:bodyDiv w:val="1"/>
      <w:marLeft w:val="0"/>
      <w:marRight w:val="0"/>
      <w:marTop w:val="0"/>
      <w:marBottom w:val="0"/>
      <w:divBdr>
        <w:top w:val="none" w:sz="0" w:space="0" w:color="auto"/>
        <w:left w:val="none" w:sz="0" w:space="0" w:color="auto"/>
        <w:bottom w:val="none" w:sz="0" w:space="0" w:color="auto"/>
        <w:right w:val="none" w:sz="0" w:space="0" w:color="auto"/>
      </w:divBdr>
      <w:divsChild>
        <w:div w:id="282855459">
          <w:marLeft w:val="432"/>
          <w:marRight w:val="0"/>
          <w:marTop w:val="106"/>
          <w:marBottom w:val="0"/>
          <w:divBdr>
            <w:top w:val="none" w:sz="0" w:space="0" w:color="auto"/>
            <w:left w:val="none" w:sz="0" w:space="0" w:color="auto"/>
            <w:bottom w:val="none" w:sz="0" w:space="0" w:color="auto"/>
            <w:right w:val="none" w:sz="0" w:space="0" w:color="auto"/>
          </w:divBdr>
        </w:div>
        <w:div w:id="1582711942">
          <w:marLeft w:val="432"/>
          <w:marRight w:val="0"/>
          <w:marTop w:val="106"/>
          <w:marBottom w:val="0"/>
          <w:divBdr>
            <w:top w:val="none" w:sz="0" w:space="0" w:color="auto"/>
            <w:left w:val="none" w:sz="0" w:space="0" w:color="auto"/>
            <w:bottom w:val="none" w:sz="0" w:space="0" w:color="auto"/>
            <w:right w:val="none" w:sz="0" w:space="0" w:color="auto"/>
          </w:divBdr>
        </w:div>
        <w:div w:id="2099868143">
          <w:marLeft w:val="432"/>
          <w:marRight w:val="0"/>
          <w:marTop w:val="106"/>
          <w:marBottom w:val="0"/>
          <w:divBdr>
            <w:top w:val="none" w:sz="0" w:space="0" w:color="auto"/>
            <w:left w:val="none" w:sz="0" w:space="0" w:color="auto"/>
            <w:bottom w:val="none" w:sz="0" w:space="0" w:color="auto"/>
            <w:right w:val="none" w:sz="0" w:space="0" w:color="auto"/>
          </w:divBdr>
        </w:div>
      </w:divsChild>
    </w:div>
    <w:div w:id="1489901991">
      <w:bodyDiv w:val="1"/>
      <w:marLeft w:val="0"/>
      <w:marRight w:val="0"/>
      <w:marTop w:val="0"/>
      <w:marBottom w:val="0"/>
      <w:divBdr>
        <w:top w:val="none" w:sz="0" w:space="0" w:color="auto"/>
        <w:left w:val="none" w:sz="0" w:space="0" w:color="auto"/>
        <w:bottom w:val="none" w:sz="0" w:space="0" w:color="auto"/>
        <w:right w:val="none" w:sz="0" w:space="0" w:color="auto"/>
      </w:divBdr>
    </w:div>
    <w:div w:id="1712265077">
      <w:bodyDiv w:val="1"/>
      <w:marLeft w:val="0"/>
      <w:marRight w:val="0"/>
      <w:marTop w:val="0"/>
      <w:marBottom w:val="0"/>
      <w:divBdr>
        <w:top w:val="none" w:sz="0" w:space="0" w:color="auto"/>
        <w:left w:val="none" w:sz="0" w:space="0" w:color="auto"/>
        <w:bottom w:val="none" w:sz="0" w:space="0" w:color="auto"/>
        <w:right w:val="none" w:sz="0" w:space="0" w:color="auto"/>
      </w:divBdr>
      <w:divsChild>
        <w:div w:id="431315749">
          <w:marLeft w:val="432"/>
          <w:marRight w:val="0"/>
          <w:marTop w:val="96"/>
          <w:marBottom w:val="0"/>
          <w:divBdr>
            <w:top w:val="none" w:sz="0" w:space="0" w:color="auto"/>
            <w:left w:val="none" w:sz="0" w:space="0" w:color="auto"/>
            <w:bottom w:val="none" w:sz="0" w:space="0" w:color="auto"/>
            <w:right w:val="none" w:sz="0" w:space="0" w:color="auto"/>
          </w:divBdr>
        </w:div>
        <w:div w:id="668950063">
          <w:marLeft w:val="432"/>
          <w:marRight w:val="0"/>
          <w:marTop w:val="96"/>
          <w:marBottom w:val="0"/>
          <w:divBdr>
            <w:top w:val="none" w:sz="0" w:space="0" w:color="auto"/>
            <w:left w:val="none" w:sz="0" w:space="0" w:color="auto"/>
            <w:bottom w:val="none" w:sz="0" w:space="0" w:color="auto"/>
            <w:right w:val="none" w:sz="0" w:space="0" w:color="auto"/>
          </w:divBdr>
        </w:div>
        <w:div w:id="862403300">
          <w:marLeft w:val="432"/>
          <w:marRight w:val="0"/>
          <w:marTop w:val="96"/>
          <w:marBottom w:val="0"/>
          <w:divBdr>
            <w:top w:val="none" w:sz="0" w:space="0" w:color="auto"/>
            <w:left w:val="none" w:sz="0" w:space="0" w:color="auto"/>
            <w:bottom w:val="none" w:sz="0" w:space="0" w:color="auto"/>
            <w:right w:val="none" w:sz="0" w:space="0" w:color="auto"/>
          </w:divBdr>
        </w:div>
      </w:divsChild>
    </w:div>
    <w:div w:id="1780493260">
      <w:bodyDiv w:val="1"/>
      <w:marLeft w:val="0"/>
      <w:marRight w:val="0"/>
      <w:marTop w:val="0"/>
      <w:marBottom w:val="0"/>
      <w:divBdr>
        <w:top w:val="none" w:sz="0" w:space="0" w:color="auto"/>
        <w:left w:val="none" w:sz="0" w:space="0" w:color="auto"/>
        <w:bottom w:val="none" w:sz="0" w:space="0" w:color="auto"/>
        <w:right w:val="none" w:sz="0" w:space="0" w:color="auto"/>
      </w:divBdr>
    </w:div>
    <w:div w:id="1790969560">
      <w:bodyDiv w:val="1"/>
      <w:marLeft w:val="0"/>
      <w:marRight w:val="0"/>
      <w:marTop w:val="0"/>
      <w:marBottom w:val="0"/>
      <w:divBdr>
        <w:top w:val="none" w:sz="0" w:space="0" w:color="auto"/>
        <w:left w:val="none" w:sz="0" w:space="0" w:color="auto"/>
        <w:bottom w:val="none" w:sz="0" w:space="0" w:color="auto"/>
        <w:right w:val="none" w:sz="0" w:space="0" w:color="auto"/>
      </w:divBdr>
      <w:divsChild>
        <w:div w:id="2072655101">
          <w:marLeft w:val="547"/>
          <w:marRight w:val="0"/>
          <w:marTop w:val="0"/>
          <w:marBottom w:val="0"/>
          <w:divBdr>
            <w:top w:val="none" w:sz="0" w:space="0" w:color="auto"/>
            <w:left w:val="none" w:sz="0" w:space="0" w:color="auto"/>
            <w:bottom w:val="none" w:sz="0" w:space="0" w:color="auto"/>
            <w:right w:val="none" w:sz="0" w:space="0" w:color="auto"/>
          </w:divBdr>
        </w:div>
      </w:divsChild>
    </w:div>
    <w:div w:id="1809202307">
      <w:bodyDiv w:val="1"/>
      <w:marLeft w:val="0"/>
      <w:marRight w:val="0"/>
      <w:marTop w:val="0"/>
      <w:marBottom w:val="0"/>
      <w:divBdr>
        <w:top w:val="none" w:sz="0" w:space="0" w:color="auto"/>
        <w:left w:val="none" w:sz="0" w:space="0" w:color="auto"/>
        <w:bottom w:val="none" w:sz="0" w:space="0" w:color="auto"/>
        <w:right w:val="none" w:sz="0" w:space="0" w:color="auto"/>
      </w:divBdr>
    </w:div>
    <w:div w:id="1846095246">
      <w:bodyDiv w:val="1"/>
      <w:marLeft w:val="0"/>
      <w:marRight w:val="0"/>
      <w:marTop w:val="0"/>
      <w:marBottom w:val="0"/>
      <w:divBdr>
        <w:top w:val="none" w:sz="0" w:space="0" w:color="auto"/>
        <w:left w:val="none" w:sz="0" w:space="0" w:color="auto"/>
        <w:bottom w:val="none" w:sz="0" w:space="0" w:color="auto"/>
        <w:right w:val="none" w:sz="0" w:space="0" w:color="auto"/>
      </w:divBdr>
    </w:div>
    <w:div w:id="1855919879">
      <w:bodyDiv w:val="1"/>
      <w:marLeft w:val="0"/>
      <w:marRight w:val="0"/>
      <w:marTop w:val="0"/>
      <w:marBottom w:val="0"/>
      <w:divBdr>
        <w:top w:val="none" w:sz="0" w:space="0" w:color="auto"/>
        <w:left w:val="none" w:sz="0" w:space="0" w:color="auto"/>
        <w:bottom w:val="none" w:sz="0" w:space="0" w:color="auto"/>
        <w:right w:val="none" w:sz="0" w:space="0" w:color="auto"/>
      </w:divBdr>
    </w:div>
    <w:div w:id="1876112689">
      <w:bodyDiv w:val="1"/>
      <w:marLeft w:val="0"/>
      <w:marRight w:val="0"/>
      <w:marTop w:val="0"/>
      <w:marBottom w:val="0"/>
      <w:divBdr>
        <w:top w:val="none" w:sz="0" w:space="0" w:color="auto"/>
        <w:left w:val="none" w:sz="0" w:space="0" w:color="auto"/>
        <w:bottom w:val="none" w:sz="0" w:space="0" w:color="auto"/>
        <w:right w:val="none" w:sz="0" w:space="0" w:color="auto"/>
      </w:divBdr>
    </w:div>
    <w:div w:id="1937782102">
      <w:bodyDiv w:val="1"/>
      <w:marLeft w:val="0"/>
      <w:marRight w:val="0"/>
      <w:marTop w:val="0"/>
      <w:marBottom w:val="0"/>
      <w:divBdr>
        <w:top w:val="none" w:sz="0" w:space="0" w:color="auto"/>
        <w:left w:val="none" w:sz="0" w:space="0" w:color="auto"/>
        <w:bottom w:val="none" w:sz="0" w:space="0" w:color="auto"/>
        <w:right w:val="none" w:sz="0" w:space="0" w:color="auto"/>
      </w:divBdr>
      <w:divsChild>
        <w:div w:id="25106443">
          <w:marLeft w:val="547"/>
          <w:marRight w:val="0"/>
          <w:marTop w:val="154"/>
          <w:marBottom w:val="0"/>
          <w:divBdr>
            <w:top w:val="none" w:sz="0" w:space="0" w:color="auto"/>
            <w:left w:val="none" w:sz="0" w:space="0" w:color="auto"/>
            <w:bottom w:val="none" w:sz="0" w:space="0" w:color="auto"/>
            <w:right w:val="none" w:sz="0" w:space="0" w:color="auto"/>
          </w:divBdr>
        </w:div>
        <w:div w:id="1530872099">
          <w:marLeft w:val="547"/>
          <w:marRight w:val="0"/>
          <w:marTop w:val="154"/>
          <w:marBottom w:val="0"/>
          <w:divBdr>
            <w:top w:val="none" w:sz="0" w:space="0" w:color="auto"/>
            <w:left w:val="none" w:sz="0" w:space="0" w:color="auto"/>
            <w:bottom w:val="none" w:sz="0" w:space="0" w:color="auto"/>
            <w:right w:val="none" w:sz="0" w:space="0" w:color="auto"/>
          </w:divBdr>
        </w:div>
      </w:divsChild>
    </w:div>
    <w:div w:id="1971982094">
      <w:bodyDiv w:val="1"/>
      <w:marLeft w:val="0"/>
      <w:marRight w:val="0"/>
      <w:marTop w:val="0"/>
      <w:marBottom w:val="0"/>
      <w:divBdr>
        <w:top w:val="none" w:sz="0" w:space="0" w:color="auto"/>
        <w:left w:val="none" w:sz="0" w:space="0" w:color="auto"/>
        <w:bottom w:val="none" w:sz="0" w:space="0" w:color="auto"/>
        <w:right w:val="none" w:sz="0" w:space="0" w:color="auto"/>
      </w:divBdr>
      <w:divsChild>
        <w:div w:id="24450470">
          <w:marLeft w:val="432"/>
          <w:marRight w:val="0"/>
          <w:marTop w:val="106"/>
          <w:marBottom w:val="0"/>
          <w:divBdr>
            <w:top w:val="none" w:sz="0" w:space="0" w:color="auto"/>
            <w:left w:val="none" w:sz="0" w:space="0" w:color="auto"/>
            <w:bottom w:val="none" w:sz="0" w:space="0" w:color="auto"/>
            <w:right w:val="none" w:sz="0" w:space="0" w:color="auto"/>
          </w:divBdr>
        </w:div>
        <w:div w:id="906959571">
          <w:marLeft w:val="432"/>
          <w:marRight w:val="0"/>
          <w:marTop w:val="106"/>
          <w:marBottom w:val="0"/>
          <w:divBdr>
            <w:top w:val="none" w:sz="0" w:space="0" w:color="auto"/>
            <w:left w:val="none" w:sz="0" w:space="0" w:color="auto"/>
            <w:bottom w:val="none" w:sz="0" w:space="0" w:color="auto"/>
            <w:right w:val="none" w:sz="0" w:space="0" w:color="auto"/>
          </w:divBdr>
        </w:div>
        <w:div w:id="1154757011">
          <w:marLeft w:val="432"/>
          <w:marRight w:val="0"/>
          <w:marTop w:val="106"/>
          <w:marBottom w:val="0"/>
          <w:divBdr>
            <w:top w:val="none" w:sz="0" w:space="0" w:color="auto"/>
            <w:left w:val="none" w:sz="0" w:space="0" w:color="auto"/>
            <w:bottom w:val="none" w:sz="0" w:space="0" w:color="auto"/>
            <w:right w:val="none" w:sz="0" w:space="0" w:color="auto"/>
          </w:divBdr>
        </w:div>
      </w:divsChild>
    </w:div>
    <w:div w:id="208590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sseamount\Desktop\CNA-SDP\ID%20CNA%20Report%20Accessible%20-%20FINAL-toc.docx" TargetMode="External"/><Relationship Id="rId18" Type="http://schemas.openxmlformats.org/officeDocument/2006/relationships/diagramLayout" Target="diagrams/layout1.xml"/><Relationship Id="rId26" Type="http://schemas.openxmlformats.org/officeDocument/2006/relationships/chart" Target="charts/chart1.xml"/><Relationship Id="rId39" Type="http://schemas.openxmlformats.org/officeDocument/2006/relationships/chart" Target="charts/chart13.xml"/><Relationship Id="rId21" Type="http://schemas.microsoft.com/office/2007/relationships/diagramDrawing" Target="diagrams/drawing1.xml"/><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3.xml"/><Relationship Id="rId11" Type="http://schemas.openxmlformats.org/officeDocument/2006/relationships/footer" Target="footer1.xml"/><Relationship Id="rId24" Type="http://schemas.openxmlformats.org/officeDocument/2006/relationships/hyperlink" Target="http://www.metaassociates.com/" TargetMode="Externa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theme" Target="theme/theme1.xml"/><Relationship Id="rId10" Type="http://schemas.openxmlformats.org/officeDocument/2006/relationships/hyperlink" Target="mailto:sseamount@sde.idaho.gov" TargetMode="External"/><Relationship Id="rId19" Type="http://schemas.openxmlformats.org/officeDocument/2006/relationships/diagramQuickStyle" Target="diagrams/quickStyle1.xml"/><Relationship Id="rId31" Type="http://schemas.openxmlformats.org/officeDocument/2006/relationships/chart" Target="charts/chart5.xm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sseamount\Desktop\CNA-SDP\ID%20CNA%20Report%20Accessible%20-%20FINAL-toc.docx" TargetMode="External"/><Relationship Id="rId22" Type="http://schemas.openxmlformats.org/officeDocument/2006/relationships/image" Target="media/image5.png"/><Relationship Id="rId27" Type="http://schemas.openxmlformats.org/officeDocument/2006/relationships/footer" Target="footer3.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footer" Target="footer4.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Data" Target="diagrams/data1.xml"/><Relationship Id="rId25" Type="http://schemas.openxmlformats.org/officeDocument/2006/relationships/image" Target="media/image7.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footer" Target="footer7.xml"/><Relationship Id="rId20" Type="http://schemas.openxmlformats.org/officeDocument/2006/relationships/diagramColors" Target="diagrams/colors1.xml"/><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Migratory</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2014-15</c:v>
                </c:pt>
                <c:pt idx="1">
                  <c:v>2015-16</c:v>
                </c:pt>
                <c:pt idx="2">
                  <c:v>2016-17</c:v>
                </c:pt>
                <c:pt idx="3">
                  <c:v>2017-18</c:v>
                </c:pt>
              </c:strCache>
            </c:strRef>
          </c:cat>
          <c:val>
            <c:numRef>
              <c:f>Sheet1!$B$2:$B$5</c:f>
              <c:numCache>
                <c:formatCode>#,##0</c:formatCode>
                <c:ptCount val="4"/>
                <c:pt idx="0">
                  <c:v>3763</c:v>
                </c:pt>
                <c:pt idx="1">
                  <c:v>4604</c:v>
                </c:pt>
                <c:pt idx="2">
                  <c:v>4874</c:v>
                </c:pt>
                <c:pt idx="3">
                  <c:v>5184</c:v>
                </c:pt>
              </c:numCache>
            </c:numRef>
          </c:val>
          <c:smooth val="0"/>
          <c:extLst>
            <c:ext xmlns:c16="http://schemas.microsoft.com/office/drawing/2014/chart" uri="{C3380CC4-5D6E-409C-BE32-E72D297353CC}">
              <c16:uniqueId val="{00000000-5589-421A-9C94-2D08826FC691}"/>
            </c:ext>
          </c:extLst>
        </c:ser>
        <c:ser>
          <c:idx val="1"/>
          <c:order val="1"/>
          <c:tx>
            <c:strRef>
              <c:f>Sheet1!$C$1</c:f>
              <c:strCache>
                <c:ptCount val="1"/>
                <c:pt idx="0">
                  <c:v>PFS</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2014-15</c:v>
                </c:pt>
                <c:pt idx="1">
                  <c:v>2015-16</c:v>
                </c:pt>
                <c:pt idx="2">
                  <c:v>2016-17</c:v>
                </c:pt>
                <c:pt idx="3">
                  <c:v>2017-18</c:v>
                </c:pt>
              </c:strCache>
            </c:strRef>
          </c:cat>
          <c:val>
            <c:numRef>
              <c:f>Sheet1!$C$2:$C$5</c:f>
              <c:numCache>
                <c:formatCode>#,##0</c:formatCode>
                <c:ptCount val="4"/>
                <c:pt idx="0">
                  <c:v>874</c:v>
                </c:pt>
                <c:pt idx="1">
                  <c:v>1105</c:v>
                </c:pt>
                <c:pt idx="2">
                  <c:v>1241</c:v>
                </c:pt>
                <c:pt idx="3">
                  <c:v>1691</c:v>
                </c:pt>
              </c:numCache>
            </c:numRef>
          </c:val>
          <c:smooth val="0"/>
          <c:extLst>
            <c:ext xmlns:c16="http://schemas.microsoft.com/office/drawing/2014/chart" uri="{C3380CC4-5D6E-409C-BE32-E72D297353CC}">
              <c16:uniqueId val="{00000001-5589-421A-9C94-2D08826FC691}"/>
            </c:ext>
          </c:extLst>
        </c:ser>
        <c:dLbls>
          <c:dLblPos val="ctr"/>
          <c:showLegendKey val="0"/>
          <c:showVal val="1"/>
          <c:showCatName val="0"/>
          <c:showSerName val="0"/>
          <c:showPercent val="0"/>
          <c:showBubbleSize val="0"/>
        </c:dLbls>
        <c:marker val="1"/>
        <c:smooth val="0"/>
        <c:axId val="604717768"/>
        <c:axId val="604718160"/>
      </c:lineChart>
      <c:catAx>
        <c:axId val="6047177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04718160"/>
        <c:crosses val="autoZero"/>
        <c:auto val="1"/>
        <c:lblAlgn val="ctr"/>
        <c:lblOffset val="100"/>
        <c:noMultiLvlLbl val="0"/>
      </c:catAx>
      <c:valAx>
        <c:axId val="6047181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6047177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 of Parents/Family Members Responding</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Other Content Area Instruction</c:v>
                </c:pt>
                <c:pt idx="1">
                  <c:v>Options After HS</c:v>
                </c:pt>
                <c:pt idx="2">
                  <c:v>State Test Preparation</c:v>
                </c:pt>
                <c:pt idx="3">
                  <c:v>Help with Completing HS Classes</c:v>
                </c:pt>
                <c:pt idx="4">
                  <c:v>Preparing Preschoolers for Kindergarten</c:v>
                </c:pt>
                <c:pt idx="5">
                  <c:v>Life Skills (Interview Skills, Budgeting, Saving)</c:v>
                </c:pt>
                <c:pt idx="6">
                  <c:v>Learning Study Skills</c:v>
                </c:pt>
                <c:pt idx="7">
                  <c:v>Science Instruction</c:v>
                </c:pt>
                <c:pt idx="8">
                  <c:v>Completing Missing Homework/Assignments</c:v>
                </c:pt>
                <c:pt idx="9">
                  <c:v>English Language Instruction</c:v>
                </c:pt>
                <c:pt idx="10">
                  <c:v>Writing Instruction</c:v>
                </c:pt>
                <c:pt idx="11">
                  <c:v>Mathematics Instruction</c:v>
                </c:pt>
                <c:pt idx="12">
                  <c:v>Reading Instruction</c:v>
                </c:pt>
              </c:strCache>
            </c:strRef>
          </c:cat>
          <c:val>
            <c:numRef>
              <c:f>Sheet1!$B$2:$B$14</c:f>
              <c:numCache>
                <c:formatCode>0%</c:formatCode>
                <c:ptCount val="13"/>
                <c:pt idx="0">
                  <c:v>0.04</c:v>
                </c:pt>
                <c:pt idx="1">
                  <c:v>7.0000000000000007E-2</c:v>
                </c:pt>
                <c:pt idx="2">
                  <c:v>0.1</c:v>
                </c:pt>
                <c:pt idx="3">
                  <c:v>0.1</c:v>
                </c:pt>
                <c:pt idx="4">
                  <c:v>0.11</c:v>
                </c:pt>
                <c:pt idx="5">
                  <c:v>0.11</c:v>
                </c:pt>
                <c:pt idx="6">
                  <c:v>0.13</c:v>
                </c:pt>
                <c:pt idx="7">
                  <c:v>0.15</c:v>
                </c:pt>
                <c:pt idx="8">
                  <c:v>0.22</c:v>
                </c:pt>
                <c:pt idx="9">
                  <c:v>0.27</c:v>
                </c:pt>
                <c:pt idx="10">
                  <c:v>0.43</c:v>
                </c:pt>
                <c:pt idx="11">
                  <c:v>0.59</c:v>
                </c:pt>
                <c:pt idx="12">
                  <c:v>0.64</c:v>
                </c:pt>
              </c:numCache>
            </c:numRef>
          </c:val>
          <c:extLst>
            <c:ext xmlns:c16="http://schemas.microsoft.com/office/drawing/2014/chart" uri="{C3380CC4-5D6E-409C-BE32-E72D297353CC}">
              <c16:uniqueId val="{00000000-254B-47B2-8B11-90DA7C125E1A}"/>
            </c:ext>
          </c:extLst>
        </c:ser>
        <c:dLbls>
          <c:showLegendKey val="0"/>
          <c:showVal val="0"/>
          <c:showCatName val="0"/>
          <c:showSerName val="0"/>
          <c:showPercent val="0"/>
          <c:showBubbleSize val="0"/>
        </c:dLbls>
        <c:gapWidth val="150"/>
        <c:axId val="642965872"/>
        <c:axId val="642969792"/>
      </c:barChart>
      <c:catAx>
        <c:axId val="642965872"/>
        <c:scaling>
          <c:orientation val="minMax"/>
        </c:scaling>
        <c:delete val="0"/>
        <c:axPos val="l"/>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642969792"/>
        <c:crosses val="autoZero"/>
        <c:auto val="1"/>
        <c:lblAlgn val="ctr"/>
        <c:lblOffset val="100"/>
        <c:noMultiLvlLbl val="0"/>
      </c:catAx>
      <c:valAx>
        <c:axId val="642969792"/>
        <c:scaling>
          <c:orientation val="minMax"/>
          <c:max val="1"/>
        </c:scaling>
        <c:delete val="0"/>
        <c:axPos val="b"/>
        <c:majorGridlines/>
        <c:numFmt formatCode="0%" sourceLinked="1"/>
        <c:majorTickMark val="out"/>
        <c:minorTickMark val="none"/>
        <c:tickLblPos val="nextTo"/>
        <c:crossAx val="64296587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 of Parents/Family Members Responding</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HS Diploma Equivalency Programs</c:v>
                </c:pt>
                <c:pt idx="1">
                  <c:v>Helping Your Child Transition to a New School</c:v>
                </c:pt>
                <c:pt idx="2">
                  <c:v>Tutors Visiting Your Home</c:v>
                </c:pt>
                <c:pt idx="3">
                  <c:v>Preschool Services</c:v>
                </c:pt>
                <c:pt idx="4">
                  <c:v>Support to Help Your Child Stay in School</c:v>
                </c:pt>
                <c:pt idx="5">
                  <c:v>Support for Completing HS Classes</c:v>
                </c:pt>
                <c:pt idx="6">
                  <c:v>Before or After School Tutoring</c:v>
                </c:pt>
                <c:pt idx="7">
                  <c:v>Tutoring During the School Day</c:v>
                </c:pt>
                <c:pt idx="8">
                  <c:v>Migrant Summer School</c:v>
                </c:pt>
              </c:strCache>
            </c:strRef>
          </c:cat>
          <c:val>
            <c:numRef>
              <c:f>Sheet1!$B$2:$B$10</c:f>
              <c:numCache>
                <c:formatCode>0%</c:formatCode>
                <c:ptCount val="9"/>
                <c:pt idx="0">
                  <c:v>0.05</c:v>
                </c:pt>
                <c:pt idx="1">
                  <c:v>0.1</c:v>
                </c:pt>
                <c:pt idx="2">
                  <c:v>0.12</c:v>
                </c:pt>
                <c:pt idx="3">
                  <c:v>0.14000000000000001</c:v>
                </c:pt>
                <c:pt idx="4">
                  <c:v>0.14000000000000001</c:v>
                </c:pt>
                <c:pt idx="5">
                  <c:v>0.17</c:v>
                </c:pt>
                <c:pt idx="6">
                  <c:v>0.27</c:v>
                </c:pt>
                <c:pt idx="7">
                  <c:v>0.36</c:v>
                </c:pt>
                <c:pt idx="8">
                  <c:v>0.45</c:v>
                </c:pt>
              </c:numCache>
            </c:numRef>
          </c:val>
          <c:extLst>
            <c:ext xmlns:c16="http://schemas.microsoft.com/office/drawing/2014/chart" uri="{C3380CC4-5D6E-409C-BE32-E72D297353CC}">
              <c16:uniqueId val="{00000000-1913-47A9-91E1-867B835BC62B}"/>
            </c:ext>
          </c:extLst>
        </c:ser>
        <c:dLbls>
          <c:showLegendKey val="0"/>
          <c:showVal val="0"/>
          <c:showCatName val="0"/>
          <c:showSerName val="0"/>
          <c:showPercent val="0"/>
          <c:showBubbleSize val="0"/>
        </c:dLbls>
        <c:gapWidth val="150"/>
        <c:axId val="642965872"/>
        <c:axId val="642969792"/>
      </c:barChart>
      <c:catAx>
        <c:axId val="642965872"/>
        <c:scaling>
          <c:orientation val="minMax"/>
        </c:scaling>
        <c:delete val="0"/>
        <c:axPos val="l"/>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642969792"/>
        <c:crosses val="autoZero"/>
        <c:auto val="1"/>
        <c:lblAlgn val="ctr"/>
        <c:lblOffset val="100"/>
        <c:noMultiLvlLbl val="0"/>
      </c:catAx>
      <c:valAx>
        <c:axId val="642969792"/>
        <c:scaling>
          <c:orientation val="minMax"/>
          <c:max val="1"/>
        </c:scaling>
        <c:delete val="0"/>
        <c:axPos val="b"/>
        <c:majorGridlines/>
        <c:numFmt formatCode="0%" sourceLinked="1"/>
        <c:majorTickMark val="out"/>
        <c:minorTickMark val="none"/>
        <c:tickLblPos val="nextTo"/>
        <c:crossAx val="642965872"/>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 of Parents/Family Members Responding</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Finding Preschool Programs</c:v>
                </c:pt>
                <c:pt idx="1">
                  <c:v>Counseling on HS Credits/Graduation</c:v>
                </c:pt>
                <c:pt idx="2">
                  <c:v>Counseling on Options After HS</c:v>
                </c:pt>
                <c:pt idx="3">
                  <c:v>Support for Extracurricular Activities</c:v>
                </c:pt>
                <c:pt idx="4">
                  <c:v>Clothing</c:v>
                </c:pt>
                <c:pt idx="5">
                  <c:v>Finding School/Community Resources</c:v>
                </c:pt>
                <c:pt idx="6">
                  <c:v>Nutrition</c:v>
                </c:pt>
                <c:pt idx="7">
                  <c:v>Translation and Interpretation</c:v>
                </c:pt>
                <c:pt idx="8">
                  <c:v>Transportation</c:v>
                </c:pt>
                <c:pt idx="9">
                  <c:v>Health Care</c:v>
                </c:pt>
                <c:pt idx="10">
                  <c:v>School Supplies</c:v>
                </c:pt>
              </c:strCache>
            </c:strRef>
          </c:cat>
          <c:val>
            <c:numRef>
              <c:f>Sheet1!$B$2:$B$12</c:f>
              <c:numCache>
                <c:formatCode>0%</c:formatCode>
                <c:ptCount val="11"/>
                <c:pt idx="0">
                  <c:v>0.08</c:v>
                </c:pt>
                <c:pt idx="1">
                  <c:v>0.12</c:v>
                </c:pt>
                <c:pt idx="2">
                  <c:v>0.13</c:v>
                </c:pt>
                <c:pt idx="3">
                  <c:v>0.16</c:v>
                </c:pt>
                <c:pt idx="4">
                  <c:v>0.17</c:v>
                </c:pt>
                <c:pt idx="5">
                  <c:v>0.19</c:v>
                </c:pt>
                <c:pt idx="6">
                  <c:v>0.21</c:v>
                </c:pt>
                <c:pt idx="7">
                  <c:v>0.25</c:v>
                </c:pt>
                <c:pt idx="8">
                  <c:v>0.26</c:v>
                </c:pt>
                <c:pt idx="9">
                  <c:v>0.31</c:v>
                </c:pt>
                <c:pt idx="10">
                  <c:v>0.53</c:v>
                </c:pt>
              </c:numCache>
            </c:numRef>
          </c:val>
          <c:extLst>
            <c:ext xmlns:c16="http://schemas.microsoft.com/office/drawing/2014/chart" uri="{C3380CC4-5D6E-409C-BE32-E72D297353CC}">
              <c16:uniqueId val="{00000000-9DD7-4A90-ABF5-2F9AB9D01914}"/>
            </c:ext>
          </c:extLst>
        </c:ser>
        <c:dLbls>
          <c:showLegendKey val="0"/>
          <c:showVal val="0"/>
          <c:showCatName val="0"/>
          <c:showSerName val="0"/>
          <c:showPercent val="0"/>
          <c:showBubbleSize val="0"/>
        </c:dLbls>
        <c:gapWidth val="150"/>
        <c:axId val="642970968"/>
        <c:axId val="642971752"/>
      </c:barChart>
      <c:catAx>
        <c:axId val="642970968"/>
        <c:scaling>
          <c:orientation val="minMax"/>
        </c:scaling>
        <c:delete val="0"/>
        <c:axPos val="l"/>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642971752"/>
        <c:crosses val="autoZero"/>
        <c:auto val="1"/>
        <c:lblAlgn val="ctr"/>
        <c:lblOffset val="100"/>
        <c:noMultiLvlLbl val="0"/>
      </c:catAx>
      <c:valAx>
        <c:axId val="642971752"/>
        <c:scaling>
          <c:orientation val="minMax"/>
          <c:max val="1"/>
        </c:scaling>
        <c:delete val="0"/>
        <c:axPos val="b"/>
        <c:majorGridlines/>
        <c:numFmt formatCode="0%" sourceLinked="1"/>
        <c:majorTickMark val="out"/>
        <c:minorTickMark val="none"/>
        <c:tickLblPos val="nextTo"/>
        <c:crossAx val="64297096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 of Parents/Family Members Responding</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Migrant PAC Meetings</c:v>
                </c:pt>
                <c:pt idx="1">
                  <c:v>Training on Individual Plans of Study (IPS)</c:v>
                </c:pt>
                <c:pt idx="2">
                  <c:v>Information about Children's Health Issues</c:v>
                </c:pt>
                <c:pt idx="3">
                  <c:v>Parenting Education</c:v>
                </c:pt>
                <c:pt idx="4">
                  <c:v>Preparing Young Children for School</c:v>
                </c:pt>
                <c:pt idx="5">
                  <c:v>Family Literacy/English Language Instruction</c:v>
                </c:pt>
                <c:pt idx="6">
                  <c:v>Parent Activities</c:v>
                </c:pt>
                <c:pt idx="7">
                  <c:v>Meetings with Teachers or Tutors</c:v>
                </c:pt>
                <c:pt idx="8">
                  <c:v>Educational Materials in the Home</c:v>
                </c:pt>
                <c:pt idx="9">
                  <c:v>Helping My Child with Math</c:v>
                </c:pt>
                <c:pt idx="10">
                  <c:v>Helping Child with Homework/Assignments</c:v>
                </c:pt>
                <c:pt idx="11">
                  <c:v>Helping My Child with Reading</c:v>
                </c:pt>
              </c:strCache>
            </c:strRef>
          </c:cat>
          <c:val>
            <c:numRef>
              <c:f>Sheet1!$B$2:$B$13</c:f>
              <c:numCache>
                <c:formatCode>0%</c:formatCode>
                <c:ptCount val="12"/>
                <c:pt idx="0">
                  <c:v>0.08</c:v>
                </c:pt>
                <c:pt idx="1">
                  <c:v>0.12</c:v>
                </c:pt>
                <c:pt idx="2">
                  <c:v>0.13</c:v>
                </c:pt>
                <c:pt idx="3">
                  <c:v>0.15</c:v>
                </c:pt>
                <c:pt idx="4">
                  <c:v>0.2</c:v>
                </c:pt>
                <c:pt idx="5">
                  <c:v>0.2</c:v>
                </c:pt>
                <c:pt idx="6">
                  <c:v>0.24</c:v>
                </c:pt>
                <c:pt idx="7">
                  <c:v>0.27</c:v>
                </c:pt>
                <c:pt idx="8">
                  <c:v>0.34</c:v>
                </c:pt>
                <c:pt idx="9">
                  <c:v>0.44</c:v>
                </c:pt>
                <c:pt idx="10">
                  <c:v>0.45</c:v>
                </c:pt>
                <c:pt idx="11">
                  <c:v>0.45</c:v>
                </c:pt>
              </c:numCache>
            </c:numRef>
          </c:val>
          <c:extLst>
            <c:ext xmlns:c16="http://schemas.microsoft.com/office/drawing/2014/chart" uri="{C3380CC4-5D6E-409C-BE32-E72D297353CC}">
              <c16:uniqueId val="{00000000-2038-4571-AAE5-0997CAF935EF}"/>
            </c:ext>
          </c:extLst>
        </c:ser>
        <c:dLbls>
          <c:showLegendKey val="0"/>
          <c:showVal val="0"/>
          <c:showCatName val="0"/>
          <c:showSerName val="0"/>
          <c:showPercent val="0"/>
          <c:showBubbleSize val="0"/>
        </c:dLbls>
        <c:gapWidth val="150"/>
        <c:axId val="642970968"/>
        <c:axId val="642971752"/>
      </c:barChart>
      <c:catAx>
        <c:axId val="642970968"/>
        <c:scaling>
          <c:orientation val="minMax"/>
        </c:scaling>
        <c:delete val="0"/>
        <c:axPos val="l"/>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642971752"/>
        <c:crosses val="autoZero"/>
        <c:auto val="1"/>
        <c:lblAlgn val="ctr"/>
        <c:lblOffset val="100"/>
        <c:noMultiLvlLbl val="0"/>
      </c:catAx>
      <c:valAx>
        <c:axId val="642971752"/>
        <c:scaling>
          <c:orientation val="minMax"/>
          <c:max val="1"/>
        </c:scaling>
        <c:delete val="0"/>
        <c:axPos val="b"/>
        <c:majorGridlines/>
        <c:numFmt formatCode="0%" sourceLinked="1"/>
        <c:majorTickMark val="out"/>
        <c:minorTickMark val="none"/>
        <c:tickLblPos val="nextTo"/>
        <c:crossAx val="642970968"/>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Students Responding</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None of the Above</c:v>
                </c:pt>
                <c:pt idx="1">
                  <c:v>Learning how to Study for Classes &amp; Exams</c:v>
                </c:pt>
                <c:pt idx="2">
                  <c:v>Science Instruction</c:v>
                </c:pt>
                <c:pt idx="3">
                  <c:v>Help w/Completing Missing Homework/Assignments</c:v>
                </c:pt>
                <c:pt idx="4">
                  <c:v>State Test Preparation</c:v>
                </c:pt>
                <c:pt idx="5">
                  <c:v>Learning About Options after HS</c:v>
                </c:pt>
                <c:pt idx="6">
                  <c:v>Writing Instruction</c:v>
                </c:pt>
                <c:pt idx="7">
                  <c:v>HS Classes Needed to Graduate</c:v>
                </c:pt>
                <c:pt idx="8">
                  <c:v>Reading Instruction</c:v>
                </c:pt>
                <c:pt idx="9">
                  <c:v>Financial Instruction on Budgeting or Paying Bills</c:v>
                </c:pt>
                <c:pt idx="10">
                  <c:v>Mathematics Instruction</c:v>
                </c:pt>
                <c:pt idx="11">
                  <c:v>Improving English Language Skills</c:v>
                </c:pt>
                <c:pt idx="12">
                  <c:v>College Preparation (AP Classes, ACT/SAT)</c:v>
                </c:pt>
                <c:pt idx="13">
                  <c:v>Learning About Paying For/Enrolling in College</c:v>
                </c:pt>
              </c:strCache>
            </c:strRef>
          </c:cat>
          <c:val>
            <c:numRef>
              <c:f>Sheet1!$B$2:$B$15</c:f>
              <c:numCache>
                <c:formatCode>0%</c:formatCode>
                <c:ptCount val="14"/>
                <c:pt idx="0">
                  <c:v>0.06</c:v>
                </c:pt>
                <c:pt idx="1">
                  <c:v>0.14000000000000001</c:v>
                </c:pt>
                <c:pt idx="2">
                  <c:v>0.28999999999999998</c:v>
                </c:pt>
                <c:pt idx="3">
                  <c:v>0.28999999999999998</c:v>
                </c:pt>
                <c:pt idx="4">
                  <c:v>0.28999999999999998</c:v>
                </c:pt>
                <c:pt idx="5">
                  <c:v>0.28999999999999998</c:v>
                </c:pt>
                <c:pt idx="6">
                  <c:v>0.28999999999999998</c:v>
                </c:pt>
                <c:pt idx="7">
                  <c:v>0.31</c:v>
                </c:pt>
                <c:pt idx="8">
                  <c:v>0.34</c:v>
                </c:pt>
                <c:pt idx="9">
                  <c:v>0.37</c:v>
                </c:pt>
                <c:pt idx="10">
                  <c:v>0.37</c:v>
                </c:pt>
                <c:pt idx="11">
                  <c:v>0.37</c:v>
                </c:pt>
                <c:pt idx="12">
                  <c:v>0.4</c:v>
                </c:pt>
                <c:pt idx="13">
                  <c:v>0.4</c:v>
                </c:pt>
              </c:numCache>
            </c:numRef>
          </c:val>
          <c:extLst>
            <c:ext xmlns:c16="http://schemas.microsoft.com/office/drawing/2014/chart" uri="{C3380CC4-5D6E-409C-BE32-E72D297353CC}">
              <c16:uniqueId val="{00000000-3816-46CF-944D-C775F80C50B1}"/>
            </c:ext>
          </c:extLst>
        </c:ser>
        <c:dLbls>
          <c:showLegendKey val="0"/>
          <c:showVal val="0"/>
          <c:showCatName val="0"/>
          <c:showSerName val="0"/>
          <c:showPercent val="0"/>
          <c:showBubbleSize val="0"/>
        </c:dLbls>
        <c:gapWidth val="150"/>
        <c:axId val="642965872"/>
        <c:axId val="642969792"/>
      </c:barChart>
      <c:catAx>
        <c:axId val="642965872"/>
        <c:scaling>
          <c:orientation val="minMax"/>
        </c:scaling>
        <c:delete val="0"/>
        <c:axPos val="l"/>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642969792"/>
        <c:crosses val="autoZero"/>
        <c:auto val="1"/>
        <c:lblAlgn val="ctr"/>
        <c:lblOffset val="100"/>
        <c:noMultiLvlLbl val="0"/>
      </c:catAx>
      <c:valAx>
        <c:axId val="642969792"/>
        <c:scaling>
          <c:orientation val="minMax"/>
          <c:max val="1"/>
        </c:scaling>
        <c:delete val="0"/>
        <c:axPos val="b"/>
        <c:majorGridlines/>
        <c:numFmt formatCode="0%" sourceLinked="1"/>
        <c:majorTickMark val="out"/>
        <c:minorTickMark val="none"/>
        <c:tickLblPos val="nextTo"/>
        <c:crossAx val="642965872"/>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Student Responding</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Tutors Visiting Your Home</c:v>
                </c:pt>
                <c:pt idx="1">
                  <c:v>Support for Transitioning to a New School</c:v>
                </c:pt>
                <c:pt idx="2">
                  <c:v>Migrant Summer School</c:v>
                </c:pt>
                <c:pt idx="3">
                  <c:v>None of the Above</c:v>
                </c:pt>
                <c:pt idx="4">
                  <c:v>Dropout Prevention Programs</c:v>
                </c:pt>
                <c:pt idx="5">
                  <c:v>School Day Tutoring</c:v>
                </c:pt>
                <c:pt idx="6">
                  <c:v>Before or After School Tutoring</c:v>
                </c:pt>
                <c:pt idx="7">
                  <c:v>HS Diploma Equivalency Programs</c:v>
                </c:pt>
                <c:pt idx="8">
                  <c:v>Career/Technical Education Programs</c:v>
                </c:pt>
                <c:pt idx="9">
                  <c:v>Support for Completing HS Classes</c:v>
                </c:pt>
              </c:strCache>
            </c:strRef>
          </c:cat>
          <c:val>
            <c:numRef>
              <c:f>Sheet1!$B$2:$B$11</c:f>
              <c:numCache>
                <c:formatCode>0%</c:formatCode>
                <c:ptCount val="10"/>
                <c:pt idx="0">
                  <c:v>0.03</c:v>
                </c:pt>
                <c:pt idx="1">
                  <c:v>0.06</c:v>
                </c:pt>
                <c:pt idx="2">
                  <c:v>0.11</c:v>
                </c:pt>
                <c:pt idx="3">
                  <c:v>0.17</c:v>
                </c:pt>
                <c:pt idx="4">
                  <c:v>0.2</c:v>
                </c:pt>
                <c:pt idx="5">
                  <c:v>0.2</c:v>
                </c:pt>
                <c:pt idx="6">
                  <c:v>0.2</c:v>
                </c:pt>
                <c:pt idx="7">
                  <c:v>0.31</c:v>
                </c:pt>
                <c:pt idx="8">
                  <c:v>0.34</c:v>
                </c:pt>
                <c:pt idx="9">
                  <c:v>0.46</c:v>
                </c:pt>
              </c:numCache>
            </c:numRef>
          </c:val>
          <c:extLst>
            <c:ext xmlns:c16="http://schemas.microsoft.com/office/drawing/2014/chart" uri="{C3380CC4-5D6E-409C-BE32-E72D297353CC}">
              <c16:uniqueId val="{00000000-AD19-45C2-B523-D69157C83E71}"/>
            </c:ext>
          </c:extLst>
        </c:ser>
        <c:dLbls>
          <c:showLegendKey val="0"/>
          <c:showVal val="0"/>
          <c:showCatName val="0"/>
          <c:showSerName val="0"/>
          <c:showPercent val="0"/>
          <c:showBubbleSize val="0"/>
        </c:dLbls>
        <c:gapWidth val="150"/>
        <c:axId val="642965872"/>
        <c:axId val="642969792"/>
      </c:barChart>
      <c:catAx>
        <c:axId val="642965872"/>
        <c:scaling>
          <c:orientation val="minMax"/>
        </c:scaling>
        <c:delete val="0"/>
        <c:axPos val="l"/>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642969792"/>
        <c:crosses val="autoZero"/>
        <c:auto val="1"/>
        <c:lblAlgn val="ctr"/>
        <c:lblOffset val="100"/>
        <c:noMultiLvlLbl val="0"/>
      </c:catAx>
      <c:valAx>
        <c:axId val="642969792"/>
        <c:scaling>
          <c:orientation val="minMax"/>
          <c:max val="1"/>
        </c:scaling>
        <c:delete val="0"/>
        <c:axPos val="b"/>
        <c:majorGridlines/>
        <c:numFmt formatCode="0%" sourceLinked="1"/>
        <c:majorTickMark val="out"/>
        <c:minorTickMark val="none"/>
        <c:tickLblPos val="nextTo"/>
        <c:crossAx val="642965872"/>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Students Responding</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Locating Community Resources</c:v>
                </c:pt>
                <c:pt idx="1">
                  <c:v>School Records Transfer</c:v>
                </c:pt>
                <c:pt idx="2">
                  <c:v>Clothing</c:v>
                </c:pt>
                <c:pt idx="3">
                  <c:v>Locating School Resources</c:v>
                </c:pt>
                <c:pt idx="4">
                  <c:v>Nutrition</c:v>
                </c:pt>
                <c:pt idx="5">
                  <c:v>Support for Extracurricular Activities</c:v>
                </c:pt>
                <c:pt idx="6">
                  <c:v>Assistance with Social Health Issues</c:v>
                </c:pt>
                <c:pt idx="7">
                  <c:v>First Aid /CPR Courses</c:v>
                </c:pt>
                <c:pt idx="8">
                  <c:v>Translation and Interpretation</c:v>
                </c:pt>
                <c:pt idx="9">
                  <c:v>Transportation</c:v>
                </c:pt>
                <c:pt idx="10">
                  <c:v>Water Safety/Swimming Lessons</c:v>
                </c:pt>
                <c:pt idx="11">
                  <c:v>Access to Computers/Internet</c:v>
                </c:pt>
                <c:pt idx="12">
                  <c:v>Assistance with Mental Health</c:v>
                </c:pt>
                <c:pt idx="13">
                  <c:v>Counseling on Options After HS</c:v>
                </c:pt>
                <c:pt idx="14">
                  <c:v>Health Care</c:v>
                </c:pt>
                <c:pt idx="15">
                  <c:v>None of the Above</c:v>
                </c:pt>
                <c:pt idx="16">
                  <c:v>Books/Materials/School Supplies</c:v>
                </c:pt>
                <c:pt idx="17">
                  <c:v>Counseling on HS Credits/Graduation</c:v>
                </c:pt>
              </c:strCache>
            </c:strRef>
          </c:cat>
          <c:val>
            <c:numRef>
              <c:f>Sheet1!$B$2:$B$19</c:f>
              <c:numCache>
                <c:formatCode>0%</c:formatCode>
                <c:ptCount val="18"/>
                <c:pt idx="0">
                  <c:v>0</c:v>
                </c:pt>
                <c:pt idx="1">
                  <c:v>0.03</c:v>
                </c:pt>
                <c:pt idx="2">
                  <c:v>0.06</c:v>
                </c:pt>
                <c:pt idx="3">
                  <c:v>0.06</c:v>
                </c:pt>
                <c:pt idx="4">
                  <c:v>0.06</c:v>
                </c:pt>
                <c:pt idx="5">
                  <c:v>0.09</c:v>
                </c:pt>
                <c:pt idx="6">
                  <c:v>0.11</c:v>
                </c:pt>
                <c:pt idx="7">
                  <c:v>0.11</c:v>
                </c:pt>
                <c:pt idx="8">
                  <c:v>0.11</c:v>
                </c:pt>
                <c:pt idx="9">
                  <c:v>0.11</c:v>
                </c:pt>
                <c:pt idx="10">
                  <c:v>0.14000000000000001</c:v>
                </c:pt>
                <c:pt idx="11">
                  <c:v>0.17</c:v>
                </c:pt>
                <c:pt idx="12">
                  <c:v>0.2</c:v>
                </c:pt>
                <c:pt idx="13">
                  <c:v>0.23</c:v>
                </c:pt>
                <c:pt idx="14">
                  <c:v>0.23</c:v>
                </c:pt>
                <c:pt idx="15">
                  <c:v>0.23</c:v>
                </c:pt>
                <c:pt idx="16">
                  <c:v>0.26</c:v>
                </c:pt>
                <c:pt idx="17">
                  <c:v>0.31</c:v>
                </c:pt>
              </c:numCache>
            </c:numRef>
          </c:val>
          <c:extLst>
            <c:ext xmlns:c16="http://schemas.microsoft.com/office/drawing/2014/chart" uri="{C3380CC4-5D6E-409C-BE32-E72D297353CC}">
              <c16:uniqueId val="{00000000-0FBD-4367-A72F-924766B2CBC9}"/>
            </c:ext>
          </c:extLst>
        </c:ser>
        <c:dLbls>
          <c:showLegendKey val="0"/>
          <c:showVal val="0"/>
          <c:showCatName val="0"/>
          <c:showSerName val="0"/>
          <c:showPercent val="0"/>
          <c:showBubbleSize val="0"/>
        </c:dLbls>
        <c:gapWidth val="150"/>
        <c:axId val="642970968"/>
        <c:axId val="642971752"/>
      </c:barChart>
      <c:catAx>
        <c:axId val="642970968"/>
        <c:scaling>
          <c:orientation val="minMax"/>
        </c:scaling>
        <c:delete val="0"/>
        <c:axPos val="l"/>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642971752"/>
        <c:crosses val="autoZero"/>
        <c:auto val="1"/>
        <c:lblAlgn val="ctr"/>
        <c:lblOffset val="100"/>
        <c:noMultiLvlLbl val="0"/>
      </c:catAx>
      <c:valAx>
        <c:axId val="642971752"/>
        <c:scaling>
          <c:orientation val="minMax"/>
          <c:max val="1"/>
        </c:scaling>
        <c:delete val="0"/>
        <c:axPos val="b"/>
        <c:majorGridlines/>
        <c:numFmt formatCode="0%" sourceLinked="1"/>
        <c:majorTickMark val="out"/>
        <c:minorTickMark val="none"/>
        <c:tickLblPos val="nextTo"/>
        <c:crossAx val="64297096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PFS</c:v>
                </c:pt>
              </c:strCache>
            </c:strRef>
          </c:tx>
          <c:spPr>
            <a:solidFill>
              <a:srgbClr val="4472C4"/>
            </a:solidFill>
            <a:ln w="29123">
              <a:noFill/>
            </a:ln>
          </c:spPr>
          <c:invertIfNegative val="0"/>
          <c:cat>
            <c:strRef>
              <c:f>Sheet1!$A$2:$A$3</c:f>
              <c:strCache>
                <c:ptCount val="2"/>
                <c:pt idx="0">
                  <c:v>ELA</c:v>
                </c:pt>
                <c:pt idx="1">
                  <c:v>Math</c:v>
                </c:pt>
              </c:strCache>
            </c:strRef>
          </c:cat>
          <c:val>
            <c:numRef>
              <c:f>Sheet1!$B$2:$B$3</c:f>
              <c:numCache>
                <c:formatCode>0</c:formatCode>
                <c:ptCount val="2"/>
                <c:pt idx="0">
                  <c:v>20</c:v>
                </c:pt>
                <c:pt idx="1">
                  <c:v>13</c:v>
                </c:pt>
              </c:numCache>
            </c:numRef>
          </c:val>
          <c:extLst>
            <c:ext xmlns:c16="http://schemas.microsoft.com/office/drawing/2014/chart" uri="{C3380CC4-5D6E-409C-BE32-E72D297353CC}">
              <c16:uniqueId val="{00000000-E487-414F-8CD9-3CF479713AA8}"/>
            </c:ext>
          </c:extLst>
        </c:ser>
        <c:ser>
          <c:idx val="1"/>
          <c:order val="1"/>
          <c:tx>
            <c:strRef>
              <c:f>Sheet1!$C$1</c:f>
              <c:strCache>
                <c:ptCount val="1"/>
                <c:pt idx="0">
                  <c:v>Non-PFS</c:v>
                </c:pt>
              </c:strCache>
            </c:strRef>
          </c:tx>
          <c:spPr>
            <a:solidFill>
              <a:srgbClr val="ED7D31"/>
            </a:solidFill>
            <a:ln w="29123">
              <a:noFill/>
            </a:ln>
          </c:spPr>
          <c:invertIfNegative val="0"/>
          <c:cat>
            <c:strRef>
              <c:f>Sheet1!$A$2:$A$3</c:f>
              <c:strCache>
                <c:ptCount val="2"/>
                <c:pt idx="0">
                  <c:v>ELA</c:v>
                </c:pt>
                <c:pt idx="1">
                  <c:v>Math</c:v>
                </c:pt>
              </c:strCache>
            </c:strRef>
          </c:cat>
          <c:val>
            <c:numRef>
              <c:f>Sheet1!$C$2:$C$3</c:f>
              <c:numCache>
                <c:formatCode>0</c:formatCode>
                <c:ptCount val="2"/>
                <c:pt idx="0">
                  <c:v>27</c:v>
                </c:pt>
                <c:pt idx="1">
                  <c:v>18</c:v>
                </c:pt>
              </c:numCache>
            </c:numRef>
          </c:val>
          <c:extLst>
            <c:ext xmlns:c16="http://schemas.microsoft.com/office/drawing/2014/chart" uri="{C3380CC4-5D6E-409C-BE32-E72D297353CC}">
              <c16:uniqueId val="{00000001-E487-414F-8CD9-3CF479713AA8}"/>
            </c:ext>
          </c:extLst>
        </c:ser>
        <c:ser>
          <c:idx val="2"/>
          <c:order val="2"/>
          <c:tx>
            <c:strRef>
              <c:f>Sheet1!$D$1</c:f>
              <c:strCache>
                <c:ptCount val="1"/>
                <c:pt idx="0">
                  <c:v>All</c:v>
                </c:pt>
              </c:strCache>
            </c:strRef>
          </c:tx>
          <c:spPr>
            <a:solidFill>
              <a:srgbClr val="A5A5A5"/>
            </a:solidFill>
            <a:ln w="29123">
              <a:noFill/>
            </a:ln>
          </c:spPr>
          <c:invertIfNegative val="0"/>
          <c:cat>
            <c:strRef>
              <c:f>Sheet1!$A$2:$A$3</c:f>
              <c:strCache>
                <c:ptCount val="2"/>
                <c:pt idx="0">
                  <c:v>ELA</c:v>
                </c:pt>
                <c:pt idx="1">
                  <c:v>Math</c:v>
                </c:pt>
              </c:strCache>
            </c:strRef>
          </c:cat>
          <c:val>
            <c:numRef>
              <c:f>Sheet1!$D$2:$D$3</c:f>
              <c:numCache>
                <c:formatCode>0</c:formatCode>
                <c:ptCount val="2"/>
                <c:pt idx="0">
                  <c:v>25</c:v>
                </c:pt>
                <c:pt idx="1">
                  <c:v>16</c:v>
                </c:pt>
              </c:numCache>
            </c:numRef>
          </c:val>
          <c:extLst>
            <c:ext xmlns:c16="http://schemas.microsoft.com/office/drawing/2014/chart" uri="{C3380CC4-5D6E-409C-BE32-E72D297353CC}">
              <c16:uniqueId val="{00000002-E487-414F-8CD9-3CF479713AA8}"/>
            </c:ext>
          </c:extLst>
        </c:ser>
        <c:ser>
          <c:idx val="3"/>
          <c:order val="3"/>
          <c:tx>
            <c:strRef>
              <c:f>Sheet1!$E$1</c:f>
              <c:strCache>
                <c:ptCount val="1"/>
                <c:pt idx="0">
                  <c:v>Non-Migrant</c:v>
                </c:pt>
              </c:strCache>
            </c:strRef>
          </c:tx>
          <c:invertIfNegative val="0"/>
          <c:cat>
            <c:strRef>
              <c:f>Sheet1!$A$2:$A$3</c:f>
              <c:strCache>
                <c:ptCount val="2"/>
                <c:pt idx="0">
                  <c:v>ELA</c:v>
                </c:pt>
                <c:pt idx="1">
                  <c:v>Math</c:v>
                </c:pt>
              </c:strCache>
            </c:strRef>
          </c:cat>
          <c:val>
            <c:numRef>
              <c:f>Sheet1!$E$2:$E$3</c:f>
              <c:numCache>
                <c:formatCode>0</c:formatCode>
                <c:ptCount val="2"/>
                <c:pt idx="0">
                  <c:v>54</c:v>
                </c:pt>
                <c:pt idx="1">
                  <c:v>44</c:v>
                </c:pt>
              </c:numCache>
            </c:numRef>
          </c:val>
          <c:extLst>
            <c:ext xmlns:c16="http://schemas.microsoft.com/office/drawing/2014/chart" uri="{C3380CC4-5D6E-409C-BE32-E72D297353CC}">
              <c16:uniqueId val="{00000003-E487-414F-8CD9-3CF479713AA8}"/>
            </c:ext>
          </c:extLst>
        </c:ser>
        <c:ser>
          <c:idx val="4"/>
          <c:order val="4"/>
          <c:tx>
            <c:strRef>
              <c:f>Sheet1!$F$1</c:f>
              <c:strCache>
                <c:ptCount val="1"/>
                <c:pt idx="0">
                  <c:v>State Target</c:v>
                </c:pt>
              </c:strCache>
            </c:strRef>
          </c:tx>
          <c:invertIfNegative val="0"/>
          <c:cat>
            <c:strRef>
              <c:f>Sheet1!$A$2:$A$3</c:f>
              <c:strCache>
                <c:ptCount val="2"/>
                <c:pt idx="0">
                  <c:v>ELA</c:v>
                </c:pt>
                <c:pt idx="1">
                  <c:v>Math</c:v>
                </c:pt>
              </c:strCache>
            </c:strRef>
          </c:cat>
          <c:val>
            <c:numRef>
              <c:f>Sheet1!$F$2:$F$3</c:f>
              <c:numCache>
                <c:formatCode>0</c:formatCode>
                <c:ptCount val="2"/>
                <c:pt idx="0">
                  <c:v>58</c:v>
                </c:pt>
                <c:pt idx="1">
                  <c:v>48</c:v>
                </c:pt>
              </c:numCache>
            </c:numRef>
          </c:val>
          <c:extLst>
            <c:ext xmlns:c16="http://schemas.microsoft.com/office/drawing/2014/chart" uri="{C3380CC4-5D6E-409C-BE32-E72D297353CC}">
              <c16:uniqueId val="{00000004-E487-414F-8CD9-3CF479713AA8}"/>
            </c:ext>
          </c:extLst>
        </c:ser>
        <c:dLbls>
          <c:showLegendKey val="0"/>
          <c:showVal val="0"/>
          <c:showCatName val="0"/>
          <c:showSerName val="0"/>
          <c:showPercent val="0"/>
          <c:showBubbleSize val="0"/>
        </c:dLbls>
        <c:gapWidth val="150"/>
        <c:axId val="240895232"/>
        <c:axId val="1"/>
      </c:barChart>
      <c:catAx>
        <c:axId val="240895232"/>
        <c:scaling>
          <c:orientation val="minMax"/>
        </c:scaling>
        <c:delete val="0"/>
        <c:axPos val="b"/>
        <c:numFmt formatCode="General" sourceLinked="1"/>
        <c:majorTickMark val="none"/>
        <c:minorTickMark val="none"/>
        <c:tickLblPos val="nextTo"/>
        <c:spPr>
          <a:noFill/>
          <a:ln w="10897"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75"/>
          <c:min val="0"/>
        </c:scaling>
        <c:delete val="0"/>
        <c:axPos val="l"/>
        <c:majorGridlines>
          <c:spPr>
            <a:ln w="10897" cap="flat" cmpd="sng" algn="ctr">
              <a:solidFill>
                <a:schemeClr val="tx1">
                  <a:lumMod val="15000"/>
                  <a:lumOff val="85000"/>
                </a:schemeClr>
              </a:solidFill>
              <a:round/>
            </a:ln>
            <a:effectLst/>
          </c:spPr>
        </c:majorGridlines>
        <c:numFmt formatCode="0" sourceLinked="1"/>
        <c:majorTickMark val="none"/>
        <c:minorTickMark val="none"/>
        <c:tickLblPos val="nextTo"/>
        <c:txPr>
          <a:bodyPr rot="-60000000" spcFirstLastPara="1" vertOverflow="ellipsis" vert="horz" wrap="square" anchor="ctr" anchorCtr="1"/>
          <a:lstStyle/>
          <a:p>
            <a:pPr>
              <a:defRPr sz="1368" b="0" i="0" u="none" strike="noStrike" kern="1200" baseline="0">
                <a:solidFill>
                  <a:schemeClr val="tx1">
                    <a:lumMod val="65000"/>
                    <a:lumOff val="35000"/>
                  </a:schemeClr>
                </a:solidFill>
                <a:latin typeface="+mn-lt"/>
                <a:ea typeface="+mn-ea"/>
                <a:cs typeface="+mn-cs"/>
              </a:defRPr>
            </a:pPr>
            <a:endParaRPr lang="en-US"/>
          </a:p>
        </c:txPr>
        <c:crossAx val="240895232"/>
        <c:crosses val="autoZero"/>
        <c:crossBetween val="between"/>
      </c:valAx>
      <c:spPr>
        <a:noFill/>
        <a:ln w="29253">
          <a:noFill/>
        </a:ln>
      </c:spPr>
    </c:plotArea>
    <c:legend>
      <c:legendPos val="r"/>
      <c:overlay val="0"/>
      <c:spPr>
        <a:noFill/>
        <a:ln w="29123">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027289857998519E-2"/>
          <c:y val="9.8669623059866957E-2"/>
          <c:w val="0.69586765596608113"/>
          <c:h val="0.70241399980213115"/>
        </c:manualLayout>
      </c:layout>
      <c:barChart>
        <c:barDir val="col"/>
        <c:grouping val="clustered"/>
        <c:varyColors val="0"/>
        <c:ser>
          <c:idx val="0"/>
          <c:order val="0"/>
          <c:tx>
            <c:strRef>
              <c:f>Sheet1!$B$1</c:f>
              <c:strCache>
                <c:ptCount val="1"/>
                <c:pt idx="0">
                  <c:v>PFS</c:v>
                </c:pt>
              </c:strCache>
            </c:strRef>
          </c:tx>
          <c:spPr>
            <a:solidFill>
              <a:srgbClr val="4472C4"/>
            </a:solidFill>
            <a:ln w="29123">
              <a:noFill/>
            </a:ln>
          </c:spPr>
          <c:invertIfNegative val="0"/>
          <c:cat>
            <c:strRef>
              <c:f>Sheet1!$A$2</c:f>
              <c:strCache>
                <c:ptCount val="1"/>
                <c:pt idx="0">
                  <c:v>WIDA ACCESS</c:v>
                </c:pt>
              </c:strCache>
            </c:strRef>
          </c:cat>
          <c:val>
            <c:numRef>
              <c:f>Sheet1!$B$2</c:f>
              <c:numCache>
                <c:formatCode>0.0</c:formatCode>
                <c:ptCount val="1"/>
                <c:pt idx="0">
                  <c:v>2.4</c:v>
                </c:pt>
              </c:numCache>
            </c:numRef>
          </c:val>
          <c:extLst>
            <c:ext xmlns:c16="http://schemas.microsoft.com/office/drawing/2014/chart" uri="{C3380CC4-5D6E-409C-BE32-E72D297353CC}">
              <c16:uniqueId val="{00000000-2B74-4A23-9510-42D4AD4F2DCB}"/>
            </c:ext>
          </c:extLst>
        </c:ser>
        <c:ser>
          <c:idx val="1"/>
          <c:order val="1"/>
          <c:tx>
            <c:strRef>
              <c:f>Sheet1!$C$1</c:f>
              <c:strCache>
                <c:ptCount val="1"/>
                <c:pt idx="0">
                  <c:v>Non-PFS</c:v>
                </c:pt>
              </c:strCache>
            </c:strRef>
          </c:tx>
          <c:spPr>
            <a:solidFill>
              <a:srgbClr val="ED7D31"/>
            </a:solidFill>
            <a:ln w="29123">
              <a:noFill/>
            </a:ln>
          </c:spPr>
          <c:invertIfNegative val="0"/>
          <c:cat>
            <c:strRef>
              <c:f>Sheet1!$A$2</c:f>
              <c:strCache>
                <c:ptCount val="1"/>
                <c:pt idx="0">
                  <c:v>WIDA ACCESS</c:v>
                </c:pt>
              </c:strCache>
            </c:strRef>
          </c:cat>
          <c:val>
            <c:numRef>
              <c:f>Sheet1!$C$2</c:f>
              <c:numCache>
                <c:formatCode>0.0</c:formatCode>
                <c:ptCount val="1"/>
                <c:pt idx="0">
                  <c:v>3.3</c:v>
                </c:pt>
              </c:numCache>
            </c:numRef>
          </c:val>
          <c:extLst>
            <c:ext xmlns:c16="http://schemas.microsoft.com/office/drawing/2014/chart" uri="{C3380CC4-5D6E-409C-BE32-E72D297353CC}">
              <c16:uniqueId val="{00000001-2B74-4A23-9510-42D4AD4F2DCB}"/>
            </c:ext>
          </c:extLst>
        </c:ser>
        <c:ser>
          <c:idx val="2"/>
          <c:order val="2"/>
          <c:tx>
            <c:strRef>
              <c:f>Sheet1!$D$1</c:f>
              <c:strCache>
                <c:ptCount val="1"/>
                <c:pt idx="0">
                  <c:v>All</c:v>
                </c:pt>
              </c:strCache>
            </c:strRef>
          </c:tx>
          <c:spPr>
            <a:solidFill>
              <a:srgbClr val="A5A5A5"/>
            </a:solidFill>
            <a:ln w="29123">
              <a:noFill/>
            </a:ln>
          </c:spPr>
          <c:invertIfNegative val="0"/>
          <c:cat>
            <c:strRef>
              <c:f>Sheet1!$A$2</c:f>
              <c:strCache>
                <c:ptCount val="1"/>
                <c:pt idx="0">
                  <c:v>WIDA ACCESS</c:v>
                </c:pt>
              </c:strCache>
            </c:strRef>
          </c:cat>
          <c:val>
            <c:numRef>
              <c:f>Sheet1!$D$2</c:f>
              <c:numCache>
                <c:formatCode>0.0</c:formatCode>
                <c:ptCount val="1"/>
                <c:pt idx="0">
                  <c:v>2.9</c:v>
                </c:pt>
              </c:numCache>
            </c:numRef>
          </c:val>
          <c:extLst>
            <c:ext xmlns:c16="http://schemas.microsoft.com/office/drawing/2014/chart" uri="{C3380CC4-5D6E-409C-BE32-E72D297353CC}">
              <c16:uniqueId val="{00000002-2B74-4A23-9510-42D4AD4F2DCB}"/>
            </c:ext>
          </c:extLst>
        </c:ser>
        <c:ser>
          <c:idx val="3"/>
          <c:order val="3"/>
          <c:tx>
            <c:strRef>
              <c:f>Sheet1!$E$1</c:f>
              <c:strCache>
                <c:ptCount val="1"/>
                <c:pt idx="0">
                  <c:v>Non-Migrant</c:v>
                </c:pt>
              </c:strCache>
            </c:strRef>
          </c:tx>
          <c:invertIfNegative val="0"/>
          <c:cat>
            <c:strRef>
              <c:f>Sheet1!$A$2</c:f>
              <c:strCache>
                <c:ptCount val="1"/>
                <c:pt idx="0">
                  <c:v>WIDA ACCESS</c:v>
                </c:pt>
              </c:strCache>
            </c:strRef>
          </c:cat>
          <c:val>
            <c:numRef>
              <c:f>Sheet1!$E$2</c:f>
              <c:numCache>
                <c:formatCode>0.0</c:formatCode>
                <c:ptCount val="1"/>
                <c:pt idx="0">
                  <c:v>3.6</c:v>
                </c:pt>
              </c:numCache>
            </c:numRef>
          </c:val>
          <c:extLst>
            <c:ext xmlns:c16="http://schemas.microsoft.com/office/drawing/2014/chart" uri="{C3380CC4-5D6E-409C-BE32-E72D297353CC}">
              <c16:uniqueId val="{00000003-2B74-4A23-9510-42D4AD4F2DCB}"/>
            </c:ext>
          </c:extLst>
        </c:ser>
        <c:dLbls>
          <c:showLegendKey val="0"/>
          <c:showVal val="0"/>
          <c:showCatName val="0"/>
          <c:showSerName val="0"/>
          <c:showPercent val="0"/>
          <c:showBubbleSize val="0"/>
        </c:dLbls>
        <c:gapWidth val="150"/>
        <c:axId val="240895232"/>
        <c:axId val="1"/>
      </c:barChart>
      <c:catAx>
        <c:axId val="240895232"/>
        <c:scaling>
          <c:orientation val="minMax"/>
        </c:scaling>
        <c:delete val="0"/>
        <c:axPos val="b"/>
        <c:numFmt formatCode="General" sourceLinked="1"/>
        <c:majorTickMark val="none"/>
        <c:minorTickMark val="none"/>
        <c:tickLblPos val="nextTo"/>
        <c:spPr>
          <a:noFill/>
          <a:ln w="10897"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5"/>
          <c:min val="0"/>
        </c:scaling>
        <c:delete val="0"/>
        <c:axPos val="l"/>
        <c:majorGridlines>
          <c:spPr>
            <a:ln w="10897" cap="flat" cmpd="sng" algn="ctr">
              <a:solidFill>
                <a:schemeClr val="tx1">
                  <a:lumMod val="15000"/>
                  <a:lumOff val="85000"/>
                </a:schemeClr>
              </a:solidFill>
              <a:round/>
            </a:ln>
            <a:effectLst/>
          </c:spPr>
        </c:majorGridlines>
        <c:numFmt formatCode="#,##0.0" sourceLinked="0"/>
        <c:majorTickMark val="none"/>
        <c:minorTickMark val="none"/>
        <c:tickLblPos val="nextTo"/>
        <c:txPr>
          <a:bodyPr rot="-60000000" spcFirstLastPara="1" vertOverflow="ellipsis" vert="horz" wrap="square" anchor="ctr" anchorCtr="1"/>
          <a:lstStyle/>
          <a:p>
            <a:pPr>
              <a:defRPr sz="1368" b="0" i="0" u="none" strike="noStrike" kern="1200" baseline="0">
                <a:solidFill>
                  <a:schemeClr val="tx1">
                    <a:lumMod val="65000"/>
                    <a:lumOff val="35000"/>
                  </a:schemeClr>
                </a:solidFill>
                <a:latin typeface="+mn-lt"/>
                <a:ea typeface="+mn-ea"/>
                <a:cs typeface="+mn-cs"/>
              </a:defRPr>
            </a:pPr>
            <a:endParaRPr lang="en-US"/>
          </a:p>
        </c:txPr>
        <c:crossAx val="240895232"/>
        <c:crosses val="autoZero"/>
        <c:crossBetween val="between"/>
        <c:majorUnit val="1"/>
        <c:minorUnit val="1"/>
      </c:valAx>
      <c:spPr>
        <a:noFill/>
        <a:ln w="29253">
          <a:noFill/>
        </a:ln>
      </c:spPr>
    </c:plotArea>
    <c:legend>
      <c:legendPos val="r"/>
      <c:overlay val="0"/>
      <c:spPr>
        <a:noFill/>
        <a:ln w="29123">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Migratory Students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2017-2018</c:v>
                </c:pt>
              </c:strCache>
            </c:strRef>
          </c:cat>
          <c:val>
            <c:numRef>
              <c:f>Sheet1!$B$2</c:f>
              <c:numCache>
                <c:formatCode>0%</c:formatCode>
                <c:ptCount val="1"/>
                <c:pt idx="0">
                  <c:v>0.7</c:v>
                </c:pt>
              </c:numCache>
            </c:numRef>
          </c:val>
          <c:extLst>
            <c:ext xmlns:c16="http://schemas.microsoft.com/office/drawing/2014/chart" uri="{C3380CC4-5D6E-409C-BE32-E72D297353CC}">
              <c16:uniqueId val="{00000000-28F5-4F6F-B0B9-695BD59B4F26}"/>
            </c:ext>
          </c:extLst>
        </c:ser>
        <c:ser>
          <c:idx val="1"/>
          <c:order val="1"/>
          <c:tx>
            <c:strRef>
              <c:f>Sheet1!$C$1</c:f>
              <c:strCache>
                <c:ptCount val="1"/>
                <c:pt idx="0">
                  <c:v>Non-Migratory Students</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2017-2018</c:v>
                </c:pt>
              </c:strCache>
            </c:strRef>
          </c:cat>
          <c:val>
            <c:numRef>
              <c:f>Sheet1!$C$2</c:f>
              <c:numCache>
                <c:formatCode>0%</c:formatCode>
                <c:ptCount val="1"/>
                <c:pt idx="0">
                  <c:v>0.81</c:v>
                </c:pt>
              </c:numCache>
            </c:numRef>
          </c:val>
          <c:extLst>
            <c:ext xmlns:c16="http://schemas.microsoft.com/office/drawing/2014/chart" uri="{C3380CC4-5D6E-409C-BE32-E72D297353CC}">
              <c16:uniqueId val="{00000001-28F5-4F6F-B0B9-695BD59B4F26}"/>
            </c:ext>
          </c:extLst>
        </c:ser>
        <c:dLbls>
          <c:showLegendKey val="0"/>
          <c:showVal val="1"/>
          <c:showCatName val="0"/>
          <c:showSerName val="0"/>
          <c:showPercent val="0"/>
          <c:showBubbleSize val="0"/>
        </c:dLbls>
        <c:gapWidth val="150"/>
        <c:axId val="864146792"/>
        <c:axId val="864144048"/>
      </c:barChart>
      <c:catAx>
        <c:axId val="8641467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64144048"/>
        <c:crosses val="autoZero"/>
        <c:auto val="1"/>
        <c:lblAlgn val="ctr"/>
        <c:lblOffset val="100"/>
        <c:noMultiLvlLbl val="0"/>
      </c:catAx>
      <c:valAx>
        <c:axId val="864144048"/>
        <c:scaling>
          <c:orientation val="minMax"/>
          <c:max val="1"/>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8641467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Staff Responding</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Other Content Area Instruction</c:v>
                </c:pt>
                <c:pt idx="1">
                  <c:v>Science Instruction</c:v>
                </c:pt>
                <c:pt idx="2">
                  <c:v>HS Credit Accrual</c:v>
                </c:pt>
                <c:pt idx="3">
                  <c:v>Life Skills (Interviewing, Budgeting, Saving)</c:v>
                </c:pt>
                <c:pt idx="4">
                  <c:v>State Test Preparation</c:v>
                </c:pt>
                <c:pt idx="5">
                  <c:v>Preparing Preschoolers for Kindergarten</c:v>
                </c:pt>
                <c:pt idx="6">
                  <c:v>Learning Study Skills</c:v>
                </c:pt>
                <c:pt idx="7">
                  <c:v>Completing Missing Homework/Assignments</c:v>
                </c:pt>
                <c:pt idx="8">
                  <c:v>Mathematics Instruction</c:v>
                </c:pt>
                <c:pt idx="9">
                  <c:v>English Language Instruction</c:v>
                </c:pt>
                <c:pt idx="10">
                  <c:v>Writing Instruction</c:v>
                </c:pt>
                <c:pt idx="11">
                  <c:v>Reading Instruction</c:v>
                </c:pt>
              </c:strCache>
            </c:strRef>
          </c:cat>
          <c:val>
            <c:numRef>
              <c:f>Sheet1!$B$2:$B$13</c:f>
              <c:numCache>
                <c:formatCode>0%</c:formatCode>
                <c:ptCount val="12"/>
                <c:pt idx="0">
                  <c:v>0.14000000000000001</c:v>
                </c:pt>
                <c:pt idx="1">
                  <c:v>0.26</c:v>
                </c:pt>
                <c:pt idx="2">
                  <c:v>0.27</c:v>
                </c:pt>
                <c:pt idx="3">
                  <c:v>0.32</c:v>
                </c:pt>
                <c:pt idx="4">
                  <c:v>0.33</c:v>
                </c:pt>
                <c:pt idx="5">
                  <c:v>0.39</c:v>
                </c:pt>
                <c:pt idx="6">
                  <c:v>0.51</c:v>
                </c:pt>
                <c:pt idx="7">
                  <c:v>0.52</c:v>
                </c:pt>
                <c:pt idx="8">
                  <c:v>0.53</c:v>
                </c:pt>
                <c:pt idx="9">
                  <c:v>0.66</c:v>
                </c:pt>
                <c:pt idx="10">
                  <c:v>0.76</c:v>
                </c:pt>
                <c:pt idx="11">
                  <c:v>0.82</c:v>
                </c:pt>
              </c:numCache>
            </c:numRef>
          </c:val>
          <c:extLst>
            <c:ext xmlns:c16="http://schemas.microsoft.com/office/drawing/2014/chart" uri="{C3380CC4-5D6E-409C-BE32-E72D297353CC}">
              <c16:uniqueId val="{00000000-DF38-4E10-A17D-9A9FF48314AE}"/>
            </c:ext>
          </c:extLst>
        </c:ser>
        <c:dLbls>
          <c:showLegendKey val="0"/>
          <c:showVal val="0"/>
          <c:showCatName val="0"/>
          <c:showSerName val="0"/>
          <c:showPercent val="0"/>
          <c:showBubbleSize val="0"/>
        </c:dLbls>
        <c:gapWidth val="150"/>
        <c:axId val="642965872"/>
        <c:axId val="642969792"/>
      </c:barChart>
      <c:catAx>
        <c:axId val="642965872"/>
        <c:scaling>
          <c:orientation val="minMax"/>
        </c:scaling>
        <c:delete val="0"/>
        <c:axPos val="l"/>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642969792"/>
        <c:crosses val="autoZero"/>
        <c:auto val="1"/>
        <c:lblAlgn val="ctr"/>
        <c:lblOffset val="100"/>
        <c:noMultiLvlLbl val="0"/>
      </c:catAx>
      <c:valAx>
        <c:axId val="642969792"/>
        <c:scaling>
          <c:orientation val="minMax"/>
          <c:max val="1"/>
        </c:scaling>
        <c:delete val="0"/>
        <c:axPos val="b"/>
        <c:majorGridlines/>
        <c:numFmt formatCode="0%" sourceLinked="1"/>
        <c:majorTickMark val="out"/>
        <c:minorTickMark val="none"/>
        <c:tickLblPos val="nextTo"/>
        <c:crossAx val="64296587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Staff Responding</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HS Diploma Equivalency Programs</c:v>
                </c:pt>
                <c:pt idx="1">
                  <c:v>Home-based Tutoring</c:v>
                </c:pt>
                <c:pt idx="2">
                  <c:v>Career/Technical Education Programs</c:v>
                </c:pt>
                <c:pt idx="3">
                  <c:v>Extended Day Tutoring</c:v>
                </c:pt>
                <c:pt idx="4">
                  <c:v>Dropout Prevention Programs</c:v>
                </c:pt>
                <c:pt idx="5">
                  <c:v>Support for Completing HS Classes</c:v>
                </c:pt>
                <c:pt idx="6">
                  <c:v>Support for Transitioning to a New School</c:v>
                </c:pt>
                <c:pt idx="7">
                  <c:v>In-School Tutoring</c:v>
                </c:pt>
                <c:pt idx="8">
                  <c:v>Migrant Summer School</c:v>
                </c:pt>
                <c:pt idx="9">
                  <c:v>Preschool Programs/School Readiness</c:v>
                </c:pt>
              </c:strCache>
            </c:strRef>
          </c:cat>
          <c:val>
            <c:numRef>
              <c:f>Sheet1!$B$2:$B$11</c:f>
              <c:numCache>
                <c:formatCode>0%</c:formatCode>
                <c:ptCount val="10"/>
                <c:pt idx="0">
                  <c:v>0.16</c:v>
                </c:pt>
                <c:pt idx="1">
                  <c:v>0.22</c:v>
                </c:pt>
                <c:pt idx="2">
                  <c:v>0.3</c:v>
                </c:pt>
                <c:pt idx="3">
                  <c:v>0.33</c:v>
                </c:pt>
                <c:pt idx="4">
                  <c:v>0.41</c:v>
                </c:pt>
                <c:pt idx="5">
                  <c:v>0.44</c:v>
                </c:pt>
                <c:pt idx="6">
                  <c:v>0.48</c:v>
                </c:pt>
                <c:pt idx="7">
                  <c:v>0.52</c:v>
                </c:pt>
                <c:pt idx="8">
                  <c:v>0.52</c:v>
                </c:pt>
                <c:pt idx="9">
                  <c:v>0.52</c:v>
                </c:pt>
              </c:numCache>
            </c:numRef>
          </c:val>
          <c:extLst>
            <c:ext xmlns:c16="http://schemas.microsoft.com/office/drawing/2014/chart" uri="{C3380CC4-5D6E-409C-BE32-E72D297353CC}">
              <c16:uniqueId val="{00000000-71A1-4729-8DCD-D3161C0FE2CD}"/>
            </c:ext>
          </c:extLst>
        </c:ser>
        <c:dLbls>
          <c:showLegendKey val="0"/>
          <c:showVal val="0"/>
          <c:showCatName val="0"/>
          <c:showSerName val="0"/>
          <c:showPercent val="0"/>
          <c:showBubbleSize val="0"/>
        </c:dLbls>
        <c:gapWidth val="150"/>
        <c:axId val="642965872"/>
        <c:axId val="642969792"/>
      </c:barChart>
      <c:catAx>
        <c:axId val="642965872"/>
        <c:scaling>
          <c:orientation val="minMax"/>
        </c:scaling>
        <c:delete val="0"/>
        <c:axPos val="l"/>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642969792"/>
        <c:crosses val="autoZero"/>
        <c:auto val="1"/>
        <c:lblAlgn val="ctr"/>
        <c:lblOffset val="100"/>
        <c:noMultiLvlLbl val="0"/>
      </c:catAx>
      <c:valAx>
        <c:axId val="642969792"/>
        <c:scaling>
          <c:orientation val="minMax"/>
          <c:max val="1"/>
        </c:scaling>
        <c:delete val="0"/>
        <c:axPos val="b"/>
        <c:majorGridlines/>
        <c:numFmt formatCode="0%" sourceLinked="1"/>
        <c:majorTickMark val="out"/>
        <c:minorTickMark val="none"/>
        <c:tickLblPos val="nextTo"/>
        <c:crossAx val="64296587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Staff Responding</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Locating/Enrolling in Preschool</c:v>
                </c:pt>
                <c:pt idx="1">
                  <c:v>Support for Extracurricular Activities</c:v>
                </c:pt>
                <c:pt idx="2">
                  <c:v>Secondary Counseling (Credits/Graduation)</c:v>
                </c:pt>
                <c:pt idx="3">
                  <c:v>Counseling on Options After HS</c:v>
                </c:pt>
                <c:pt idx="4">
                  <c:v>Health Care (Medical, Mental, Dental, Vision)</c:v>
                </c:pt>
                <c:pt idx="5">
                  <c:v>Nutrition/Meals</c:v>
                </c:pt>
                <c:pt idx="6">
                  <c:v>Transportation</c:v>
                </c:pt>
                <c:pt idx="7">
                  <c:v>Locating School/Community Resources</c:v>
                </c:pt>
                <c:pt idx="8">
                  <c:v>Translation and Interpretation</c:v>
                </c:pt>
                <c:pt idx="9">
                  <c:v>Books/Materials/School Supplies</c:v>
                </c:pt>
              </c:strCache>
            </c:strRef>
          </c:cat>
          <c:val>
            <c:numRef>
              <c:f>Sheet1!$B$2:$B$11</c:f>
              <c:numCache>
                <c:formatCode>0%</c:formatCode>
                <c:ptCount val="10"/>
                <c:pt idx="0">
                  <c:v>0.3</c:v>
                </c:pt>
                <c:pt idx="1">
                  <c:v>0.31</c:v>
                </c:pt>
                <c:pt idx="2">
                  <c:v>0.31</c:v>
                </c:pt>
                <c:pt idx="3">
                  <c:v>0.33</c:v>
                </c:pt>
                <c:pt idx="4">
                  <c:v>0.36</c:v>
                </c:pt>
                <c:pt idx="5">
                  <c:v>0.37</c:v>
                </c:pt>
                <c:pt idx="6">
                  <c:v>0.41</c:v>
                </c:pt>
                <c:pt idx="7">
                  <c:v>0.54</c:v>
                </c:pt>
                <c:pt idx="8">
                  <c:v>0.59</c:v>
                </c:pt>
                <c:pt idx="9">
                  <c:v>0.62</c:v>
                </c:pt>
              </c:numCache>
            </c:numRef>
          </c:val>
          <c:extLst>
            <c:ext xmlns:c16="http://schemas.microsoft.com/office/drawing/2014/chart" uri="{C3380CC4-5D6E-409C-BE32-E72D297353CC}">
              <c16:uniqueId val="{00000000-F8D3-4827-B151-826EC1012573}"/>
            </c:ext>
          </c:extLst>
        </c:ser>
        <c:dLbls>
          <c:showLegendKey val="0"/>
          <c:showVal val="0"/>
          <c:showCatName val="0"/>
          <c:showSerName val="0"/>
          <c:showPercent val="0"/>
          <c:showBubbleSize val="0"/>
        </c:dLbls>
        <c:gapWidth val="150"/>
        <c:axId val="642970968"/>
        <c:axId val="642971752"/>
      </c:barChart>
      <c:catAx>
        <c:axId val="642970968"/>
        <c:scaling>
          <c:orientation val="minMax"/>
        </c:scaling>
        <c:delete val="0"/>
        <c:axPos val="l"/>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642971752"/>
        <c:crosses val="autoZero"/>
        <c:auto val="1"/>
        <c:lblAlgn val="ctr"/>
        <c:lblOffset val="100"/>
        <c:noMultiLvlLbl val="0"/>
      </c:catAx>
      <c:valAx>
        <c:axId val="642971752"/>
        <c:scaling>
          <c:orientation val="minMax"/>
          <c:max val="1"/>
        </c:scaling>
        <c:delete val="0"/>
        <c:axPos val="b"/>
        <c:majorGridlines/>
        <c:numFmt formatCode="0%" sourceLinked="1"/>
        <c:majorTickMark val="out"/>
        <c:minorTickMark val="none"/>
        <c:tickLblPos val="nextTo"/>
        <c:crossAx val="64297096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Staff Responding</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Serving OSY</c:v>
                </c:pt>
                <c:pt idx="1">
                  <c:v>ID&amp;R</c:v>
                </c:pt>
                <c:pt idx="2">
                  <c:v>Program Planning/Evaluation</c:v>
                </c:pt>
                <c:pt idx="3">
                  <c:v>Student Assessment</c:v>
                </c:pt>
                <c:pt idx="4">
                  <c:v>School Readiness Models and Delivery</c:v>
                </c:pt>
                <c:pt idx="5">
                  <c:v>Accessing School/Community Resources</c:v>
                </c:pt>
                <c:pt idx="6">
                  <c:v>Curriculum and Instruction</c:v>
                </c:pt>
                <c:pt idx="7">
                  <c:v>Mathematics Strategies</c:v>
                </c:pt>
                <c:pt idx="8">
                  <c:v>Culturally-Relevant Instruction</c:v>
                </c:pt>
                <c:pt idx="9">
                  <c:v>Involving Parents in their Child's Education</c:v>
                </c:pt>
                <c:pt idx="10">
                  <c:v>Reading/Literacy Strategies</c:v>
                </c:pt>
                <c:pt idx="11">
                  <c:v>ESL/Diverse Learner Strategies</c:v>
                </c:pt>
              </c:strCache>
            </c:strRef>
          </c:cat>
          <c:val>
            <c:numRef>
              <c:f>Sheet1!$B$2:$B$13</c:f>
              <c:numCache>
                <c:formatCode>0%</c:formatCode>
                <c:ptCount val="12"/>
                <c:pt idx="0">
                  <c:v>0.15</c:v>
                </c:pt>
                <c:pt idx="1">
                  <c:v>0.21</c:v>
                </c:pt>
                <c:pt idx="2">
                  <c:v>0.21</c:v>
                </c:pt>
                <c:pt idx="3">
                  <c:v>0.23</c:v>
                </c:pt>
                <c:pt idx="4">
                  <c:v>0.32</c:v>
                </c:pt>
                <c:pt idx="5">
                  <c:v>0.35</c:v>
                </c:pt>
                <c:pt idx="6">
                  <c:v>0.35</c:v>
                </c:pt>
                <c:pt idx="7">
                  <c:v>0.35</c:v>
                </c:pt>
                <c:pt idx="8">
                  <c:v>0.42</c:v>
                </c:pt>
                <c:pt idx="9">
                  <c:v>0.53</c:v>
                </c:pt>
                <c:pt idx="10">
                  <c:v>0.56999999999999995</c:v>
                </c:pt>
                <c:pt idx="11">
                  <c:v>0.59</c:v>
                </c:pt>
              </c:numCache>
            </c:numRef>
          </c:val>
          <c:extLst>
            <c:ext xmlns:c16="http://schemas.microsoft.com/office/drawing/2014/chart" uri="{C3380CC4-5D6E-409C-BE32-E72D297353CC}">
              <c16:uniqueId val="{00000000-3109-49D8-BAC7-7633477A8314}"/>
            </c:ext>
          </c:extLst>
        </c:ser>
        <c:dLbls>
          <c:showLegendKey val="0"/>
          <c:showVal val="0"/>
          <c:showCatName val="0"/>
          <c:showSerName val="0"/>
          <c:showPercent val="0"/>
          <c:showBubbleSize val="0"/>
        </c:dLbls>
        <c:gapWidth val="150"/>
        <c:axId val="642971360"/>
        <c:axId val="391119792"/>
      </c:barChart>
      <c:catAx>
        <c:axId val="642971360"/>
        <c:scaling>
          <c:orientation val="minMax"/>
        </c:scaling>
        <c:delete val="0"/>
        <c:axPos val="l"/>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391119792"/>
        <c:crosses val="autoZero"/>
        <c:auto val="1"/>
        <c:lblAlgn val="ctr"/>
        <c:lblOffset val="100"/>
        <c:noMultiLvlLbl val="0"/>
      </c:catAx>
      <c:valAx>
        <c:axId val="391119792"/>
        <c:scaling>
          <c:orientation val="minMax"/>
          <c:max val="1"/>
        </c:scaling>
        <c:delete val="0"/>
        <c:axPos val="b"/>
        <c:majorGridlines/>
        <c:numFmt formatCode="0%" sourceLinked="1"/>
        <c:majorTickMark val="out"/>
        <c:minorTickMark val="none"/>
        <c:tickLblPos val="nextTo"/>
        <c:crossAx val="642971360"/>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Staff Responding</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Adolescent Health/Development</c:v>
                </c:pt>
                <c:pt idx="1">
                  <c:v>Postsecondary, Career, Workforce Readiness</c:v>
                </c:pt>
                <c:pt idx="2">
                  <c:v>Parenting Education</c:v>
                </c:pt>
                <c:pt idx="3">
                  <c:v>Early Literacy Skills</c:v>
                </c:pt>
                <c:pt idx="4">
                  <c:v>Educational Resources in the Home</c:v>
                </c:pt>
                <c:pt idx="5">
                  <c:v>Locating School/Community Resources</c:v>
                </c:pt>
                <c:pt idx="6">
                  <c:v>Helping Children with Reading/Mathematics</c:v>
                </c:pt>
                <c:pt idx="7">
                  <c:v>Parent Involvement</c:v>
                </c:pt>
                <c:pt idx="8">
                  <c:v>Strategies to Support Education in the Home</c:v>
                </c:pt>
                <c:pt idx="9">
                  <c:v>Family Literacy/English Language Development</c:v>
                </c:pt>
                <c:pt idx="10">
                  <c:v>How to Help Children with Homework</c:v>
                </c:pt>
                <c:pt idx="11">
                  <c:v>Communicating with the School/Teachers</c:v>
                </c:pt>
              </c:strCache>
            </c:strRef>
          </c:cat>
          <c:val>
            <c:numRef>
              <c:f>Sheet1!$B$2:$B$13</c:f>
              <c:numCache>
                <c:formatCode>0%</c:formatCode>
                <c:ptCount val="12"/>
                <c:pt idx="0">
                  <c:v>0.14000000000000001</c:v>
                </c:pt>
                <c:pt idx="1">
                  <c:v>0.23</c:v>
                </c:pt>
                <c:pt idx="2">
                  <c:v>0.32</c:v>
                </c:pt>
                <c:pt idx="3">
                  <c:v>0.42</c:v>
                </c:pt>
                <c:pt idx="4">
                  <c:v>0.42</c:v>
                </c:pt>
                <c:pt idx="5">
                  <c:v>0.43</c:v>
                </c:pt>
                <c:pt idx="6">
                  <c:v>0.48</c:v>
                </c:pt>
                <c:pt idx="7">
                  <c:v>0.51</c:v>
                </c:pt>
                <c:pt idx="8">
                  <c:v>0.56999999999999995</c:v>
                </c:pt>
                <c:pt idx="9">
                  <c:v>0.57999999999999996</c:v>
                </c:pt>
                <c:pt idx="10">
                  <c:v>0.65</c:v>
                </c:pt>
                <c:pt idx="11">
                  <c:v>0.72</c:v>
                </c:pt>
              </c:numCache>
            </c:numRef>
          </c:val>
          <c:extLst>
            <c:ext xmlns:c16="http://schemas.microsoft.com/office/drawing/2014/chart" uri="{C3380CC4-5D6E-409C-BE32-E72D297353CC}">
              <c16:uniqueId val="{00000000-04F5-4701-81B8-EEDA48E2FE7A}"/>
            </c:ext>
          </c:extLst>
        </c:ser>
        <c:dLbls>
          <c:showLegendKey val="0"/>
          <c:showVal val="0"/>
          <c:showCatName val="0"/>
          <c:showSerName val="0"/>
          <c:showPercent val="0"/>
          <c:showBubbleSize val="0"/>
        </c:dLbls>
        <c:gapWidth val="150"/>
        <c:axId val="391117832"/>
        <c:axId val="391113912"/>
      </c:barChart>
      <c:catAx>
        <c:axId val="391117832"/>
        <c:scaling>
          <c:orientation val="minMax"/>
        </c:scaling>
        <c:delete val="0"/>
        <c:axPos val="l"/>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391113912"/>
        <c:crosses val="autoZero"/>
        <c:auto val="1"/>
        <c:lblAlgn val="ctr"/>
        <c:lblOffset val="100"/>
        <c:noMultiLvlLbl val="0"/>
      </c:catAx>
      <c:valAx>
        <c:axId val="391113912"/>
        <c:scaling>
          <c:orientation val="minMax"/>
          <c:max val="1"/>
        </c:scaling>
        <c:delete val="0"/>
        <c:axPos val="b"/>
        <c:majorGridlines/>
        <c:numFmt formatCode="0%" sourceLinked="1"/>
        <c:majorTickMark val="out"/>
        <c:minorTickMark val="none"/>
        <c:tickLblPos val="nextTo"/>
        <c:crossAx val="391117832"/>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128046-5591-47DF-A57A-E204214D2A3D}" type="doc">
      <dgm:prSet loTypeId="urn:microsoft.com/office/officeart/2005/8/layout/hChevron3" loCatId="process" qsTypeId="urn:microsoft.com/office/officeart/2005/8/quickstyle/simple1" qsCatId="simple" csTypeId="urn:microsoft.com/office/officeart/2005/8/colors/accent1_2" csCatId="accent1" phldr="1"/>
      <dgm:spPr/>
    </dgm:pt>
    <dgm:pt modelId="{BC061A16-FEAD-47C4-9198-BCE77381DF83}">
      <dgm:prSet phldrT="[Text]" custT="1"/>
      <dgm:spPr/>
      <dgm:t>
        <a:bodyPr/>
        <a:lstStyle/>
        <a:p>
          <a:pPr algn="ctr">
            <a:lnSpc>
              <a:spcPct val="100000"/>
            </a:lnSpc>
            <a:spcAft>
              <a:spcPts val="0"/>
            </a:spcAft>
          </a:pPr>
          <a:r>
            <a:rPr lang="en-US" sz="1100" b="1"/>
            <a:t>Step 1 </a:t>
          </a:r>
        </a:p>
        <a:p>
          <a:pPr algn="ctr">
            <a:lnSpc>
              <a:spcPct val="90000"/>
            </a:lnSpc>
            <a:spcAft>
              <a:spcPct val="35000"/>
            </a:spcAft>
          </a:pPr>
          <a:r>
            <a:rPr lang="en-US" sz="1100"/>
            <a:t>Conduct   Preliminary Work</a:t>
          </a:r>
        </a:p>
      </dgm:t>
    </dgm:pt>
    <dgm:pt modelId="{937321B9-C000-4BB9-A7A5-79C3DA7BA92B}" type="parTrans" cxnId="{EF2CF695-B5D6-47CF-AF14-E8C8E71AFDD0}">
      <dgm:prSet/>
      <dgm:spPr/>
      <dgm:t>
        <a:bodyPr/>
        <a:lstStyle/>
        <a:p>
          <a:pPr algn="ctr"/>
          <a:endParaRPr lang="en-US"/>
        </a:p>
      </dgm:t>
    </dgm:pt>
    <dgm:pt modelId="{2A8FF035-4B55-47C1-9E89-260FFA138F75}" type="sibTrans" cxnId="{EF2CF695-B5D6-47CF-AF14-E8C8E71AFDD0}">
      <dgm:prSet/>
      <dgm:spPr/>
      <dgm:t>
        <a:bodyPr/>
        <a:lstStyle/>
        <a:p>
          <a:pPr algn="ctr"/>
          <a:endParaRPr lang="en-US"/>
        </a:p>
      </dgm:t>
    </dgm:pt>
    <dgm:pt modelId="{FE7B9A2A-4830-4D7F-BA6F-FC2242D81C2B}">
      <dgm:prSet phldrT="[Text]" custT="1"/>
      <dgm:spPr/>
      <dgm:t>
        <a:bodyPr/>
        <a:lstStyle/>
        <a:p>
          <a:pPr algn="ctr">
            <a:lnSpc>
              <a:spcPct val="100000"/>
            </a:lnSpc>
            <a:spcAft>
              <a:spcPts val="0"/>
            </a:spcAft>
          </a:pPr>
          <a:r>
            <a:rPr lang="en-US" sz="1100" b="1"/>
            <a:t>Step 2 </a:t>
          </a:r>
        </a:p>
        <a:p>
          <a:pPr algn="ctr">
            <a:lnSpc>
              <a:spcPct val="90000"/>
            </a:lnSpc>
            <a:spcAft>
              <a:spcPct val="35000"/>
            </a:spcAft>
          </a:pPr>
          <a:r>
            <a:rPr lang="en-US" sz="1100"/>
            <a:t>Explore  What Is</a:t>
          </a:r>
        </a:p>
      </dgm:t>
    </dgm:pt>
    <dgm:pt modelId="{5DB6CB8B-DD2F-43AA-9168-EC841DCC1CF5}" type="parTrans" cxnId="{807B2A5B-2B5F-4C8C-B3A9-7FE2859694BF}">
      <dgm:prSet/>
      <dgm:spPr/>
      <dgm:t>
        <a:bodyPr/>
        <a:lstStyle/>
        <a:p>
          <a:pPr algn="ctr"/>
          <a:endParaRPr lang="en-US"/>
        </a:p>
      </dgm:t>
    </dgm:pt>
    <dgm:pt modelId="{EF852A84-A443-43D3-B394-94002C389540}" type="sibTrans" cxnId="{807B2A5B-2B5F-4C8C-B3A9-7FE2859694BF}">
      <dgm:prSet/>
      <dgm:spPr/>
      <dgm:t>
        <a:bodyPr/>
        <a:lstStyle/>
        <a:p>
          <a:pPr algn="ctr"/>
          <a:endParaRPr lang="en-US"/>
        </a:p>
      </dgm:t>
    </dgm:pt>
    <dgm:pt modelId="{BBF7DED8-CCD8-467B-BCEC-5FC4901EC4CA}">
      <dgm:prSet phldrT="[Text]" custT="1"/>
      <dgm:spPr/>
      <dgm:t>
        <a:bodyPr/>
        <a:lstStyle/>
        <a:p>
          <a:pPr algn="ctr">
            <a:lnSpc>
              <a:spcPct val="100000"/>
            </a:lnSpc>
            <a:spcAft>
              <a:spcPts val="0"/>
            </a:spcAft>
          </a:pPr>
          <a:r>
            <a:rPr lang="en-US" sz="1100" b="1"/>
            <a:t>Step 3</a:t>
          </a:r>
        </a:p>
        <a:p>
          <a:pPr algn="ctr">
            <a:lnSpc>
              <a:spcPct val="90000"/>
            </a:lnSpc>
            <a:spcAft>
              <a:spcPct val="35000"/>
            </a:spcAft>
          </a:pPr>
          <a:r>
            <a:rPr lang="en-US" sz="1100"/>
            <a:t>Gather &amp; Analyze Data</a:t>
          </a:r>
        </a:p>
      </dgm:t>
    </dgm:pt>
    <dgm:pt modelId="{FEBB9EA1-C0EA-4294-831D-600026BC0EF9}" type="parTrans" cxnId="{37488208-F9BF-4D05-9347-08C1CC7C3246}">
      <dgm:prSet/>
      <dgm:spPr/>
      <dgm:t>
        <a:bodyPr/>
        <a:lstStyle/>
        <a:p>
          <a:pPr algn="ctr"/>
          <a:endParaRPr lang="en-US"/>
        </a:p>
      </dgm:t>
    </dgm:pt>
    <dgm:pt modelId="{F1456C3B-0546-4942-8AED-EF82C20ADE39}" type="sibTrans" cxnId="{37488208-F9BF-4D05-9347-08C1CC7C3246}">
      <dgm:prSet/>
      <dgm:spPr/>
      <dgm:t>
        <a:bodyPr/>
        <a:lstStyle/>
        <a:p>
          <a:pPr algn="ctr"/>
          <a:endParaRPr lang="en-US"/>
        </a:p>
      </dgm:t>
    </dgm:pt>
    <dgm:pt modelId="{D6F52B76-1DF1-41E4-A239-BAE1B53A06B7}">
      <dgm:prSet custT="1"/>
      <dgm:spPr/>
      <dgm:t>
        <a:bodyPr/>
        <a:lstStyle/>
        <a:p>
          <a:pPr algn="ctr">
            <a:lnSpc>
              <a:spcPct val="100000"/>
            </a:lnSpc>
            <a:spcAft>
              <a:spcPts val="0"/>
            </a:spcAft>
          </a:pPr>
          <a:r>
            <a:rPr lang="en-US" sz="1100" b="1"/>
            <a:t>Step 4</a:t>
          </a:r>
        </a:p>
        <a:p>
          <a:pPr algn="ctr">
            <a:lnSpc>
              <a:spcPct val="90000"/>
            </a:lnSpc>
            <a:spcAft>
              <a:spcPct val="35000"/>
            </a:spcAft>
          </a:pPr>
          <a:r>
            <a:rPr lang="en-US" sz="1100"/>
            <a:t>Make Decisions</a:t>
          </a:r>
        </a:p>
      </dgm:t>
    </dgm:pt>
    <dgm:pt modelId="{8A8B9EA3-077C-4A73-A17A-82BBCE897F79}" type="parTrans" cxnId="{37EC62F7-CB15-42F3-BC14-7FAF005AB518}">
      <dgm:prSet/>
      <dgm:spPr/>
      <dgm:t>
        <a:bodyPr/>
        <a:lstStyle/>
        <a:p>
          <a:pPr algn="ctr"/>
          <a:endParaRPr lang="en-US"/>
        </a:p>
      </dgm:t>
    </dgm:pt>
    <dgm:pt modelId="{F1A30B5E-F73E-4A18-8AEB-E25569773E76}" type="sibTrans" cxnId="{37EC62F7-CB15-42F3-BC14-7FAF005AB518}">
      <dgm:prSet/>
      <dgm:spPr/>
      <dgm:t>
        <a:bodyPr/>
        <a:lstStyle/>
        <a:p>
          <a:pPr algn="ctr"/>
          <a:endParaRPr lang="en-US"/>
        </a:p>
      </dgm:t>
    </dgm:pt>
    <dgm:pt modelId="{4026B020-F9D1-4757-92F3-D453F26FF508}">
      <dgm:prSet custT="1"/>
      <dgm:spPr/>
      <dgm:t>
        <a:bodyPr/>
        <a:lstStyle/>
        <a:p>
          <a:pPr algn="ctr">
            <a:lnSpc>
              <a:spcPct val="100000"/>
            </a:lnSpc>
            <a:spcAft>
              <a:spcPts val="0"/>
            </a:spcAft>
          </a:pPr>
          <a:r>
            <a:rPr lang="en-US" sz="1100" b="1"/>
            <a:t>Step 5</a:t>
          </a:r>
        </a:p>
        <a:p>
          <a:pPr algn="ctr">
            <a:lnSpc>
              <a:spcPct val="90000"/>
            </a:lnSpc>
            <a:spcAft>
              <a:spcPct val="35000"/>
            </a:spcAft>
          </a:pPr>
          <a:r>
            <a:rPr lang="en-US" sz="1100"/>
            <a:t>Transition to the SDP</a:t>
          </a:r>
        </a:p>
      </dgm:t>
    </dgm:pt>
    <dgm:pt modelId="{C5DAEC0D-1E37-4F2F-A1FE-6833AC1910E0}" type="parTrans" cxnId="{D618798A-2E40-42EF-A2B8-62AB64253BA2}">
      <dgm:prSet/>
      <dgm:spPr/>
      <dgm:t>
        <a:bodyPr/>
        <a:lstStyle/>
        <a:p>
          <a:pPr algn="ctr"/>
          <a:endParaRPr lang="en-US"/>
        </a:p>
      </dgm:t>
    </dgm:pt>
    <dgm:pt modelId="{B7190B65-42E7-41EB-B60F-A6D815B54D35}" type="sibTrans" cxnId="{D618798A-2E40-42EF-A2B8-62AB64253BA2}">
      <dgm:prSet/>
      <dgm:spPr/>
      <dgm:t>
        <a:bodyPr/>
        <a:lstStyle/>
        <a:p>
          <a:pPr algn="ctr"/>
          <a:endParaRPr lang="en-US"/>
        </a:p>
      </dgm:t>
    </dgm:pt>
    <dgm:pt modelId="{B55AA46D-54EE-4090-81C5-B7FEA31D8844}" type="pres">
      <dgm:prSet presAssocID="{A4128046-5591-47DF-A57A-E204214D2A3D}" presName="Name0" presStyleCnt="0">
        <dgm:presLayoutVars>
          <dgm:dir/>
          <dgm:resizeHandles val="exact"/>
        </dgm:presLayoutVars>
      </dgm:prSet>
      <dgm:spPr/>
    </dgm:pt>
    <dgm:pt modelId="{7190DE4F-CF7A-4242-AD9C-E92EBBC37D4D}" type="pres">
      <dgm:prSet presAssocID="{BC061A16-FEAD-47C4-9198-BCE77381DF83}" presName="parTxOnly" presStyleLbl="node1" presStyleIdx="0" presStyleCnt="5">
        <dgm:presLayoutVars>
          <dgm:bulletEnabled val="1"/>
        </dgm:presLayoutVars>
      </dgm:prSet>
      <dgm:spPr/>
    </dgm:pt>
    <dgm:pt modelId="{D778C23B-217F-44E7-9C8B-609A86B90F38}" type="pres">
      <dgm:prSet presAssocID="{2A8FF035-4B55-47C1-9E89-260FFA138F75}" presName="parSpace" presStyleCnt="0"/>
      <dgm:spPr/>
    </dgm:pt>
    <dgm:pt modelId="{B3CC49F6-4A56-4693-9A22-6F1ADCE2670A}" type="pres">
      <dgm:prSet presAssocID="{FE7B9A2A-4830-4D7F-BA6F-FC2242D81C2B}" presName="parTxOnly" presStyleLbl="node1" presStyleIdx="1" presStyleCnt="5" custLinFactNeighborX="4522">
        <dgm:presLayoutVars>
          <dgm:bulletEnabled val="1"/>
        </dgm:presLayoutVars>
      </dgm:prSet>
      <dgm:spPr/>
    </dgm:pt>
    <dgm:pt modelId="{8BEBAFC7-1E78-4E5E-AE1F-E8BEF74DC8DB}" type="pres">
      <dgm:prSet presAssocID="{EF852A84-A443-43D3-B394-94002C389540}" presName="parSpace" presStyleCnt="0"/>
      <dgm:spPr/>
    </dgm:pt>
    <dgm:pt modelId="{54710B5F-AD15-4543-B3F9-AA983691721C}" type="pres">
      <dgm:prSet presAssocID="{BBF7DED8-CCD8-467B-BCEC-5FC4901EC4CA}" presName="parTxOnly" presStyleLbl="node1" presStyleIdx="2" presStyleCnt="5" custLinFactNeighborX="10940">
        <dgm:presLayoutVars>
          <dgm:bulletEnabled val="1"/>
        </dgm:presLayoutVars>
      </dgm:prSet>
      <dgm:spPr/>
    </dgm:pt>
    <dgm:pt modelId="{45301746-61DA-4E93-A0D9-B5320E2A7353}" type="pres">
      <dgm:prSet presAssocID="{F1456C3B-0546-4942-8AED-EF82C20ADE39}" presName="parSpace" presStyleCnt="0"/>
      <dgm:spPr/>
    </dgm:pt>
    <dgm:pt modelId="{AB75BA30-E8F1-45A0-A76A-9A0EF0A3870D}" type="pres">
      <dgm:prSet presAssocID="{D6F52B76-1DF1-41E4-A239-BAE1B53A06B7}" presName="parTxOnly" presStyleLbl="node1" presStyleIdx="3" presStyleCnt="5">
        <dgm:presLayoutVars>
          <dgm:bulletEnabled val="1"/>
        </dgm:presLayoutVars>
      </dgm:prSet>
      <dgm:spPr/>
    </dgm:pt>
    <dgm:pt modelId="{E7A945C3-0121-4E74-A36B-655C567C0639}" type="pres">
      <dgm:prSet presAssocID="{F1A30B5E-F73E-4A18-8AEB-E25569773E76}" presName="parSpace" presStyleCnt="0"/>
      <dgm:spPr/>
    </dgm:pt>
    <dgm:pt modelId="{975D5D5F-0C3A-47F5-A057-AF02334E1CC4}" type="pres">
      <dgm:prSet presAssocID="{4026B020-F9D1-4757-92F3-D453F26FF508}" presName="parTxOnly" presStyleLbl="node1" presStyleIdx="4" presStyleCnt="5">
        <dgm:presLayoutVars>
          <dgm:bulletEnabled val="1"/>
        </dgm:presLayoutVars>
      </dgm:prSet>
      <dgm:spPr/>
    </dgm:pt>
  </dgm:ptLst>
  <dgm:cxnLst>
    <dgm:cxn modelId="{37488208-F9BF-4D05-9347-08C1CC7C3246}" srcId="{A4128046-5591-47DF-A57A-E204214D2A3D}" destId="{BBF7DED8-CCD8-467B-BCEC-5FC4901EC4CA}" srcOrd="2" destOrd="0" parTransId="{FEBB9EA1-C0EA-4294-831D-600026BC0EF9}" sibTransId="{F1456C3B-0546-4942-8AED-EF82C20ADE39}"/>
    <dgm:cxn modelId="{A1A9DA34-00E3-4232-90B4-532F26DE5707}" type="presOf" srcId="{4026B020-F9D1-4757-92F3-D453F26FF508}" destId="{975D5D5F-0C3A-47F5-A057-AF02334E1CC4}" srcOrd="0" destOrd="0" presId="urn:microsoft.com/office/officeart/2005/8/layout/hChevron3"/>
    <dgm:cxn modelId="{3FF68436-882B-46C0-8F5D-B4AB26EDFEFF}" type="presOf" srcId="{FE7B9A2A-4830-4D7F-BA6F-FC2242D81C2B}" destId="{B3CC49F6-4A56-4693-9A22-6F1ADCE2670A}" srcOrd="0" destOrd="0" presId="urn:microsoft.com/office/officeart/2005/8/layout/hChevron3"/>
    <dgm:cxn modelId="{807B2A5B-2B5F-4C8C-B3A9-7FE2859694BF}" srcId="{A4128046-5591-47DF-A57A-E204214D2A3D}" destId="{FE7B9A2A-4830-4D7F-BA6F-FC2242D81C2B}" srcOrd="1" destOrd="0" parTransId="{5DB6CB8B-DD2F-43AA-9168-EC841DCC1CF5}" sibTransId="{EF852A84-A443-43D3-B394-94002C389540}"/>
    <dgm:cxn modelId="{31F47B60-869A-4899-A0E8-BCA03696D888}" type="presOf" srcId="{D6F52B76-1DF1-41E4-A239-BAE1B53A06B7}" destId="{AB75BA30-E8F1-45A0-A76A-9A0EF0A3870D}" srcOrd="0" destOrd="0" presId="urn:microsoft.com/office/officeart/2005/8/layout/hChevron3"/>
    <dgm:cxn modelId="{0290AD51-8449-4BA9-B1C4-C4DF60059F57}" type="presOf" srcId="{A4128046-5591-47DF-A57A-E204214D2A3D}" destId="{B55AA46D-54EE-4090-81C5-B7FEA31D8844}" srcOrd="0" destOrd="0" presId="urn:microsoft.com/office/officeart/2005/8/layout/hChevron3"/>
    <dgm:cxn modelId="{14A54D53-4C37-4979-BEFD-1900FE0826ED}" type="presOf" srcId="{BBF7DED8-CCD8-467B-BCEC-5FC4901EC4CA}" destId="{54710B5F-AD15-4543-B3F9-AA983691721C}" srcOrd="0" destOrd="0" presId="urn:microsoft.com/office/officeart/2005/8/layout/hChevron3"/>
    <dgm:cxn modelId="{D618798A-2E40-42EF-A2B8-62AB64253BA2}" srcId="{A4128046-5591-47DF-A57A-E204214D2A3D}" destId="{4026B020-F9D1-4757-92F3-D453F26FF508}" srcOrd="4" destOrd="0" parTransId="{C5DAEC0D-1E37-4F2F-A1FE-6833AC1910E0}" sibTransId="{B7190B65-42E7-41EB-B60F-A6D815B54D35}"/>
    <dgm:cxn modelId="{EF2CF695-B5D6-47CF-AF14-E8C8E71AFDD0}" srcId="{A4128046-5591-47DF-A57A-E204214D2A3D}" destId="{BC061A16-FEAD-47C4-9198-BCE77381DF83}" srcOrd="0" destOrd="0" parTransId="{937321B9-C000-4BB9-A7A5-79C3DA7BA92B}" sibTransId="{2A8FF035-4B55-47C1-9E89-260FFA138F75}"/>
    <dgm:cxn modelId="{65E7C2C6-E36B-4BC2-8BDD-0F428EBBE809}" type="presOf" srcId="{BC061A16-FEAD-47C4-9198-BCE77381DF83}" destId="{7190DE4F-CF7A-4242-AD9C-E92EBBC37D4D}" srcOrd="0" destOrd="0" presId="urn:microsoft.com/office/officeart/2005/8/layout/hChevron3"/>
    <dgm:cxn modelId="{37EC62F7-CB15-42F3-BC14-7FAF005AB518}" srcId="{A4128046-5591-47DF-A57A-E204214D2A3D}" destId="{D6F52B76-1DF1-41E4-A239-BAE1B53A06B7}" srcOrd="3" destOrd="0" parTransId="{8A8B9EA3-077C-4A73-A17A-82BBCE897F79}" sibTransId="{F1A30B5E-F73E-4A18-8AEB-E25569773E76}"/>
    <dgm:cxn modelId="{7D5B7C61-CC43-4001-9A4E-2CD66F1127AF}" type="presParOf" srcId="{B55AA46D-54EE-4090-81C5-B7FEA31D8844}" destId="{7190DE4F-CF7A-4242-AD9C-E92EBBC37D4D}" srcOrd="0" destOrd="0" presId="urn:microsoft.com/office/officeart/2005/8/layout/hChevron3"/>
    <dgm:cxn modelId="{08138049-8F31-4F7F-9E75-1646CFD66369}" type="presParOf" srcId="{B55AA46D-54EE-4090-81C5-B7FEA31D8844}" destId="{D778C23B-217F-44E7-9C8B-609A86B90F38}" srcOrd="1" destOrd="0" presId="urn:microsoft.com/office/officeart/2005/8/layout/hChevron3"/>
    <dgm:cxn modelId="{362F66E1-B73E-4CC2-8C23-9675FDDA7CAD}" type="presParOf" srcId="{B55AA46D-54EE-4090-81C5-B7FEA31D8844}" destId="{B3CC49F6-4A56-4693-9A22-6F1ADCE2670A}" srcOrd="2" destOrd="0" presId="urn:microsoft.com/office/officeart/2005/8/layout/hChevron3"/>
    <dgm:cxn modelId="{A89BD792-AD61-4CBC-8AFA-CB5E8CDB3574}" type="presParOf" srcId="{B55AA46D-54EE-4090-81C5-B7FEA31D8844}" destId="{8BEBAFC7-1E78-4E5E-AE1F-E8BEF74DC8DB}" srcOrd="3" destOrd="0" presId="urn:microsoft.com/office/officeart/2005/8/layout/hChevron3"/>
    <dgm:cxn modelId="{24BAC18D-6A9D-49C1-9DD8-7C2D653FD121}" type="presParOf" srcId="{B55AA46D-54EE-4090-81C5-B7FEA31D8844}" destId="{54710B5F-AD15-4543-B3F9-AA983691721C}" srcOrd="4" destOrd="0" presId="urn:microsoft.com/office/officeart/2005/8/layout/hChevron3"/>
    <dgm:cxn modelId="{9ED22A53-BD43-4CB5-B60D-A88F81CC45CC}" type="presParOf" srcId="{B55AA46D-54EE-4090-81C5-B7FEA31D8844}" destId="{45301746-61DA-4E93-A0D9-B5320E2A7353}" srcOrd="5" destOrd="0" presId="urn:microsoft.com/office/officeart/2005/8/layout/hChevron3"/>
    <dgm:cxn modelId="{A3505101-6CB4-44A9-9AE2-3D46A938200F}" type="presParOf" srcId="{B55AA46D-54EE-4090-81C5-B7FEA31D8844}" destId="{AB75BA30-E8F1-45A0-A76A-9A0EF0A3870D}" srcOrd="6" destOrd="0" presId="urn:microsoft.com/office/officeart/2005/8/layout/hChevron3"/>
    <dgm:cxn modelId="{EC84287B-D591-4E79-B9B6-84BE653D1E9A}" type="presParOf" srcId="{B55AA46D-54EE-4090-81C5-B7FEA31D8844}" destId="{E7A945C3-0121-4E74-A36B-655C567C0639}" srcOrd="7" destOrd="0" presId="urn:microsoft.com/office/officeart/2005/8/layout/hChevron3"/>
    <dgm:cxn modelId="{AA88CADD-97B0-4CC6-9AAA-6602E3723444}" type="presParOf" srcId="{B55AA46D-54EE-4090-81C5-B7FEA31D8844}" destId="{975D5D5F-0C3A-47F5-A057-AF02334E1CC4}" srcOrd="8" destOrd="0" presId="urn:microsoft.com/office/officeart/2005/8/layout/hChevron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90DE4F-CF7A-4242-AD9C-E92EBBC37D4D}">
      <dsp:nvSpPr>
        <dsp:cNvPr id="0" name=""/>
        <dsp:cNvSpPr/>
      </dsp:nvSpPr>
      <dsp:spPr>
        <a:xfrm>
          <a:off x="720" y="55706"/>
          <a:ext cx="1404216" cy="561686"/>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marL="0" lvl="0" indent="0" algn="ctr" defTabSz="488950">
            <a:lnSpc>
              <a:spcPct val="100000"/>
            </a:lnSpc>
            <a:spcBef>
              <a:spcPct val="0"/>
            </a:spcBef>
            <a:spcAft>
              <a:spcPts val="0"/>
            </a:spcAft>
            <a:buNone/>
          </a:pPr>
          <a:r>
            <a:rPr lang="en-US" sz="1100" b="1" kern="1200"/>
            <a:t>Step 1 </a:t>
          </a:r>
        </a:p>
        <a:p>
          <a:pPr marL="0" lvl="0" indent="0" algn="ctr" defTabSz="488950">
            <a:lnSpc>
              <a:spcPct val="90000"/>
            </a:lnSpc>
            <a:spcBef>
              <a:spcPct val="0"/>
            </a:spcBef>
            <a:spcAft>
              <a:spcPct val="35000"/>
            </a:spcAft>
            <a:buNone/>
          </a:pPr>
          <a:r>
            <a:rPr lang="en-US" sz="1100" kern="1200"/>
            <a:t>Conduct   Preliminary Work</a:t>
          </a:r>
        </a:p>
      </dsp:txBody>
      <dsp:txXfrm>
        <a:off x="720" y="55706"/>
        <a:ext cx="1263795" cy="561686"/>
      </dsp:txXfrm>
    </dsp:sp>
    <dsp:sp modelId="{B3CC49F6-4A56-4693-9A22-6F1ADCE2670A}">
      <dsp:nvSpPr>
        <dsp:cNvPr id="0" name=""/>
        <dsp:cNvSpPr/>
      </dsp:nvSpPr>
      <dsp:spPr>
        <a:xfrm>
          <a:off x="1136793" y="55706"/>
          <a:ext cx="1404216" cy="56168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100000"/>
            </a:lnSpc>
            <a:spcBef>
              <a:spcPct val="0"/>
            </a:spcBef>
            <a:spcAft>
              <a:spcPts val="0"/>
            </a:spcAft>
            <a:buNone/>
          </a:pPr>
          <a:r>
            <a:rPr lang="en-US" sz="1100" b="1" kern="1200"/>
            <a:t>Step 2 </a:t>
          </a:r>
        </a:p>
        <a:p>
          <a:pPr marL="0" lvl="0" indent="0" algn="ctr" defTabSz="488950">
            <a:lnSpc>
              <a:spcPct val="90000"/>
            </a:lnSpc>
            <a:spcBef>
              <a:spcPct val="0"/>
            </a:spcBef>
            <a:spcAft>
              <a:spcPct val="35000"/>
            </a:spcAft>
            <a:buNone/>
          </a:pPr>
          <a:r>
            <a:rPr lang="en-US" sz="1100" kern="1200"/>
            <a:t>Explore  What Is</a:t>
          </a:r>
        </a:p>
      </dsp:txBody>
      <dsp:txXfrm>
        <a:off x="1417636" y="55706"/>
        <a:ext cx="842530" cy="561686"/>
      </dsp:txXfrm>
    </dsp:sp>
    <dsp:sp modelId="{54710B5F-AD15-4543-B3F9-AA983691721C}">
      <dsp:nvSpPr>
        <dsp:cNvPr id="0" name=""/>
        <dsp:cNvSpPr/>
      </dsp:nvSpPr>
      <dsp:spPr>
        <a:xfrm>
          <a:off x="2278190" y="55706"/>
          <a:ext cx="1404216" cy="56168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100000"/>
            </a:lnSpc>
            <a:spcBef>
              <a:spcPct val="0"/>
            </a:spcBef>
            <a:spcAft>
              <a:spcPts val="0"/>
            </a:spcAft>
            <a:buNone/>
          </a:pPr>
          <a:r>
            <a:rPr lang="en-US" sz="1100" b="1" kern="1200"/>
            <a:t>Step 3</a:t>
          </a:r>
        </a:p>
        <a:p>
          <a:pPr marL="0" lvl="0" indent="0" algn="ctr" defTabSz="488950">
            <a:lnSpc>
              <a:spcPct val="90000"/>
            </a:lnSpc>
            <a:spcBef>
              <a:spcPct val="0"/>
            </a:spcBef>
            <a:spcAft>
              <a:spcPct val="35000"/>
            </a:spcAft>
            <a:buNone/>
          </a:pPr>
          <a:r>
            <a:rPr lang="en-US" sz="1100" kern="1200"/>
            <a:t>Gather &amp; Analyze Data</a:t>
          </a:r>
        </a:p>
      </dsp:txBody>
      <dsp:txXfrm>
        <a:off x="2559033" y="55706"/>
        <a:ext cx="842530" cy="561686"/>
      </dsp:txXfrm>
    </dsp:sp>
    <dsp:sp modelId="{AB75BA30-E8F1-45A0-A76A-9A0EF0A3870D}">
      <dsp:nvSpPr>
        <dsp:cNvPr id="0" name=""/>
        <dsp:cNvSpPr/>
      </dsp:nvSpPr>
      <dsp:spPr>
        <a:xfrm>
          <a:off x="3370839" y="55706"/>
          <a:ext cx="1404216" cy="56168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100000"/>
            </a:lnSpc>
            <a:spcBef>
              <a:spcPct val="0"/>
            </a:spcBef>
            <a:spcAft>
              <a:spcPts val="0"/>
            </a:spcAft>
            <a:buNone/>
          </a:pPr>
          <a:r>
            <a:rPr lang="en-US" sz="1100" b="1" kern="1200"/>
            <a:t>Step 4</a:t>
          </a:r>
        </a:p>
        <a:p>
          <a:pPr marL="0" lvl="0" indent="0" algn="ctr" defTabSz="488950">
            <a:lnSpc>
              <a:spcPct val="90000"/>
            </a:lnSpc>
            <a:spcBef>
              <a:spcPct val="0"/>
            </a:spcBef>
            <a:spcAft>
              <a:spcPct val="35000"/>
            </a:spcAft>
            <a:buNone/>
          </a:pPr>
          <a:r>
            <a:rPr lang="en-US" sz="1100" kern="1200"/>
            <a:t>Make Decisions</a:t>
          </a:r>
        </a:p>
      </dsp:txBody>
      <dsp:txXfrm>
        <a:off x="3651682" y="55706"/>
        <a:ext cx="842530" cy="561686"/>
      </dsp:txXfrm>
    </dsp:sp>
    <dsp:sp modelId="{975D5D5F-0C3A-47F5-A057-AF02334E1CC4}">
      <dsp:nvSpPr>
        <dsp:cNvPr id="0" name=""/>
        <dsp:cNvSpPr/>
      </dsp:nvSpPr>
      <dsp:spPr>
        <a:xfrm>
          <a:off x="4494213" y="55706"/>
          <a:ext cx="1404216" cy="56168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100000"/>
            </a:lnSpc>
            <a:spcBef>
              <a:spcPct val="0"/>
            </a:spcBef>
            <a:spcAft>
              <a:spcPts val="0"/>
            </a:spcAft>
            <a:buNone/>
          </a:pPr>
          <a:r>
            <a:rPr lang="en-US" sz="1100" b="1" kern="1200"/>
            <a:t>Step 5</a:t>
          </a:r>
        </a:p>
        <a:p>
          <a:pPr marL="0" lvl="0" indent="0" algn="ctr" defTabSz="488950">
            <a:lnSpc>
              <a:spcPct val="90000"/>
            </a:lnSpc>
            <a:spcBef>
              <a:spcPct val="0"/>
            </a:spcBef>
            <a:spcAft>
              <a:spcPct val="35000"/>
            </a:spcAft>
            <a:buNone/>
          </a:pPr>
          <a:r>
            <a:rPr lang="en-US" sz="1100" kern="1200"/>
            <a:t>Transition to the SDP</a:t>
          </a:r>
        </a:p>
      </dsp:txBody>
      <dsp:txXfrm>
        <a:off x="4775056" y="55706"/>
        <a:ext cx="842530" cy="561686"/>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242852"/>
      </a:dk2>
      <a:lt2>
        <a:srgbClr val="ACCBF9"/>
      </a:lt2>
      <a:accent1>
        <a:srgbClr val="4A66AC"/>
      </a:accent1>
      <a:accent2>
        <a:srgbClr val="072B62"/>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6BB55-434E-4BFA-ADE8-C0B027FDD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16045</Words>
  <Characters>91458</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Idaho Comprehensive Needs Report</vt:lpstr>
    </vt:vector>
  </TitlesOfParts>
  <Company>Idaho State Department of Education</Company>
  <LinksUpToDate>false</LinksUpToDate>
  <CharactersWithSpaces>107289</CharactersWithSpaces>
  <SharedDoc>false</SharedDoc>
  <HLinks>
    <vt:vector size="228" baseType="variant">
      <vt:variant>
        <vt:i4>2031664</vt:i4>
      </vt:variant>
      <vt:variant>
        <vt:i4>227</vt:i4>
      </vt:variant>
      <vt:variant>
        <vt:i4>0</vt:i4>
      </vt:variant>
      <vt:variant>
        <vt:i4>5</vt:i4>
      </vt:variant>
      <vt:variant>
        <vt:lpwstr/>
      </vt:variant>
      <vt:variant>
        <vt:lpwstr>_Toc263950470</vt:lpwstr>
      </vt:variant>
      <vt:variant>
        <vt:i4>1966128</vt:i4>
      </vt:variant>
      <vt:variant>
        <vt:i4>221</vt:i4>
      </vt:variant>
      <vt:variant>
        <vt:i4>0</vt:i4>
      </vt:variant>
      <vt:variant>
        <vt:i4>5</vt:i4>
      </vt:variant>
      <vt:variant>
        <vt:lpwstr/>
      </vt:variant>
      <vt:variant>
        <vt:lpwstr>_Toc263950469</vt:lpwstr>
      </vt:variant>
      <vt:variant>
        <vt:i4>1966128</vt:i4>
      </vt:variant>
      <vt:variant>
        <vt:i4>215</vt:i4>
      </vt:variant>
      <vt:variant>
        <vt:i4>0</vt:i4>
      </vt:variant>
      <vt:variant>
        <vt:i4>5</vt:i4>
      </vt:variant>
      <vt:variant>
        <vt:lpwstr/>
      </vt:variant>
      <vt:variant>
        <vt:lpwstr>_Toc263950468</vt:lpwstr>
      </vt:variant>
      <vt:variant>
        <vt:i4>1966128</vt:i4>
      </vt:variant>
      <vt:variant>
        <vt:i4>209</vt:i4>
      </vt:variant>
      <vt:variant>
        <vt:i4>0</vt:i4>
      </vt:variant>
      <vt:variant>
        <vt:i4>5</vt:i4>
      </vt:variant>
      <vt:variant>
        <vt:lpwstr/>
      </vt:variant>
      <vt:variant>
        <vt:lpwstr>_Toc263950467</vt:lpwstr>
      </vt:variant>
      <vt:variant>
        <vt:i4>1966128</vt:i4>
      </vt:variant>
      <vt:variant>
        <vt:i4>203</vt:i4>
      </vt:variant>
      <vt:variant>
        <vt:i4>0</vt:i4>
      </vt:variant>
      <vt:variant>
        <vt:i4>5</vt:i4>
      </vt:variant>
      <vt:variant>
        <vt:lpwstr/>
      </vt:variant>
      <vt:variant>
        <vt:lpwstr>_Toc263950466</vt:lpwstr>
      </vt:variant>
      <vt:variant>
        <vt:i4>1966128</vt:i4>
      </vt:variant>
      <vt:variant>
        <vt:i4>197</vt:i4>
      </vt:variant>
      <vt:variant>
        <vt:i4>0</vt:i4>
      </vt:variant>
      <vt:variant>
        <vt:i4>5</vt:i4>
      </vt:variant>
      <vt:variant>
        <vt:lpwstr/>
      </vt:variant>
      <vt:variant>
        <vt:lpwstr>_Toc263950465</vt:lpwstr>
      </vt:variant>
      <vt:variant>
        <vt:i4>1966128</vt:i4>
      </vt:variant>
      <vt:variant>
        <vt:i4>191</vt:i4>
      </vt:variant>
      <vt:variant>
        <vt:i4>0</vt:i4>
      </vt:variant>
      <vt:variant>
        <vt:i4>5</vt:i4>
      </vt:variant>
      <vt:variant>
        <vt:lpwstr/>
      </vt:variant>
      <vt:variant>
        <vt:lpwstr>_Toc263950464</vt:lpwstr>
      </vt:variant>
      <vt:variant>
        <vt:i4>1966128</vt:i4>
      </vt:variant>
      <vt:variant>
        <vt:i4>185</vt:i4>
      </vt:variant>
      <vt:variant>
        <vt:i4>0</vt:i4>
      </vt:variant>
      <vt:variant>
        <vt:i4>5</vt:i4>
      </vt:variant>
      <vt:variant>
        <vt:lpwstr/>
      </vt:variant>
      <vt:variant>
        <vt:lpwstr>_Toc263950463</vt:lpwstr>
      </vt:variant>
      <vt:variant>
        <vt:i4>1966128</vt:i4>
      </vt:variant>
      <vt:variant>
        <vt:i4>179</vt:i4>
      </vt:variant>
      <vt:variant>
        <vt:i4>0</vt:i4>
      </vt:variant>
      <vt:variant>
        <vt:i4>5</vt:i4>
      </vt:variant>
      <vt:variant>
        <vt:lpwstr/>
      </vt:variant>
      <vt:variant>
        <vt:lpwstr>_Toc263950462</vt:lpwstr>
      </vt:variant>
      <vt:variant>
        <vt:i4>1966128</vt:i4>
      </vt:variant>
      <vt:variant>
        <vt:i4>173</vt:i4>
      </vt:variant>
      <vt:variant>
        <vt:i4>0</vt:i4>
      </vt:variant>
      <vt:variant>
        <vt:i4>5</vt:i4>
      </vt:variant>
      <vt:variant>
        <vt:lpwstr/>
      </vt:variant>
      <vt:variant>
        <vt:lpwstr>_Toc263950461</vt:lpwstr>
      </vt:variant>
      <vt:variant>
        <vt:i4>1966128</vt:i4>
      </vt:variant>
      <vt:variant>
        <vt:i4>167</vt:i4>
      </vt:variant>
      <vt:variant>
        <vt:i4>0</vt:i4>
      </vt:variant>
      <vt:variant>
        <vt:i4>5</vt:i4>
      </vt:variant>
      <vt:variant>
        <vt:lpwstr/>
      </vt:variant>
      <vt:variant>
        <vt:lpwstr>_Toc263950460</vt:lpwstr>
      </vt:variant>
      <vt:variant>
        <vt:i4>1900592</vt:i4>
      </vt:variant>
      <vt:variant>
        <vt:i4>161</vt:i4>
      </vt:variant>
      <vt:variant>
        <vt:i4>0</vt:i4>
      </vt:variant>
      <vt:variant>
        <vt:i4>5</vt:i4>
      </vt:variant>
      <vt:variant>
        <vt:lpwstr/>
      </vt:variant>
      <vt:variant>
        <vt:lpwstr>_Toc263950459</vt:lpwstr>
      </vt:variant>
      <vt:variant>
        <vt:i4>1900592</vt:i4>
      </vt:variant>
      <vt:variant>
        <vt:i4>155</vt:i4>
      </vt:variant>
      <vt:variant>
        <vt:i4>0</vt:i4>
      </vt:variant>
      <vt:variant>
        <vt:i4>5</vt:i4>
      </vt:variant>
      <vt:variant>
        <vt:lpwstr/>
      </vt:variant>
      <vt:variant>
        <vt:lpwstr>_Toc263950458</vt:lpwstr>
      </vt:variant>
      <vt:variant>
        <vt:i4>1900592</vt:i4>
      </vt:variant>
      <vt:variant>
        <vt:i4>149</vt:i4>
      </vt:variant>
      <vt:variant>
        <vt:i4>0</vt:i4>
      </vt:variant>
      <vt:variant>
        <vt:i4>5</vt:i4>
      </vt:variant>
      <vt:variant>
        <vt:lpwstr/>
      </vt:variant>
      <vt:variant>
        <vt:lpwstr>_Toc263950457</vt:lpwstr>
      </vt:variant>
      <vt:variant>
        <vt:i4>4587577</vt:i4>
      </vt:variant>
      <vt:variant>
        <vt:i4>143</vt:i4>
      </vt:variant>
      <vt:variant>
        <vt:i4>0</vt:i4>
      </vt:variant>
      <vt:variant>
        <vt:i4>5</vt:i4>
      </vt:variant>
      <vt:variant>
        <vt:lpwstr>../../AppData/Local/Microsoft/Windows/Temporary Internet Files/Content.Outlook/BRMUIGB9/Draft CNA.doc</vt:lpwstr>
      </vt:variant>
      <vt:variant>
        <vt:lpwstr>_Toc263950456</vt:lpwstr>
      </vt:variant>
      <vt:variant>
        <vt:i4>2031669</vt:i4>
      </vt:variant>
      <vt:variant>
        <vt:i4>134</vt:i4>
      </vt:variant>
      <vt:variant>
        <vt:i4>0</vt:i4>
      </vt:variant>
      <vt:variant>
        <vt:i4>5</vt:i4>
      </vt:variant>
      <vt:variant>
        <vt:lpwstr/>
      </vt:variant>
      <vt:variant>
        <vt:lpwstr>_Toc263950178</vt:lpwstr>
      </vt:variant>
      <vt:variant>
        <vt:i4>2031669</vt:i4>
      </vt:variant>
      <vt:variant>
        <vt:i4>128</vt:i4>
      </vt:variant>
      <vt:variant>
        <vt:i4>0</vt:i4>
      </vt:variant>
      <vt:variant>
        <vt:i4>5</vt:i4>
      </vt:variant>
      <vt:variant>
        <vt:lpwstr/>
      </vt:variant>
      <vt:variant>
        <vt:lpwstr>_Toc263950177</vt:lpwstr>
      </vt:variant>
      <vt:variant>
        <vt:i4>2031669</vt:i4>
      </vt:variant>
      <vt:variant>
        <vt:i4>122</vt:i4>
      </vt:variant>
      <vt:variant>
        <vt:i4>0</vt:i4>
      </vt:variant>
      <vt:variant>
        <vt:i4>5</vt:i4>
      </vt:variant>
      <vt:variant>
        <vt:lpwstr/>
      </vt:variant>
      <vt:variant>
        <vt:lpwstr>_Toc263950176</vt:lpwstr>
      </vt:variant>
      <vt:variant>
        <vt:i4>2031669</vt:i4>
      </vt:variant>
      <vt:variant>
        <vt:i4>116</vt:i4>
      </vt:variant>
      <vt:variant>
        <vt:i4>0</vt:i4>
      </vt:variant>
      <vt:variant>
        <vt:i4>5</vt:i4>
      </vt:variant>
      <vt:variant>
        <vt:lpwstr/>
      </vt:variant>
      <vt:variant>
        <vt:lpwstr>_Toc263950175</vt:lpwstr>
      </vt:variant>
      <vt:variant>
        <vt:i4>2031669</vt:i4>
      </vt:variant>
      <vt:variant>
        <vt:i4>110</vt:i4>
      </vt:variant>
      <vt:variant>
        <vt:i4>0</vt:i4>
      </vt:variant>
      <vt:variant>
        <vt:i4>5</vt:i4>
      </vt:variant>
      <vt:variant>
        <vt:lpwstr/>
      </vt:variant>
      <vt:variant>
        <vt:lpwstr>_Toc263950174</vt:lpwstr>
      </vt:variant>
      <vt:variant>
        <vt:i4>2031669</vt:i4>
      </vt:variant>
      <vt:variant>
        <vt:i4>104</vt:i4>
      </vt:variant>
      <vt:variant>
        <vt:i4>0</vt:i4>
      </vt:variant>
      <vt:variant>
        <vt:i4>5</vt:i4>
      </vt:variant>
      <vt:variant>
        <vt:lpwstr/>
      </vt:variant>
      <vt:variant>
        <vt:lpwstr>_Toc263950173</vt:lpwstr>
      </vt:variant>
      <vt:variant>
        <vt:i4>2031669</vt:i4>
      </vt:variant>
      <vt:variant>
        <vt:i4>98</vt:i4>
      </vt:variant>
      <vt:variant>
        <vt:i4>0</vt:i4>
      </vt:variant>
      <vt:variant>
        <vt:i4>5</vt:i4>
      </vt:variant>
      <vt:variant>
        <vt:lpwstr/>
      </vt:variant>
      <vt:variant>
        <vt:lpwstr>_Toc263950172</vt:lpwstr>
      </vt:variant>
      <vt:variant>
        <vt:i4>2031669</vt:i4>
      </vt:variant>
      <vt:variant>
        <vt:i4>92</vt:i4>
      </vt:variant>
      <vt:variant>
        <vt:i4>0</vt:i4>
      </vt:variant>
      <vt:variant>
        <vt:i4>5</vt:i4>
      </vt:variant>
      <vt:variant>
        <vt:lpwstr/>
      </vt:variant>
      <vt:variant>
        <vt:lpwstr>_Toc263950171</vt:lpwstr>
      </vt:variant>
      <vt:variant>
        <vt:i4>2031669</vt:i4>
      </vt:variant>
      <vt:variant>
        <vt:i4>86</vt:i4>
      </vt:variant>
      <vt:variant>
        <vt:i4>0</vt:i4>
      </vt:variant>
      <vt:variant>
        <vt:i4>5</vt:i4>
      </vt:variant>
      <vt:variant>
        <vt:lpwstr/>
      </vt:variant>
      <vt:variant>
        <vt:lpwstr>_Toc263950170</vt:lpwstr>
      </vt:variant>
      <vt:variant>
        <vt:i4>1966133</vt:i4>
      </vt:variant>
      <vt:variant>
        <vt:i4>80</vt:i4>
      </vt:variant>
      <vt:variant>
        <vt:i4>0</vt:i4>
      </vt:variant>
      <vt:variant>
        <vt:i4>5</vt:i4>
      </vt:variant>
      <vt:variant>
        <vt:lpwstr/>
      </vt:variant>
      <vt:variant>
        <vt:lpwstr>_Toc263950169</vt:lpwstr>
      </vt:variant>
      <vt:variant>
        <vt:i4>1966133</vt:i4>
      </vt:variant>
      <vt:variant>
        <vt:i4>74</vt:i4>
      </vt:variant>
      <vt:variant>
        <vt:i4>0</vt:i4>
      </vt:variant>
      <vt:variant>
        <vt:i4>5</vt:i4>
      </vt:variant>
      <vt:variant>
        <vt:lpwstr/>
      </vt:variant>
      <vt:variant>
        <vt:lpwstr>_Toc263950168</vt:lpwstr>
      </vt:variant>
      <vt:variant>
        <vt:i4>1966133</vt:i4>
      </vt:variant>
      <vt:variant>
        <vt:i4>68</vt:i4>
      </vt:variant>
      <vt:variant>
        <vt:i4>0</vt:i4>
      </vt:variant>
      <vt:variant>
        <vt:i4>5</vt:i4>
      </vt:variant>
      <vt:variant>
        <vt:lpwstr/>
      </vt:variant>
      <vt:variant>
        <vt:lpwstr>_Toc263950167</vt:lpwstr>
      </vt:variant>
      <vt:variant>
        <vt:i4>1966133</vt:i4>
      </vt:variant>
      <vt:variant>
        <vt:i4>62</vt:i4>
      </vt:variant>
      <vt:variant>
        <vt:i4>0</vt:i4>
      </vt:variant>
      <vt:variant>
        <vt:i4>5</vt:i4>
      </vt:variant>
      <vt:variant>
        <vt:lpwstr/>
      </vt:variant>
      <vt:variant>
        <vt:lpwstr>_Toc263950166</vt:lpwstr>
      </vt:variant>
      <vt:variant>
        <vt:i4>1966133</vt:i4>
      </vt:variant>
      <vt:variant>
        <vt:i4>56</vt:i4>
      </vt:variant>
      <vt:variant>
        <vt:i4>0</vt:i4>
      </vt:variant>
      <vt:variant>
        <vt:i4>5</vt:i4>
      </vt:variant>
      <vt:variant>
        <vt:lpwstr/>
      </vt:variant>
      <vt:variant>
        <vt:lpwstr>_Toc263950165</vt:lpwstr>
      </vt:variant>
      <vt:variant>
        <vt:i4>1966133</vt:i4>
      </vt:variant>
      <vt:variant>
        <vt:i4>50</vt:i4>
      </vt:variant>
      <vt:variant>
        <vt:i4>0</vt:i4>
      </vt:variant>
      <vt:variant>
        <vt:i4>5</vt:i4>
      </vt:variant>
      <vt:variant>
        <vt:lpwstr/>
      </vt:variant>
      <vt:variant>
        <vt:lpwstr>_Toc263950164</vt:lpwstr>
      </vt:variant>
      <vt:variant>
        <vt:i4>1966133</vt:i4>
      </vt:variant>
      <vt:variant>
        <vt:i4>44</vt:i4>
      </vt:variant>
      <vt:variant>
        <vt:i4>0</vt:i4>
      </vt:variant>
      <vt:variant>
        <vt:i4>5</vt:i4>
      </vt:variant>
      <vt:variant>
        <vt:lpwstr/>
      </vt:variant>
      <vt:variant>
        <vt:lpwstr>_Toc263950163</vt:lpwstr>
      </vt:variant>
      <vt:variant>
        <vt:i4>1966133</vt:i4>
      </vt:variant>
      <vt:variant>
        <vt:i4>38</vt:i4>
      </vt:variant>
      <vt:variant>
        <vt:i4>0</vt:i4>
      </vt:variant>
      <vt:variant>
        <vt:i4>5</vt:i4>
      </vt:variant>
      <vt:variant>
        <vt:lpwstr/>
      </vt:variant>
      <vt:variant>
        <vt:lpwstr>_Toc263950162</vt:lpwstr>
      </vt:variant>
      <vt:variant>
        <vt:i4>1966133</vt:i4>
      </vt:variant>
      <vt:variant>
        <vt:i4>32</vt:i4>
      </vt:variant>
      <vt:variant>
        <vt:i4>0</vt:i4>
      </vt:variant>
      <vt:variant>
        <vt:i4>5</vt:i4>
      </vt:variant>
      <vt:variant>
        <vt:lpwstr/>
      </vt:variant>
      <vt:variant>
        <vt:lpwstr>_Toc263950161</vt:lpwstr>
      </vt:variant>
      <vt:variant>
        <vt:i4>1966133</vt:i4>
      </vt:variant>
      <vt:variant>
        <vt:i4>26</vt:i4>
      </vt:variant>
      <vt:variant>
        <vt:i4>0</vt:i4>
      </vt:variant>
      <vt:variant>
        <vt:i4>5</vt:i4>
      </vt:variant>
      <vt:variant>
        <vt:lpwstr/>
      </vt:variant>
      <vt:variant>
        <vt:lpwstr>_Toc263950160</vt:lpwstr>
      </vt:variant>
      <vt:variant>
        <vt:i4>1900597</vt:i4>
      </vt:variant>
      <vt:variant>
        <vt:i4>20</vt:i4>
      </vt:variant>
      <vt:variant>
        <vt:i4>0</vt:i4>
      </vt:variant>
      <vt:variant>
        <vt:i4>5</vt:i4>
      </vt:variant>
      <vt:variant>
        <vt:lpwstr/>
      </vt:variant>
      <vt:variant>
        <vt:lpwstr>_Toc263950159</vt:lpwstr>
      </vt:variant>
      <vt:variant>
        <vt:i4>1900597</vt:i4>
      </vt:variant>
      <vt:variant>
        <vt:i4>14</vt:i4>
      </vt:variant>
      <vt:variant>
        <vt:i4>0</vt:i4>
      </vt:variant>
      <vt:variant>
        <vt:i4>5</vt:i4>
      </vt:variant>
      <vt:variant>
        <vt:lpwstr/>
      </vt:variant>
      <vt:variant>
        <vt:lpwstr>_Toc263950158</vt:lpwstr>
      </vt:variant>
      <vt:variant>
        <vt:i4>1900597</vt:i4>
      </vt:variant>
      <vt:variant>
        <vt:i4>8</vt:i4>
      </vt:variant>
      <vt:variant>
        <vt:i4>0</vt:i4>
      </vt:variant>
      <vt:variant>
        <vt:i4>5</vt:i4>
      </vt:variant>
      <vt:variant>
        <vt:lpwstr/>
      </vt:variant>
      <vt:variant>
        <vt:lpwstr>_Toc263950157</vt:lpwstr>
      </vt:variant>
      <vt:variant>
        <vt:i4>1900597</vt:i4>
      </vt:variant>
      <vt:variant>
        <vt:i4>2</vt:i4>
      </vt:variant>
      <vt:variant>
        <vt:i4>0</vt:i4>
      </vt:variant>
      <vt:variant>
        <vt:i4>5</vt:i4>
      </vt:variant>
      <vt:variant>
        <vt:lpwstr/>
      </vt:variant>
      <vt:variant>
        <vt:lpwstr>_Toc263950156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Idaho Comprehensive Needs Report</dc:title>
  <dc:subject>Migrant Education</dc:subject>
  <dc:creator>Sarah Seamount</dc:creator>
  <cp:lastModifiedBy>Sandra Bonas</cp:lastModifiedBy>
  <cp:revision>2</cp:revision>
  <cp:lastPrinted>2019-12-17T16:57:00Z</cp:lastPrinted>
  <dcterms:created xsi:type="dcterms:W3CDTF">2020-03-09T15:18:00Z</dcterms:created>
  <dcterms:modified xsi:type="dcterms:W3CDTF">2020-03-09T15:18:00Z</dcterms:modified>
</cp:coreProperties>
</file>