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EBD" w:rsidRDefault="00836EBD" w:rsidP="00836EBD">
      <w:pPr>
        <w:shd w:val="clear" w:color="auto" w:fill="FFFFFF"/>
        <w:spacing w:after="420" w:line="240" w:lineRule="auto"/>
        <w:jc w:val="center"/>
        <w:rPr>
          <w:rFonts w:eastAsia="Times New Roman"/>
          <w:b/>
          <w:color w:val="444444"/>
          <w:sz w:val="24"/>
          <w:szCs w:val="24"/>
        </w:rPr>
      </w:pPr>
      <w:r>
        <w:rPr>
          <w:rFonts w:eastAsia="Times New Roman"/>
          <w:b/>
          <w:color w:val="444444"/>
          <w:sz w:val="24"/>
          <w:szCs w:val="24"/>
        </w:rPr>
        <w:t>The McKinney-Vento Act:  Parent-Student Rights</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color w:val="444444"/>
          <w:sz w:val="24"/>
          <w:szCs w:val="24"/>
        </w:rPr>
        <w:t>Idaho public schools shall provide an educational environment that treats all students with dignity and respect. Every student experiencing homelessness or transition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color w:val="444444"/>
          <w:sz w:val="24"/>
          <w:szCs w:val="24"/>
          <w:u w:val="single"/>
        </w:rPr>
        <w:t>A student may be considered eligible for services under the McKinney-Vento Homeless Assistance Act if he or she is presently living:</w:t>
      </w:r>
    </w:p>
    <w:p w:rsidR="00836EBD" w:rsidRDefault="00836EBD" w:rsidP="00836EBD">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In temporary shared housing, a shelter, or transitional living program</w:t>
      </w:r>
    </w:p>
    <w:p w:rsidR="00836EBD" w:rsidRDefault="00836EBD" w:rsidP="00836EBD">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In a hotel/motel, campground, or similar situation due to lack of alternatives</w:t>
      </w:r>
    </w:p>
    <w:p w:rsidR="00836EBD" w:rsidRDefault="00836EBD" w:rsidP="00836EBD">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At a bus station, park, car, or abandoned building</w:t>
      </w:r>
    </w:p>
    <w:p w:rsidR="00836EBD" w:rsidRDefault="00836EBD" w:rsidP="00836EBD">
      <w:pPr>
        <w:numPr>
          <w:ilvl w:val="0"/>
          <w:numId w:val="1"/>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u w:val="single"/>
        </w:rPr>
        <w:t>According to the McKinney-Vento Act, eligible students have rights to:</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b/>
          <w:bCs/>
          <w:color w:val="444444"/>
          <w:sz w:val="24"/>
          <w:szCs w:val="24"/>
        </w:rPr>
        <w:t>*Immediate enrollment:</w:t>
      </w:r>
      <w:r>
        <w:rPr>
          <w:rFonts w:eastAsia="Times New Roman"/>
          <w:color w:val="444444"/>
          <w:sz w:val="24"/>
          <w:szCs w:val="24"/>
        </w:rPr>
        <w:t> </w:t>
      </w:r>
      <w:r>
        <w:rPr>
          <w:rFonts w:eastAsia="Times New Roman"/>
          <w:i/>
          <w:iCs/>
          <w:color w:val="444444"/>
          <w:sz w:val="24"/>
          <w:szCs w:val="24"/>
        </w:rPr>
        <w:t>Documentation and immunization records cannot serve as a barrier to the enrollment in school. </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b/>
          <w:bCs/>
          <w:color w:val="444444"/>
          <w:sz w:val="24"/>
          <w:szCs w:val="24"/>
        </w:rPr>
        <w:t>*School Selection:</w:t>
      </w:r>
      <w:r>
        <w:rPr>
          <w:rFonts w:eastAsia="Times New Roman"/>
          <w:color w:val="444444"/>
          <w:sz w:val="24"/>
          <w:szCs w:val="24"/>
        </w:rPr>
        <w:t> Eligible students have a right to select from the following schools:</w:t>
      </w:r>
    </w:p>
    <w:p w:rsidR="00836EBD" w:rsidRDefault="00836EBD" w:rsidP="00836EBD">
      <w:pPr>
        <w:numPr>
          <w:ilvl w:val="0"/>
          <w:numId w:val="2"/>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The school he/she attended when permanently housed (School of Origin)</w:t>
      </w:r>
    </w:p>
    <w:p w:rsidR="00836EBD" w:rsidRDefault="00836EBD" w:rsidP="00836EBD">
      <w:pPr>
        <w:numPr>
          <w:ilvl w:val="0"/>
          <w:numId w:val="2"/>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The sch</w:t>
      </w:r>
      <w:bookmarkStart w:id="0" w:name="_GoBack"/>
      <w:bookmarkEnd w:id="0"/>
      <w:r>
        <w:rPr>
          <w:rFonts w:eastAsia="Times New Roman"/>
          <w:color w:val="444444"/>
          <w:sz w:val="24"/>
          <w:szCs w:val="24"/>
        </w:rPr>
        <w:t>ool in which he/she was last enrolled (School of Origin)</w:t>
      </w:r>
    </w:p>
    <w:p w:rsidR="00836EBD" w:rsidRDefault="00836EBD" w:rsidP="00836EBD">
      <w:pPr>
        <w:numPr>
          <w:ilvl w:val="0"/>
          <w:numId w:val="2"/>
        </w:numPr>
        <w:shd w:val="clear" w:color="auto" w:fill="FFFFFF"/>
        <w:spacing w:before="100" w:beforeAutospacing="1" w:after="100" w:afterAutospacing="1" w:line="240" w:lineRule="auto"/>
        <w:ind w:left="600"/>
        <w:rPr>
          <w:rFonts w:eastAsia="Times New Roman"/>
          <w:color w:val="444444"/>
          <w:sz w:val="24"/>
          <w:szCs w:val="24"/>
        </w:rPr>
      </w:pPr>
      <w:r>
        <w:rPr>
          <w:rFonts w:eastAsia="Times New Roman"/>
          <w:color w:val="444444"/>
          <w:sz w:val="24"/>
          <w:szCs w:val="24"/>
        </w:rPr>
        <w:t>The school in the attendance area in which the student currently resides (School of Residency) </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b/>
          <w:bCs/>
          <w:color w:val="444444"/>
          <w:sz w:val="24"/>
          <w:szCs w:val="24"/>
        </w:rPr>
        <w:t>*Remain enrolled</w:t>
      </w:r>
      <w:r>
        <w:rPr>
          <w:rFonts w:eastAsia="Times New Roman"/>
          <w:color w:val="444444"/>
          <w:sz w:val="24"/>
          <w:szCs w:val="24"/>
        </w:rPr>
        <w:t> </w:t>
      </w:r>
      <w:r>
        <w:rPr>
          <w:rFonts w:eastAsia="Times New Roman"/>
          <w:i/>
          <w:iCs/>
          <w:color w:val="444444"/>
          <w:sz w:val="24"/>
          <w:szCs w:val="24"/>
        </w:rPr>
        <w:t>in his/her selected school for the duration of homelessness, or until the academic year upon which they are permanently housed.</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i/>
          <w:iCs/>
          <w:color w:val="444444"/>
          <w:sz w:val="24"/>
          <w:szCs w:val="24"/>
        </w:rPr>
        <w:t>*</w:t>
      </w:r>
      <w:r>
        <w:rPr>
          <w:rFonts w:eastAsia="Times New Roman"/>
          <w:b/>
          <w:bCs/>
          <w:color w:val="444444"/>
          <w:sz w:val="24"/>
          <w:szCs w:val="24"/>
        </w:rPr>
        <w:t>Participate in programs</w:t>
      </w:r>
      <w:r>
        <w:rPr>
          <w:rFonts w:eastAsia="Times New Roman"/>
          <w:color w:val="444444"/>
          <w:sz w:val="24"/>
          <w:szCs w:val="24"/>
        </w:rPr>
        <w:t> </w:t>
      </w:r>
      <w:r>
        <w:rPr>
          <w:rFonts w:eastAsia="Times New Roman"/>
          <w:i/>
          <w:iCs/>
          <w:color w:val="444444"/>
          <w:sz w:val="24"/>
          <w:szCs w:val="24"/>
        </w:rPr>
        <w:t>for which they are eligible, including Title I tutoring programs, Free Lunch in schools with the, National School Lunch Program, Head Start &amp; Even Start Preschool Programs.</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b/>
          <w:bCs/>
          <w:color w:val="444444"/>
          <w:sz w:val="24"/>
          <w:szCs w:val="24"/>
        </w:rPr>
        <w:t>*Transportation Services:</w:t>
      </w:r>
      <w:r>
        <w:rPr>
          <w:rFonts w:eastAsia="Times New Roman"/>
          <w:color w:val="444444"/>
          <w:sz w:val="24"/>
          <w:szCs w:val="24"/>
        </w:rPr>
        <w:t> </w:t>
      </w:r>
      <w:r>
        <w:rPr>
          <w:rFonts w:eastAsia="Times New Roman"/>
          <w:i/>
          <w:iCs/>
          <w:color w:val="444444"/>
          <w:sz w:val="24"/>
          <w:szCs w:val="24"/>
        </w:rPr>
        <w:t>A McKinney-Vento eligible student attending his/her School of Origin has a right to transportation to and from the School of Origin.</w:t>
      </w:r>
    </w:p>
    <w:p w:rsidR="00836EBD" w:rsidRDefault="00836EBD" w:rsidP="00836EBD">
      <w:pPr>
        <w:shd w:val="clear" w:color="auto" w:fill="FFFFFF"/>
        <w:spacing w:after="420" w:line="240" w:lineRule="auto"/>
        <w:rPr>
          <w:rFonts w:eastAsia="Times New Roman"/>
          <w:color w:val="444444"/>
          <w:sz w:val="24"/>
          <w:szCs w:val="24"/>
        </w:rPr>
      </w:pPr>
      <w:r>
        <w:rPr>
          <w:rFonts w:eastAsia="Times New Roman"/>
          <w:b/>
          <w:bCs/>
          <w:color w:val="444444"/>
          <w:sz w:val="24"/>
          <w:szCs w:val="24"/>
        </w:rPr>
        <w:t>*Dispute Resolution:</w:t>
      </w:r>
      <w:r>
        <w:rPr>
          <w:rFonts w:eastAsia="Times New Roman"/>
          <w:color w:val="444444"/>
          <w:sz w:val="24"/>
          <w:szCs w:val="24"/>
        </w:rPr>
        <w:t> </w:t>
      </w:r>
      <w:r>
        <w:rPr>
          <w:rFonts w:eastAsia="Times New Roman"/>
          <w:i/>
          <w:iCs/>
          <w:color w:val="444444"/>
          <w:sz w:val="24"/>
          <w:szCs w:val="24"/>
        </w:rPr>
        <w:t>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McKinney Vento Liaison will assist you in making decision, providing notice of any appeal process, and filling out dispute forms.</w:t>
      </w:r>
    </w:p>
    <w:p w:rsidR="00317823" w:rsidRDefault="00317823"/>
    <w:sectPr w:rsidR="00317823" w:rsidSect="00836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883"/>
    <w:multiLevelType w:val="multilevel"/>
    <w:tmpl w:val="FB22F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2">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BD"/>
    <w:rsid w:val="00317823"/>
    <w:rsid w:val="0083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73C43-4EC4-46C8-9DA5-8FD032A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EBD"/>
    <w:pP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6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2000</Characters>
  <Application>Microsoft Office Word</Application>
  <DocSecurity>0</DocSecurity>
  <Lines>105</Lines>
  <Paragraphs>84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1</cp:revision>
  <dcterms:created xsi:type="dcterms:W3CDTF">2019-05-29T16:18:00Z</dcterms:created>
  <dcterms:modified xsi:type="dcterms:W3CDTF">2019-05-29T16:19:00Z</dcterms:modified>
</cp:coreProperties>
</file>