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D8C" w:rsidRDefault="00074D8C" w:rsidP="00074D8C">
      <w:pPr>
        <w:jc w:val="center"/>
        <w:rPr>
          <w:i/>
          <w:sz w:val="18"/>
          <w:szCs w:val="18"/>
        </w:rPr>
      </w:pPr>
      <w:bookmarkStart w:id="0" w:name="_GoBack"/>
      <w:bookmarkEnd w:id="0"/>
      <w:r>
        <w:t>“</w:t>
      </w:r>
      <w:r>
        <w:rPr>
          <w:b/>
        </w:rPr>
        <w:t xml:space="preserve">Best Interest” School Placement Worksheet </w:t>
      </w:r>
    </w:p>
    <w:p w:rsidR="00074D8C" w:rsidRDefault="00074D8C" w:rsidP="00074D8C">
      <w:pPr>
        <w:rPr>
          <w:sz w:val="18"/>
          <w:szCs w:val="18"/>
        </w:rPr>
      </w:pPr>
      <w:r>
        <w:rPr>
          <w:sz w:val="16"/>
          <w:szCs w:val="16"/>
        </w:rPr>
        <w:t xml:space="preserve">A student experiencing qualifying for McKinney-Vento services has the right to attend the school of origin, the school the student attended when permanently housed or the school in which the student was last enrolled: </w:t>
      </w:r>
      <w:r>
        <w:rPr>
          <w:b/>
          <w:sz w:val="16"/>
          <w:szCs w:val="16"/>
        </w:rPr>
        <w:t>or</w:t>
      </w:r>
      <w:r>
        <w:rPr>
          <w:sz w:val="16"/>
          <w:szCs w:val="16"/>
        </w:rPr>
        <w:t xml:space="preserve"> the local attendance area school for the duration of the school year.  A student experiencing temporary/transitional housing, to the extent feasible, should be kept at their school or origin unless it goes against the wishes of the parent or guardian.  School selection decisions are made on a case-by-case basis.</w:t>
      </w:r>
    </w:p>
    <w:p w:rsidR="00074D8C" w:rsidRDefault="00074D8C" w:rsidP="00074D8C">
      <w:pPr>
        <w:rPr>
          <w:sz w:val="18"/>
          <w:szCs w:val="18"/>
        </w:rPr>
      </w:pPr>
    </w:p>
    <w:p w:rsidR="00074D8C" w:rsidRDefault="00074D8C" w:rsidP="00074D8C">
      <w:r>
        <w:rPr>
          <w:b/>
        </w:rPr>
        <w:t>Name of Student</w:t>
      </w:r>
      <w:r>
        <w:t>__________________________________________________________________________</w:t>
      </w:r>
    </w:p>
    <w:p w:rsidR="00074D8C" w:rsidRDefault="00074D8C" w:rsidP="00074D8C"/>
    <w:p w:rsidR="00074D8C" w:rsidRDefault="00074D8C" w:rsidP="00074D8C">
      <w:pPr>
        <w:widowControl w:val="0"/>
        <w:spacing w:before="120" w:line="240" w:lineRule="auto"/>
      </w:pPr>
      <w:r>
        <w:rPr>
          <w:b/>
        </w:rPr>
        <w:t>School of Origin</w:t>
      </w:r>
      <w:r>
        <w:t xml:space="preserve">________________________ </w:t>
      </w:r>
      <w:r>
        <w:rPr>
          <w:b/>
        </w:rPr>
        <w:t>Local Attendance Area School</w:t>
      </w:r>
      <w:r>
        <w:t>_______________________</w:t>
      </w:r>
    </w:p>
    <w:tbl>
      <w:tblPr>
        <w:tblW w:w="1096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3930"/>
        <w:gridCol w:w="4830"/>
      </w:tblGrid>
      <w:tr w:rsidR="00074D8C" w:rsidTr="008B60E6">
        <w:tc>
          <w:tcPr>
            <w:tcW w:w="2205" w:type="dxa"/>
            <w:shd w:val="clear" w:color="auto" w:fill="auto"/>
            <w:tcMar>
              <w:top w:w="100" w:type="dxa"/>
              <w:left w:w="100" w:type="dxa"/>
              <w:bottom w:w="100" w:type="dxa"/>
              <w:right w:w="100" w:type="dxa"/>
            </w:tcMar>
          </w:tcPr>
          <w:p w:rsidR="00074D8C" w:rsidRDefault="00074D8C" w:rsidP="008B60E6">
            <w:pPr>
              <w:widowControl w:val="0"/>
              <w:spacing w:line="240" w:lineRule="auto"/>
              <w:jc w:val="center"/>
              <w:rPr>
                <w:b/>
              </w:rPr>
            </w:pPr>
            <w:r>
              <w:rPr>
                <w:b/>
              </w:rPr>
              <w:t>School Placement Considerations</w:t>
            </w:r>
          </w:p>
        </w:tc>
        <w:tc>
          <w:tcPr>
            <w:tcW w:w="3930" w:type="dxa"/>
            <w:shd w:val="clear" w:color="auto" w:fill="auto"/>
            <w:tcMar>
              <w:top w:w="100" w:type="dxa"/>
              <w:left w:w="100" w:type="dxa"/>
              <w:bottom w:w="100" w:type="dxa"/>
              <w:right w:w="100" w:type="dxa"/>
            </w:tcMar>
          </w:tcPr>
          <w:p w:rsidR="00074D8C" w:rsidRDefault="00074D8C" w:rsidP="008B60E6">
            <w:pPr>
              <w:widowControl w:val="0"/>
              <w:spacing w:line="240" w:lineRule="auto"/>
              <w:jc w:val="center"/>
              <w:rPr>
                <w:b/>
              </w:rPr>
            </w:pPr>
            <w:r>
              <w:rPr>
                <w:b/>
              </w:rPr>
              <w:t>Guiding Questions</w:t>
            </w:r>
          </w:p>
        </w:tc>
        <w:tc>
          <w:tcPr>
            <w:tcW w:w="4830" w:type="dxa"/>
            <w:shd w:val="clear" w:color="auto" w:fill="auto"/>
            <w:tcMar>
              <w:top w:w="100" w:type="dxa"/>
              <w:left w:w="100" w:type="dxa"/>
              <w:bottom w:w="100" w:type="dxa"/>
              <w:right w:w="100" w:type="dxa"/>
            </w:tcMar>
          </w:tcPr>
          <w:p w:rsidR="00074D8C" w:rsidRDefault="00074D8C" w:rsidP="008B60E6">
            <w:pPr>
              <w:widowControl w:val="0"/>
              <w:spacing w:line="240" w:lineRule="auto"/>
              <w:jc w:val="center"/>
              <w:rPr>
                <w:b/>
              </w:rPr>
            </w:pPr>
            <w:r>
              <w:rPr>
                <w:b/>
              </w:rPr>
              <w:t>Notes</w:t>
            </w:r>
          </w:p>
        </w:tc>
      </w:tr>
      <w:tr w:rsidR="00074D8C" w:rsidTr="008B60E6">
        <w:tc>
          <w:tcPr>
            <w:tcW w:w="2205" w:type="dxa"/>
            <w:shd w:val="clear" w:color="auto" w:fill="auto"/>
            <w:tcMar>
              <w:top w:w="100" w:type="dxa"/>
              <w:left w:w="100" w:type="dxa"/>
              <w:bottom w:w="100" w:type="dxa"/>
              <w:right w:w="100" w:type="dxa"/>
            </w:tcMar>
          </w:tcPr>
          <w:p w:rsidR="00074D8C" w:rsidRDefault="00074D8C" w:rsidP="008B60E6">
            <w:pPr>
              <w:widowControl w:val="0"/>
              <w:spacing w:line="240" w:lineRule="auto"/>
              <w:rPr>
                <w:sz w:val="20"/>
                <w:szCs w:val="20"/>
              </w:rPr>
            </w:pPr>
            <w:r>
              <w:rPr>
                <w:sz w:val="20"/>
                <w:szCs w:val="20"/>
              </w:rPr>
              <w:t>Age and grade placement of the student</w:t>
            </w:r>
          </w:p>
        </w:tc>
        <w:tc>
          <w:tcPr>
            <w:tcW w:w="3930" w:type="dxa"/>
            <w:shd w:val="clear" w:color="auto" w:fill="auto"/>
            <w:tcMar>
              <w:top w:w="100" w:type="dxa"/>
              <w:left w:w="100" w:type="dxa"/>
              <w:bottom w:w="100" w:type="dxa"/>
              <w:right w:w="100" w:type="dxa"/>
            </w:tcMar>
          </w:tcPr>
          <w:p w:rsidR="00074D8C" w:rsidRDefault="00074D8C" w:rsidP="008B60E6">
            <w:pPr>
              <w:widowControl w:val="0"/>
              <w:spacing w:line="240" w:lineRule="auto"/>
              <w:rPr>
                <w:i/>
                <w:sz w:val="18"/>
                <w:szCs w:val="18"/>
              </w:rPr>
            </w:pPr>
            <w:r>
              <w:rPr>
                <w:i/>
                <w:sz w:val="18"/>
                <w:szCs w:val="18"/>
              </w:rPr>
              <w:t>-Has the student established meaningful social and educational relationships?</w:t>
            </w:r>
          </w:p>
          <w:p w:rsidR="00074D8C" w:rsidRDefault="00074D8C" w:rsidP="008B60E6">
            <w:pPr>
              <w:widowControl w:val="0"/>
              <w:spacing w:line="240" w:lineRule="auto"/>
              <w:rPr>
                <w:i/>
                <w:sz w:val="18"/>
                <w:szCs w:val="18"/>
              </w:rPr>
            </w:pPr>
            <w:r>
              <w:rPr>
                <w:i/>
                <w:sz w:val="18"/>
                <w:szCs w:val="18"/>
              </w:rPr>
              <w:t>- How long has the student been attending the school of origin?</w:t>
            </w:r>
          </w:p>
          <w:p w:rsidR="00074D8C" w:rsidRDefault="00074D8C" w:rsidP="008B60E6">
            <w:pPr>
              <w:widowControl w:val="0"/>
              <w:spacing w:line="240" w:lineRule="auto"/>
              <w:rPr>
                <w:i/>
                <w:sz w:val="18"/>
                <w:szCs w:val="18"/>
              </w:rPr>
            </w:pPr>
            <w:r>
              <w:rPr>
                <w:i/>
                <w:sz w:val="18"/>
                <w:szCs w:val="18"/>
              </w:rPr>
              <w:t>- How much time is remaining in the school year?</w:t>
            </w:r>
          </w:p>
        </w:tc>
        <w:tc>
          <w:tcPr>
            <w:tcW w:w="4830" w:type="dxa"/>
            <w:shd w:val="clear" w:color="auto" w:fill="auto"/>
            <w:tcMar>
              <w:top w:w="100" w:type="dxa"/>
              <w:left w:w="100" w:type="dxa"/>
              <w:bottom w:w="100" w:type="dxa"/>
              <w:right w:w="100" w:type="dxa"/>
            </w:tcMar>
          </w:tcPr>
          <w:p w:rsidR="00074D8C" w:rsidRDefault="00074D8C" w:rsidP="008B60E6">
            <w:pPr>
              <w:widowControl w:val="0"/>
              <w:spacing w:line="240" w:lineRule="auto"/>
            </w:pPr>
          </w:p>
        </w:tc>
      </w:tr>
      <w:tr w:rsidR="00074D8C" w:rsidTr="008B60E6">
        <w:tc>
          <w:tcPr>
            <w:tcW w:w="2205" w:type="dxa"/>
            <w:shd w:val="clear" w:color="auto" w:fill="auto"/>
            <w:tcMar>
              <w:top w:w="100" w:type="dxa"/>
              <w:left w:w="100" w:type="dxa"/>
              <w:bottom w:w="100" w:type="dxa"/>
              <w:right w:w="100" w:type="dxa"/>
            </w:tcMar>
          </w:tcPr>
          <w:p w:rsidR="00074D8C" w:rsidRDefault="00074D8C" w:rsidP="008B60E6">
            <w:pPr>
              <w:widowControl w:val="0"/>
              <w:spacing w:line="240" w:lineRule="auto"/>
              <w:rPr>
                <w:sz w:val="20"/>
                <w:szCs w:val="20"/>
              </w:rPr>
            </w:pPr>
            <w:r>
              <w:rPr>
                <w:sz w:val="20"/>
                <w:szCs w:val="20"/>
              </w:rPr>
              <w:t>Academic strength</w:t>
            </w:r>
          </w:p>
        </w:tc>
        <w:tc>
          <w:tcPr>
            <w:tcW w:w="3930" w:type="dxa"/>
            <w:shd w:val="clear" w:color="auto" w:fill="auto"/>
            <w:tcMar>
              <w:top w:w="100" w:type="dxa"/>
              <w:left w:w="100" w:type="dxa"/>
              <w:bottom w:w="100" w:type="dxa"/>
              <w:right w:w="100" w:type="dxa"/>
            </w:tcMar>
          </w:tcPr>
          <w:p w:rsidR="00074D8C" w:rsidRDefault="00074D8C" w:rsidP="008B60E6">
            <w:pPr>
              <w:widowControl w:val="0"/>
              <w:spacing w:line="240" w:lineRule="auto"/>
              <w:rPr>
                <w:i/>
                <w:sz w:val="18"/>
                <w:szCs w:val="18"/>
              </w:rPr>
            </w:pPr>
            <w:r>
              <w:rPr>
                <w:i/>
                <w:sz w:val="18"/>
                <w:szCs w:val="18"/>
              </w:rPr>
              <w:t>-How is the student’s academic performance?</w:t>
            </w:r>
          </w:p>
          <w:p w:rsidR="00074D8C" w:rsidRDefault="00074D8C" w:rsidP="008B60E6">
            <w:pPr>
              <w:widowControl w:val="0"/>
              <w:spacing w:line="240" w:lineRule="auto"/>
              <w:rPr>
                <w:i/>
                <w:sz w:val="18"/>
                <w:szCs w:val="18"/>
              </w:rPr>
            </w:pPr>
            <w:r>
              <w:rPr>
                <w:i/>
                <w:sz w:val="18"/>
                <w:szCs w:val="18"/>
              </w:rPr>
              <w:t>-Is he/she strong and at grade level or struggling and a transfer would cause the student to fall farther behind?</w:t>
            </w:r>
          </w:p>
        </w:tc>
        <w:tc>
          <w:tcPr>
            <w:tcW w:w="4830" w:type="dxa"/>
            <w:shd w:val="clear" w:color="auto" w:fill="auto"/>
            <w:tcMar>
              <w:top w:w="100" w:type="dxa"/>
              <w:left w:w="100" w:type="dxa"/>
              <w:bottom w:w="100" w:type="dxa"/>
              <w:right w:w="100" w:type="dxa"/>
            </w:tcMar>
          </w:tcPr>
          <w:p w:rsidR="00074D8C" w:rsidRDefault="00074D8C" w:rsidP="008B60E6">
            <w:pPr>
              <w:widowControl w:val="0"/>
              <w:spacing w:line="240" w:lineRule="auto"/>
            </w:pPr>
          </w:p>
        </w:tc>
      </w:tr>
      <w:tr w:rsidR="00074D8C" w:rsidTr="008B60E6">
        <w:tc>
          <w:tcPr>
            <w:tcW w:w="2205" w:type="dxa"/>
            <w:shd w:val="clear" w:color="auto" w:fill="auto"/>
            <w:tcMar>
              <w:top w:w="100" w:type="dxa"/>
              <w:left w:w="100" w:type="dxa"/>
              <w:bottom w:w="100" w:type="dxa"/>
              <w:right w:w="100" w:type="dxa"/>
            </w:tcMar>
          </w:tcPr>
          <w:p w:rsidR="00074D8C" w:rsidRDefault="00074D8C" w:rsidP="008B60E6">
            <w:pPr>
              <w:widowControl w:val="0"/>
              <w:spacing w:line="240" w:lineRule="auto"/>
              <w:rPr>
                <w:sz w:val="20"/>
                <w:szCs w:val="20"/>
              </w:rPr>
            </w:pPr>
            <w:r>
              <w:rPr>
                <w:sz w:val="20"/>
                <w:szCs w:val="20"/>
              </w:rPr>
              <w:t>Social/Emotional state</w:t>
            </w:r>
          </w:p>
        </w:tc>
        <w:tc>
          <w:tcPr>
            <w:tcW w:w="3930" w:type="dxa"/>
            <w:shd w:val="clear" w:color="auto" w:fill="auto"/>
            <w:tcMar>
              <w:top w:w="100" w:type="dxa"/>
              <w:left w:w="100" w:type="dxa"/>
              <w:bottom w:w="100" w:type="dxa"/>
              <w:right w:w="100" w:type="dxa"/>
            </w:tcMar>
          </w:tcPr>
          <w:p w:rsidR="00074D8C" w:rsidRDefault="00074D8C" w:rsidP="008B60E6">
            <w:pPr>
              <w:widowControl w:val="0"/>
              <w:spacing w:line="240" w:lineRule="auto"/>
              <w:rPr>
                <w:i/>
                <w:sz w:val="18"/>
                <w:szCs w:val="18"/>
              </w:rPr>
            </w:pPr>
            <w:r>
              <w:rPr>
                <w:i/>
                <w:sz w:val="18"/>
                <w:szCs w:val="18"/>
              </w:rPr>
              <w:t xml:space="preserve">-How is the student coping with mobility? </w:t>
            </w:r>
          </w:p>
          <w:p w:rsidR="00074D8C" w:rsidRDefault="00074D8C" w:rsidP="008B60E6">
            <w:pPr>
              <w:widowControl w:val="0"/>
              <w:spacing w:line="240" w:lineRule="auto"/>
              <w:rPr>
                <w:i/>
                <w:sz w:val="18"/>
                <w:szCs w:val="18"/>
              </w:rPr>
            </w:pPr>
            <w:r>
              <w:rPr>
                <w:i/>
                <w:sz w:val="18"/>
                <w:szCs w:val="18"/>
              </w:rPr>
              <w:t>-Does he/she have strong ties to the current school?</w:t>
            </w:r>
          </w:p>
          <w:p w:rsidR="00074D8C" w:rsidRDefault="00074D8C" w:rsidP="008B60E6">
            <w:pPr>
              <w:widowControl w:val="0"/>
              <w:spacing w:line="240" w:lineRule="auto"/>
              <w:rPr>
                <w:i/>
                <w:sz w:val="18"/>
                <w:szCs w:val="18"/>
              </w:rPr>
            </w:pPr>
            <w:r>
              <w:rPr>
                <w:i/>
                <w:sz w:val="18"/>
                <w:szCs w:val="18"/>
              </w:rPr>
              <w:t>-How does the student feel about changing schools?</w:t>
            </w:r>
          </w:p>
        </w:tc>
        <w:tc>
          <w:tcPr>
            <w:tcW w:w="4830" w:type="dxa"/>
            <w:shd w:val="clear" w:color="auto" w:fill="auto"/>
            <w:tcMar>
              <w:top w:w="100" w:type="dxa"/>
              <w:left w:w="100" w:type="dxa"/>
              <w:bottom w:w="100" w:type="dxa"/>
              <w:right w:w="100" w:type="dxa"/>
            </w:tcMar>
          </w:tcPr>
          <w:p w:rsidR="00074D8C" w:rsidRDefault="00074D8C" w:rsidP="008B60E6">
            <w:pPr>
              <w:widowControl w:val="0"/>
              <w:spacing w:line="240" w:lineRule="auto"/>
            </w:pPr>
          </w:p>
        </w:tc>
      </w:tr>
      <w:tr w:rsidR="00074D8C" w:rsidTr="00074D8C">
        <w:trPr>
          <w:trHeight w:val="1473"/>
        </w:trPr>
        <w:tc>
          <w:tcPr>
            <w:tcW w:w="2205" w:type="dxa"/>
            <w:shd w:val="clear" w:color="auto" w:fill="auto"/>
            <w:tcMar>
              <w:top w:w="100" w:type="dxa"/>
              <w:left w:w="100" w:type="dxa"/>
              <w:bottom w:w="100" w:type="dxa"/>
              <w:right w:w="100" w:type="dxa"/>
            </w:tcMar>
          </w:tcPr>
          <w:p w:rsidR="00074D8C" w:rsidRDefault="00074D8C" w:rsidP="008B60E6">
            <w:pPr>
              <w:widowControl w:val="0"/>
              <w:spacing w:line="240" w:lineRule="auto"/>
              <w:rPr>
                <w:sz w:val="20"/>
                <w:szCs w:val="20"/>
              </w:rPr>
            </w:pPr>
            <w:r>
              <w:rPr>
                <w:sz w:val="20"/>
                <w:szCs w:val="20"/>
              </w:rPr>
              <w:t xml:space="preserve">Distance of the commute and </w:t>
            </w:r>
            <w:proofErr w:type="spellStart"/>
            <w:r>
              <w:rPr>
                <w:sz w:val="20"/>
                <w:szCs w:val="20"/>
              </w:rPr>
              <w:t>it’s</w:t>
            </w:r>
            <w:proofErr w:type="spellEnd"/>
            <w:r>
              <w:rPr>
                <w:sz w:val="20"/>
                <w:szCs w:val="20"/>
              </w:rPr>
              <w:t xml:space="preserve"> impact</w:t>
            </w:r>
          </w:p>
        </w:tc>
        <w:tc>
          <w:tcPr>
            <w:tcW w:w="3930" w:type="dxa"/>
            <w:shd w:val="clear" w:color="auto" w:fill="auto"/>
            <w:tcMar>
              <w:top w:w="100" w:type="dxa"/>
              <w:left w:w="100" w:type="dxa"/>
              <w:bottom w:w="100" w:type="dxa"/>
              <w:right w:w="100" w:type="dxa"/>
            </w:tcMar>
          </w:tcPr>
          <w:p w:rsidR="00074D8C" w:rsidRDefault="00074D8C" w:rsidP="008B60E6">
            <w:pPr>
              <w:widowControl w:val="0"/>
              <w:spacing w:line="240" w:lineRule="auto"/>
              <w:rPr>
                <w:i/>
                <w:sz w:val="18"/>
                <w:szCs w:val="18"/>
              </w:rPr>
            </w:pPr>
            <w:r>
              <w:rPr>
                <w:i/>
                <w:sz w:val="18"/>
                <w:szCs w:val="18"/>
              </w:rPr>
              <w:t>-What is the distance and time spent on travel to each school?</w:t>
            </w:r>
          </w:p>
          <w:p w:rsidR="00074D8C" w:rsidRDefault="00074D8C" w:rsidP="008B60E6">
            <w:pPr>
              <w:widowControl w:val="0"/>
              <w:spacing w:line="240" w:lineRule="auto"/>
              <w:rPr>
                <w:i/>
                <w:sz w:val="18"/>
                <w:szCs w:val="18"/>
              </w:rPr>
            </w:pPr>
            <w:r>
              <w:rPr>
                <w:i/>
                <w:sz w:val="18"/>
                <w:szCs w:val="18"/>
              </w:rPr>
              <w:t>- Would a shorter commute help the student’s concentration, attitude, or readiness for school or impact any special or necessary education needs?</w:t>
            </w:r>
          </w:p>
        </w:tc>
        <w:tc>
          <w:tcPr>
            <w:tcW w:w="4830" w:type="dxa"/>
            <w:shd w:val="clear" w:color="auto" w:fill="auto"/>
            <w:tcMar>
              <w:top w:w="100" w:type="dxa"/>
              <w:left w:w="100" w:type="dxa"/>
              <w:bottom w:w="100" w:type="dxa"/>
              <w:right w:w="100" w:type="dxa"/>
            </w:tcMar>
          </w:tcPr>
          <w:p w:rsidR="00074D8C" w:rsidRDefault="00074D8C" w:rsidP="008B60E6">
            <w:pPr>
              <w:widowControl w:val="0"/>
              <w:spacing w:line="240" w:lineRule="auto"/>
            </w:pPr>
          </w:p>
        </w:tc>
      </w:tr>
      <w:tr w:rsidR="00074D8C" w:rsidTr="008B60E6">
        <w:tc>
          <w:tcPr>
            <w:tcW w:w="2205" w:type="dxa"/>
            <w:shd w:val="clear" w:color="auto" w:fill="auto"/>
            <w:tcMar>
              <w:top w:w="100" w:type="dxa"/>
              <w:left w:w="100" w:type="dxa"/>
              <w:bottom w:w="100" w:type="dxa"/>
              <w:right w:w="100" w:type="dxa"/>
            </w:tcMar>
          </w:tcPr>
          <w:p w:rsidR="00074D8C" w:rsidRDefault="00074D8C" w:rsidP="008B60E6">
            <w:pPr>
              <w:widowControl w:val="0"/>
              <w:spacing w:line="240" w:lineRule="auto"/>
              <w:rPr>
                <w:sz w:val="20"/>
                <w:szCs w:val="20"/>
              </w:rPr>
            </w:pPr>
            <w:r>
              <w:rPr>
                <w:sz w:val="20"/>
                <w:szCs w:val="20"/>
              </w:rPr>
              <w:t>Personal safety of the student</w:t>
            </w:r>
          </w:p>
        </w:tc>
        <w:tc>
          <w:tcPr>
            <w:tcW w:w="3930" w:type="dxa"/>
            <w:shd w:val="clear" w:color="auto" w:fill="auto"/>
            <w:tcMar>
              <w:top w:w="100" w:type="dxa"/>
              <w:left w:w="100" w:type="dxa"/>
              <w:bottom w:w="100" w:type="dxa"/>
              <w:right w:w="100" w:type="dxa"/>
            </w:tcMar>
          </w:tcPr>
          <w:p w:rsidR="00074D8C" w:rsidRDefault="00074D8C" w:rsidP="008B60E6">
            <w:pPr>
              <w:widowControl w:val="0"/>
              <w:spacing w:line="240" w:lineRule="auto"/>
              <w:rPr>
                <w:i/>
                <w:sz w:val="18"/>
                <w:szCs w:val="18"/>
              </w:rPr>
            </w:pPr>
            <w:r>
              <w:rPr>
                <w:i/>
                <w:sz w:val="18"/>
                <w:szCs w:val="18"/>
              </w:rPr>
              <w:t>-Are there safety issues that should be considered?</w:t>
            </w:r>
          </w:p>
        </w:tc>
        <w:tc>
          <w:tcPr>
            <w:tcW w:w="4830" w:type="dxa"/>
            <w:shd w:val="clear" w:color="auto" w:fill="auto"/>
            <w:tcMar>
              <w:top w:w="100" w:type="dxa"/>
              <w:left w:w="100" w:type="dxa"/>
              <w:bottom w:w="100" w:type="dxa"/>
              <w:right w:w="100" w:type="dxa"/>
            </w:tcMar>
          </w:tcPr>
          <w:p w:rsidR="00074D8C" w:rsidRDefault="00074D8C" w:rsidP="008B60E6">
            <w:pPr>
              <w:widowControl w:val="0"/>
              <w:spacing w:line="240" w:lineRule="auto"/>
            </w:pPr>
          </w:p>
        </w:tc>
      </w:tr>
      <w:tr w:rsidR="00074D8C" w:rsidTr="008B60E6">
        <w:tc>
          <w:tcPr>
            <w:tcW w:w="2205" w:type="dxa"/>
            <w:shd w:val="clear" w:color="auto" w:fill="auto"/>
            <w:tcMar>
              <w:top w:w="100" w:type="dxa"/>
              <w:left w:w="100" w:type="dxa"/>
              <w:bottom w:w="100" w:type="dxa"/>
              <w:right w:w="100" w:type="dxa"/>
            </w:tcMar>
          </w:tcPr>
          <w:p w:rsidR="00074D8C" w:rsidRDefault="00074D8C" w:rsidP="008B60E6">
            <w:pPr>
              <w:widowControl w:val="0"/>
              <w:spacing w:line="240" w:lineRule="auto"/>
              <w:rPr>
                <w:sz w:val="20"/>
                <w:szCs w:val="20"/>
              </w:rPr>
            </w:pPr>
            <w:r>
              <w:rPr>
                <w:sz w:val="20"/>
                <w:szCs w:val="20"/>
              </w:rPr>
              <w:t>Student need for special instruction</w:t>
            </w:r>
          </w:p>
        </w:tc>
        <w:tc>
          <w:tcPr>
            <w:tcW w:w="3930" w:type="dxa"/>
            <w:shd w:val="clear" w:color="auto" w:fill="auto"/>
            <w:tcMar>
              <w:top w:w="100" w:type="dxa"/>
              <w:left w:w="100" w:type="dxa"/>
              <w:bottom w:w="100" w:type="dxa"/>
              <w:right w:w="100" w:type="dxa"/>
            </w:tcMar>
          </w:tcPr>
          <w:p w:rsidR="00074D8C" w:rsidRDefault="00074D8C" w:rsidP="008B60E6">
            <w:pPr>
              <w:widowControl w:val="0"/>
              <w:spacing w:line="240" w:lineRule="auto"/>
              <w:rPr>
                <w:i/>
                <w:sz w:val="18"/>
                <w:szCs w:val="18"/>
              </w:rPr>
            </w:pPr>
            <w:r>
              <w:rPr>
                <w:i/>
                <w:sz w:val="18"/>
                <w:szCs w:val="18"/>
              </w:rPr>
              <w:t>-Which school better meets the student’s need for special instruction, such as Section 504 or Special Education and related services?</w:t>
            </w:r>
          </w:p>
        </w:tc>
        <w:tc>
          <w:tcPr>
            <w:tcW w:w="4830" w:type="dxa"/>
            <w:shd w:val="clear" w:color="auto" w:fill="auto"/>
            <w:tcMar>
              <w:top w:w="100" w:type="dxa"/>
              <w:left w:w="100" w:type="dxa"/>
              <w:bottom w:w="100" w:type="dxa"/>
              <w:right w:w="100" w:type="dxa"/>
            </w:tcMar>
          </w:tcPr>
          <w:p w:rsidR="00074D8C" w:rsidRDefault="00074D8C" w:rsidP="008B60E6">
            <w:pPr>
              <w:widowControl w:val="0"/>
              <w:spacing w:line="240" w:lineRule="auto"/>
            </w:pPr>
          </w:p>
        </w:tc>
      </w:tr>
      <w:tr w:rsidR="00074D8C" w:rsidTr="008B60E6">
        <w:tc>
          <w:tcPr>
            <w:tcW w:w="2205" w:type="dxa"/>
            <w:shd w:val="clear" w:color="auto" w:fill="auto"/>
            <w:tcMar>
              <w:top w:w="100" w:type="dxa"/>
              <w:left w:w="100" w:type="dxa"/>
              <w:bottom w:w="100" w:type="dxa"/>
              <w:right w:w="100" w:type="dxa"/>
            </w:tcMar>
          </w:tcPr>
          <w:p w:rsidR="00074D8C" w:rsidRDefault="00074D8C" w:rsidP="008B60E6">
            <w:pPr>
              <w:widowControl w:val="0"/>
              <w:spacing w:line="240" w:lineRule="auto"/>
              <w:rPr>
                <w:sz w:val="20"/>
                <w:szCs w:val="20"/>
              </w:rPr>
            </w:pPr>
            <w:r>
              <w:rPr>
                <w:sz w:val="20"/>
                <w:szCs w:val="20"/>
              </w:rPr>
              <w:t>Length of anticipated stay in transitional or temporary housing</w:t>
            </w:r>
          </w:p>
        </w:tc>
        <w:tc>
          <w:tcPr>
            <w:tcW w:w="3930" w:type="dxa"/>
            <w:shd w:val="clear" w:color="auto" w:fill="auto"/>
            <w:tcMar>
              <w:top w:w="100" w:type="dxa"/>
              <w:left w:w="100" w:type="dxa"/>
              <w:bottom w:w="100" w:type="dxa"/>
              <w:right w:w="100" w:type="dxa"/>
            </w:tcMar>
          </w:tcPr>
          <w:p w:rsidR="00074D8C" w:rsidRDefault="00074D8C" w:rsidP="008B60E6">
            <w:pPr>
              <w:widowControl w:val="0"/>
              <w:spacing w:line="240" w:lineRule="auto"/>
              <w:rPr>
                <w:i/>
                <w:sz w:val="18"/>
                <w:szCs w:val="18"/>
              </w:rPr>
            </w:pPr>
            <w:r>
              <w:rPr>
                <w:i/>
                <w:sz w:val="18"/>
                <w:szCs w:val="18"/>
              </w:rPr>
              <w:t>-How long is the family likely to remain at the current residence?</w:t>
            </w:r>
          </w:p>
          <w:p w:rsidR="00074D8C" w:rsidRDefault="00074D8C" w:rsidP="008B60E6">
            <w:pPr>
              <w:widowControl w:val="0"/>
              <w:spacing w:line="240" w:lineRule="auto"/>
              <w:rPr>
                <w:i/>
                <w:sz w:val="18"/>
                <w:szCs w:val="18"/>
              </w:rPr>
            </w:pPr>
            <w:r>
              <w:rPr>
                <w:i/>
                <w:sz w:val="18"/>
                <w:szCs w:val="18"/>
              </w:rPr>
              <w:t xml:space="preserve">-What is the likelihood that the family will reestablish residency in the School of Origin attendance zone?  </w:t>
            </w:r>
          </w:p>
        </w:tc>
        <w:tc>
          <w:tcPr>
            <w:tcW w:w="4830" w:type="dxa"/>
            <w:shd w:val="clear" w:color="auto" w:fill="auto"/>
            <w:tcMar>
              <w:top w:w="100" w:type="dxa"/>
              <w:left w:w="100" w:type="dxa"/>
              <w:bottom w:w="100" w:type="dxa"/>
              <w:right w:w="100" w:type="dxa"/>
            </w:tcMar>
          </w:tcPr>
          <w:p w:rsidR="00074D8C" w:rsidRDefault="00074D8C" w:rsidP="008B60E6">
            <w:pPr>
              <w:widowControl w:val="0"/>
              <w:spacing w:line="240" w:lineRule="auto"/>
            </w:pPr>
          </w:p>
        </w:tc>
      </w:tr>
    </w:tbl>
    <w:p w:rsidR="00074D8C" w:rsidRDefault="00074D8C" w:rsidP="00074D8C">
      <w:pPr>
        <w:widowControl w:val="0"/>
        <w:spacing w:before="120" w:line="240" w:lineRule="auto"/>
        <w:rPr>
          <w:sz w:val="18"/>
          <w:szCs w:val="18"/>
        </w:rPr>
      </w:pPr>
      <w:r>
        <w:rPr>
          <w:b/>
        </w:rPr>
        <w:t>School Placement Recommendation</w:t>
      </w:r>
      <w:r>
        <w:t>_________________________________________________________</w:t>
      </w:r>
      <w:r>
        <w:br/>
      </w:r>
      <w:r>
        <w:rPr>
          <w:sz w:val="18"/>
          <w:szCs w:val="18"/>
        </w:rPr>
        <w:t xml:space="preserve">An open enrollment application is not required is the student is residing outside the attendance area. </w:t>
      </w:r>
    </w:p>
    <w:p w:rsidR="00074D8C" w:rsidRDefault="00074D8C" w:rsidP="00074D8C">
      <w:pPr>
        <w:widowControl w:val="0"/>
        <w:spacing w:before="120" w:line="240" w:lineRule="auto"/>
        <w:rPr>
          <w:sz w:val="18"/>
          <w:szCs w:val="18"/>
        </w:rPr>
      </w:pPr>
      <w:r>
        <w:rPr>
          <w:sz w:val="18"/>
          <w:szCs w:val="18"/>
        </w:rPr>
        <w:t>Date of decision____________________________________</w:t>
      </w:r>
    </w:p>
    <w:p w:rsidR="00074D8C" w:rsidRDefault="00074D8C" w:rsidP="00074D8C">
      <w:pPr>
        <w:widowControl w:val="0"/>
        <w:spacing w:before="120" w:line="240" w:lineRule="auto"/>
        <w:rPr>
          <w:sz w:val="20"/>
          <w:szCs w:val="20"/>
        </w:rPr>
      </w:pPr>
      <w:r>
        <w:rPr>
          <w:sz w:val="20"/>
          <w:szCs w:val="20"/>
        </w:rPr>
        <w:t>Individuals consulted to determine that this placement is in the student’s best interest were</w:t>
      </w:r>
      <w:proofErr w:type="gramStart"/>
      <w:r>
        <w:rPr>
          <w:sz w:val="20"/>
          <w:szCs w:val="20"/>
        </w:rPr>
        <w:t>:</w:t>
      </w:r>
      <w:proofErr w:type="gramEnd"/>
      <w:r>
        <w:rPr>
          <w:sz w:val="20"/>
          <w:szCs w:val="20"/>
        </w:rPr>
        <w:br/>
      </w:r>
      <w:r>
        <w:rPr>
          <w:sz w:val="20"/>
          <w:szCs w:val="20"/>
        </w:rPr>
        <w:br/>
        <w:t>Name:  _______________________________</w:t>
      </w:r>
      <w:r>
        <w:rPr>
          <w:sz w:val="20"/>
          <w:szCs w:val="20"/>
        </w:rPr>
        <w:tab/>
        <w:t>Position:  _______________________________</w:t>
      </w:r>
      <w:r>
        <w:rPr>
          <w:sz w:val="20"/>
          <w:szCs w:val="20"/>
        </w:rPr>
        <w:br/>
      </w:r>
    </w:p>
    <w:p w:rsidR="00983F54" w:rsidRPr="00074D8C" w:rsidRDefault="00074D8C" w:rsidP="00074D8C">
      <w:pPr>
        <w:widowControl w:val="0"/>
        <w:spacing w:before="120" w:line="240" w:lineRule="auto"/>
        <w:rPr>
          <w:sz w:val="18"/>
          <w:szCs w:val="18"/>
        </w:rPr>
      </w:pPr>
      <w:r>
        <w:rPr>
          <w:sz w:val="20"/>
          <w:szCs w:val="20"/>
        </w:rPr>
        <w:t>Name:  _______________________________</w:t>
      </w:r>
      <w:r>
        <w:rPr>
          <w:sz w:val="20"/>
          <w:szCs w:val="20"/>
        </w:rPr>
        <w:tab/>
        <w:t xml:space="preserve">Position:  _______________________________ </w:t>
      </w:r>
      <w:r>
        <w:rPr>
          <w:sz w:val="20"/>
          <w:szCs w:val="20"/>
        </w:rPr>
        <w:br/>
      </w:r>
      <w:proofErr w:type="gramStart"/>
      <w:r>
        <w:rPr>
          <w:rFonts w:ascii="Arial Unicode MS" w:eastAsia="Arial Unicode MS" w:hAnsi="Arial Unicode MS" w:cs="Arial Unicode MS"/>
          <w:sz w:val="18"/>
          <w:szCs w:val="18"/>
        </w:rPr>
        <w:t>⃞  Parent</w:t>
      </w:r>
      <w:proofErr w:type="gramEnd"/>
      <w:r>
        <w:rPr>
          <w:rFonts w:ascii="Arial Unicode MS" w:eastAsia="Arial Unicode MS" w:hAnsi="Arial Unicode MS" w:cs="Arial Unicode MS"/>
          <w:sz w:val="18"/>
          <w:szCs w:val="18"/>
        </w:rPr>
        <w:t>/Guardian/Student received information about their MV rights and a “Parent Pack” folder to keep important school documents</w:t>
      </w:r>
    </w:p>
    <w:sectPr w:rsidR="00983F54" w:rsidRPr="00074D8C" w:rsidSect="00074D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D8C"/>
    <w:rsid w:val="00074D8C"/>
    <w:rsid w:val="005673BA"/>
    <w:rsid w:val="00983F54"/>
    <w:rsid w:val="00D40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4E76C9-F884-4509-A938-4610C5D14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4D8C"/>
    <w:pPr>
      <w:pBdr>
        <w:top w:val="nil"/>
        <w:left w:val="nil"/>
        <w:bottom w:val="nil"/>
        <w:right w:val="nil"/>
        <w:between w:val="nil"/>
      </w:pBdr>
      <w:spacing w:after="0" w:line="276" w:lineRule="auto"/>
    </w:pPr>
    <w:rPr>
      <w:rFonts w:ascii="Arial" w:eastAsia="Arial" w:hAnsi="Arial" w:cs="Arial"/>
      <w:color w:val="00000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Idaho State Department of Education</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Peck</dc:creator>
  <cp:keywords/>
  <dc:description/>
  <cp:lastModifiedBy>Suzanne Peck</cp:lastModifiedBy>
  <cp:revision>2</cp:revision>
  <dcterms:created xsi:type="dcterms:W3CDTF">2018-12-14T19:01:00Z</dcterms:created>
  <dcterms:modified xsi:type="dcterms:W3CDTF">2018-12-14T19:01:00Z</dcterms:modified>
</cp:coreProperties>
</file>