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904A84" w:rsidP="00904A84">
      <w:pPr>
        <w:pStyle w:val="Title"/>
      </w:pPr>
      <w:bookmarkStart w:id="0" w:name="_Toc488850727"/>
      <w:r w:rsidRPr="007C76E5">
        <w:t>Computer Science Evaluation Tool</w:t>
      </w:r>
    </w:p>
    <w:p w:rsidR="00904A84" w:rsidRDefault="00712874" w:rsidP="00904A84">
      <w:pPr>
        <w:pStyle w:val="Subtitle"/>
      </w:pPr>
      <w:r>
        <w:t>202</w:t>
      </w:r>
      <w:r w:rsidR="00736B7E">
        <w:t>1</w:t>
      </w:r>
      <w:r w:rsidR="00904A84">
        <w:t xml:space="preserve"> Curricular Materials Review</w:t>
      </w:r>
    </w:p>
    <w:p w:rsidR="00904A84" w:rsidRDefault="00904A84" w:rsidP="00904A84"/>
    <w:p w:rsidR="00904A84" w:rsidRDefault="00904A84" w:rsidP="00904A84">
      <w:r>
        <w:t xml:space="preserve">Grades </w:t>
      </w:r>
      <w:r w:rsidR="00947A4B">
        <w:t>3-5</w:t>
      </w:r>
      <w:r>
        <w:t xml:space="preserve"> Computer Science</w:t>
      </w:r>
      <w:r>
        <w:rPr>
          <w:rStyle w:val="FootnoteReference"/>
        </w:rPr>
        <w:footnoteReference w:id="1"/>
      </w:r>
    </w:p>
    <w:p w:rsidR="00904A84" w:rsidRPr="00E7366A" w:rsidRDefault="00904A84" w:rsidP="00904A84">
      <w:pPr>
        <w:keepNext/>
        <w:keepLines/>
        <w:spacing w:before="600" w:after="240" w:line="240" w:lineRule="auto"/>
        <w:outlineLvl w:val="0"/>
        <w:rPr>
          <w:b/>
          <w:bCs/>
          <w:caps/>
          <w:color w:val="0E3354"/>
          <w:sz w:val="28"/>
          <w:szCs w:val="28"/>
        </w:rPr>
      </w:pPr>
      <w:r w:rsidRPr="00E7366A">
        <w:rPr>
          <w:b/>
          <w:bCs/>
          <w:caps/>
          <w:color w:val="0E3354"/>
          <w:sz w:val="28"/>
          <w:szCs w:val="28"/>
        </w:rPr>
        <w:t>Publisher information</w:t>
      </w:r>
    </w:p>
    <w:p w:rsidR="00904A84" w:rsidRPr="00E7366A" w:rsidRDefault="00904A84" w:rsidP="00904A84">
      <w:pPr>
        <w:numPr>
          <w:ilvl w:val="0"/>
          <w:numId w:val="2"/>
        </w:numPr>
        <w:spacing w:after="240"/>
      </w:pPr>
      <w:r w:rsidRPr="00E7366A">
        <w:t>Publisher Name:</w:t>
      </w:r>
    </w:p>
    <w:p w:rsidR="00904A84" w:rsidRDefault="00904A84" w:rsidP="00904A84">
      <w:pPr>
        <w:numPr>
          <w:ilvl w:val="0"/>
          <w:numId w:val="2"/>
        </w:numPr>
        <w:spacing w:after="240"/>
      </w:pPr>
      <w:r w:rsidRPr="00E7366A">
        <w:t>Title:</w:t>
      </w:r>
    </w:p>
    <w:p w:rsidR="00567A15" w:rsidRPr="00E7366A" w:rsidRDefault="00567A15" w:rsidP="00904A84">
      <w:pPr>
        <w:numPr>
          <w:ilvl w:val="0"/>
          <w:numId w:val="2"/>
        </w:numPr>
        <w:spacing w:after="240"/>
      </w:pPr>
      <w:r>
        <w:t xml:space="preserve">Grade Level/Course: </w:t>
      </w:r>
    </w:p>
    <w:p w:rsidR="00904A84" w:rsidRPr="00E7366A" w:rsidRDefault="00904A84" w:rsidP="00904A84">
      <w:pPr>
        <w:numPr>
          <w:ilvl w:val="0"/>
          <w:numId w:val="2"/>
        </w:numPr>
        <w:spacing w:after="240"/>
      </w:pPr>
      <w:r w:rsidRPr="00E7366A">
        <w:t>ISBN #:</w:t>
      </w:r>
    </w:p>
    <w:p w:rsidR="00904A84" w:rsidRPr="00E7366A" w:rsidRDefault="00904A84" w:rsidP="00904A84">
      <w:pPr>
        <w:numPr>
          <w:ilvl w:val="0"/>
          <w:numId w:val="2"/>
        </w:numPr>
        <w:spacing w:after="240"/>
      </w:pPr>
      <w:r w:rsidRPr="00E7366A">
        <w:t>Author:</w:t>
      </w:r>
    </w:p>
    <w:p w:rsidR="00904A84" w:rsidRPr="00E7366A" w:rsidRDefault="00904A84" w:rsidP="00904A84">
      <w:pPr>
        <w:numPr>
          <w:ilvl w:val="0"/>
          <w:numId w:val="2"/>
        </w:numPr>
        <w:spacing w:after="240"/>
      </w:pPr>
      <w:r w:rsidRPr="00E7366A">
        <w:t>Copyright:</w:t>
      </w:r>
    </w:p>
    <w:p w:rsidR="00904A84" w:rsidRPr="00E7366A" w:rsidRDefault="00904A84" w:rsidP="00904A84">
      <w:pPr>
        <w:keepNext/>
        <w:keepLines/>
        <w:spacing w:before="600" w:after="240" w:line="240" w:lineRule="auto"/>
        <w:outlineLvl w:val="0"/>
        <w:rPr>
          <w:b/>
          <w:bCs/>
          <w:caps/>
          <w:color w:val="0E3354"/>
          <w:sz w:val="28"/>
          <w:szCs w:val="28"/>
        </w:rPr>
      </w:pPr>
      <w:r w:rsidRPr="00E7366A">
        <w:rPr>
          <w:b/>
          <w:bCs/>
          <w:caps/>
          <w:color w:val="0E3354"/>
          <w:sz w:val="28"/>
          <w:szCs w:val="28"/>
        </w:rPr>
        <w:t xml:space="preserve">Instructions: </w:t>
      </w:r>
    </w:p>
    <w:p w:rsidR="00904A84" w:rsidRPr="00E7366A" w:rsidRDefault="00904A84" w:rsidP="00904A84">
      <w:pPr>
        <w:keepNext/>
        <w:keepLines/>
        <w:spacing w:before="360" w:after="120" w:line="240" w:lineRule="auto"/>
        <w:outlineLvl w:val="1"/>
        <w:rPr>
          <w:bCs/>
          <w:color w:val="2B63AC" w:themeColor="background2" w:themeShade="80"/>
          <w:sz w:val="28"/>
          <w:szCs w:val="24"/>
        </w:rPr>
      </w:pPr>
      <w:r>
        <w:rPr>
          <w:bCs/>
          <w:color w:val="2B63AC" w:themeColor="background2" w:themeShade="80"/>
          <w:sz w:val="28"/>
          <w:szCs w:val="24"/>
        </w:rPr>
        <w:t>Publishing Company:</w:t>
      </w:r>
    </w:p>
    <w:p w:rsidR="00904A84" w:rsidRPr="00E7366A" w:rsidRDefault="00904A84" w:rsidP="00904A84">
      <w:pPr>
        <w:numPr>
          <w:ilvl w:val="0"/>
          <w:numId w:val="2"/>
        </w:numPr>
        <w:spacing w:after="60"/>
      </w:pPr>
      <w:r w:rsidRPr="00E7366A">
        <w:t xml:space="preserve">Complete the course evaluation form below. Please provide written </w:t>
      </w:r>
      <w:r>
        <w:t>justification</w:t>
      </w:r>
      <w:r w:rsidRPr="00E7366A">
        <w:t xml:space="preserve"> as to how the material meets the standard a</w:t>
      </w:r>
      <w:r>
        <w:t>long with location references. If a justification requires additional space, please submit response on an additional document.</w:t>
      </w:r>
    </w:p>
    <w:p w:rsidR="00904A84" w:rsidRPr="00E7366A" w:rsidRDefault="00904A84" w:rsidP="00904A84">
      <w:pPr>
        <w:keepNext/>
        <w:keepLines/>
        <w:spacing w:before="360" w:after="120" w:line="240" w:lineRule="auto"/>
        <w:outlineLvl w:val="1"/>
        <w:rPr>
          <w:bCs/>
          <w:color w:val="2B63AC" w:themeColor="background2" w:themeShade="80"/>
          <w:sz w:val="28"/>
          <w:szCs w:val="24"/>
        </w:rPr>
      </w:pPr>
      <w:r>
        <w:rPr>
          <w:bCs/>
          <w:color w:val="2B63AC" w:themeColor="background2" w:themeShade="80"/>
          <w:sz w:val="28"/>
          <w:szCs w:val="24"/>
        </w:rPr>
        <w:t>Review Team Member:</w:t>
      </w:r>
    </w:p>
    <w:p w:rsidR="00904A84" w:rsidRPr="00E7366A" w:rsidRDefault="00904A84" w:rsidP="00904A84">
      <w:pPr>
        <w:numPr>
          <w:ilvl w:val="0"/>
          <w:numId w:val="2"/>
        </w:numPr>
        <w:spacing w:after="60"/>
      </w:pPr>
      <w:r w:rsidRPr="00E7366A">
        <w:t>Please use information and attachments to comple</w:t>
      </w:r>
      <w:r>
        <w:t>te the course evaluation form.</w:t>
      </w:r>
    </w:p>
    <w:p w:rsidR="00904A84" w:rsidRPr="00E7366A" w:rsidRDefault="00904A84" w:rsidP="00904A84">
      <w:pPr>
        <w:numPr>
          <w:ilvl w:val="0"/>
          <w:numId w:val="2"/>
        </w:numPr>
        <w:spacing w:after="60"/>
      </w:pPr>
      <w:r w:rsidRPr="00E7366A">
        <w:t>Explain any discrepancies between your findings and those</w:t>
      </w:r>
      <w:r>
        <w:t xml:space="preserve"> provided information. </w:t>
      </w:r>
      <w:r w:rsidRPr="00E7366A">
        <w:t>Explanations and comments should directly reflect the rubric.</w:t>
      </w:r>
    </w:p>
    <w:p w:rsidR="00904A84" w:rsidRPr="00E7366A" w:rsidRDefault="00904A84" w:rsidP="00904A84">
      <w:pPr>
        <w:numPr>
          <w:ilvl w:val="0"/>
          <w:numId w:val="2"/>
        </w:numPr>
        <w:spacing w:after="60"/>
      </w:pPr>
      <w:r w:rsidRPr="00E7366A">
        <w:t>Further, explain any findings.</w:t>
      </w:r>
    </w:p>
    <w:p w:rsidR="00904A84" w:rsidRPr="00E7366A" w:rsidRDefault="00904A84" w:rsidP="00904A84">
      <w:pPr>
        <w:pStyle w:val="Heading1"/>
      </w:pPr>
      <w:r w:rsidRPr="00E7366A">
        <w:lastRenderedPageBreak/>
        <w:t xml:space="preserve">Scoring: </w:t>
      </w:r>
    </w:p>
    <w:p w:rsidR="00904A84" w:rsidRPr="00E7366A" w:rsidRDefault="00904A84" w:rsidP="00904A84">
      <w:pPr>
        <w:numPr>
          <w:ilvl w:val="0"/>
          <w:numId w:val="2"/>
        </w:numPr>
        <w:spacing w:after="60"/>
      </w:pPr>
      <w:r w:rsidRPr="00E7366A">
        <w:t>0 = No Alignment</w:t>
      </w:r>
      <w:r>
        <w:t xml:space="preserve"> </w:t>
      </w:r>
      <w:r w:rsidRPr="00E7366A">
        <w:t>– Not Evident: content as described in the Standards is not evident.</w:t>
      </w:r>
    </w:p>
    <w:p w:rsidR="00904A84" w:rsidRPr="00E7366A" w:rsidRDefault="00904A84" w:rsidP="00904A84">
      <w:pPr>
        <w:numPr>
          <w:ilvl w:val="0"/>
          <w:numId w:val="2"/>
        </w:numPr>
        <w:spacing w:after="60"/>
      </w:pPr>
      <w:r>
        <w:t xml:space="preserve">.5 = Partial Alignment – </w:t>
      </w:r>
      <w:r w:rsidRPr="00E7366A">
        <w:t>Partially Evident: content as described in the Standards is partially e</w:t>
      </w:r>
      <w:r>
        <w:t>vident and there are few gaps.</w:t>
      </w:r>
    </w:p>
    <w:p w:rsidR="00904A84" w:rsidRPr="00E7366A" w:rsidRDefault="00904A84" w:rsidP="00904A84">
      <w:pPr>
        <w:numPr>
          <w:ilvl w:val="0"/>
          <w:numId w:val="2"/>
        </w:numPr>
        <w:spacing w:after="60"/>
      </w:pPr>
      <w:r w:rsidRPr="00E7366A">
        <w:t>1 = High Alignment – Clearly Evident: content is fully aligned as described in the Standards and repeatedly included to guarantee extensive opportunities for students to w</w:t>
      </w:r>
      <w:r>
        <w:t xml:space="preserve">ork with the content. </w:t>
      </w:r>
      <w:r w:rsidRPr="00E7366A">
        <w:t>Alignment is clearly evident.</w:t>
      </w:r>
    </w:p>
    <w:p w:rsidR="00904A84" w:rsidRPr="00E7366A" w:rsidRDefault="00904A84" w:rsidP="00904A84">
      <w:pPr>
        <w:numPr>
          <w:ilvl w:val="0"/>
          <w:numId w:val="2"/>
        </w:numPr>
        <w:spacing w:after="60"/>
      </w:pPr>
      <w:r w:rsidRPr="00E7366A">
        <w:t>N/A = Not applicable for standard.</w:t>
      </w:r>
    </w:p>
    <w:p w:rsidR="00904A84" w:rsidRDefault="00904A84" w:rsidP="00904A84">
      <w:pPr>
        <w:pStyle w:val="Heading1"/>
      </w:pPr>
      <w:r>
        <w:t>Standards alignment evaluation rubric:</w:t>
      </w:r>
    </w:p>
    <w:p w:rsidR="00904A84" w:rsidRDefault="00904A84" w:rsidP="00904A84">
      <w:pPr>
        <w:pStyle w:val="Heading2"/>
      </w:pPr>
      <w:r>
        <w:t>Standard 1: Computing Systems (CS)</w:t>
      </w:r>
    </w:p>
    <w:tbl>
      <w:tblPr>
        <w:tblStyle w:val="ProposalTable1"/>
        <w:tblW w:w="5440" w:type="pct"/>
        <w:tblLook w:val="04A0" w:firstRow="1" w:lastRow="0" w:firstColumn="1" w:lastColumn="0" w:noHBand="0" w:noVBand="1"/>
        <w:tblDescription w:val="Table of Computing Systems standards"/>
      </w:tblPr>
      <w:tblGrid>
        <w:gridCol w:w="3520"/>
        <w:gridCol w:w="5015"/>
        <w:gridCol w:w="1638"/>
      </w:tblGrid>
      <w:tr w:rsidR="00904A84" w:rsidRPr="00E7366A" w:rsidTr="00F01B9A">
        <w:trPr>
          <w:cnfStyle w:val="100000000000" w:firstRow="1" w:lastRow="0" w:firstColumn="0" w:lastColumn="0" w:oddVBand="0" w:evenVBand="0" w:oddHBand="0" w:evenHBand="0" w:firstRowFirstColumn="0" w:firstRowLastColumn="0" w:lastRowFirstColumn="0" w:lastRowLastColumn="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A02B6F">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 xml:space="preserve">Rating (Reviewer Only): </w:t>
            </w:r>
          </w:p>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47A4B" w:rsidP="00F01B9A">
            <w:r>
              <w:t>3-5.CS.01</w:t>
            </w:r>
            <w:r w:rsidR="00904A84">
              <w:t xml:space="preserve">: </w:t>
            </w:r>
            <w:r>
              <w:t>Create code to model intelligent behavior in computing devices (e.g. CS unplugged activities, robot programming). (Grades 3-5)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47A4B" w:rsidP="00F01B9A">
            <w:r>
              <w:t>3-5.CS.02</w:t>
            </w:r>
            <w:r w:rsidR="00904A84">
              <w:t xml:space="preserve">: </w:t>
            </w:r>
            <w:r w:rsidR="004E7FB3">
              <w:t>Identify, using accurate terminology, simple hardware and software problems and apply strategies for solving these problems (e.g. rebooting the device, checking the power, access to the network, read error messages, discuss problems with peers and adults). (Grades K-5)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bookmarkStart w:id="1" w:name="_GoBack"/>
            <w:bookmarkEnd w:id="1"/>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bl>
    <w:p w:rsidR="00904A84" w:rsidRDefault="00904A84" w:rsidP="00904A84">
      <w:pPr>
        <w:pStyle w:val="Heading2"/>
      </w:pPr>
      <w:r>
        <w:lastRenderedPageBreak/>
        <w:t>Standard 2: Data Analysis (DA)</w:t>
      </w:r>
    </w:p>
    <w:tbl>
      <w:tblPr>
        <w:tblStyle w:val="ProposalTable1"/>
        <w:tblW w:w="5440" w:type="pct"/>
        <w:tblLook w:val="04A0" w:firstRow="1" w:lastRow="0" w:firstColumn="1" w:lastColumn="0" w:noHBand="0" w:noVBand="1"/>
        <w:tblDescription w:val="Table of data analysis standards"/>
      </w:tblPr>
      <w:tblGrid>
        <w:gridCol w:w="3520"/>
        <w:gridCol w:w="5015"/>
        <w:gridCol w:w="1638"/>
      </w:tblGrid>
      <w:tr w:rsidR="00904A84" w:rsidRPr="00E7366A" w:rsidTr="00F01B9A">
        <w:trPr>
          <w:cnfStyle w:val="100000000000" w:firstRow="1" w:lastRow="0" w:firstColumn="0" w:lastColumn="0" w:oddVBand="0" w:evenVBand="0" w:oddHBand="0" w:evenHBand="0" w:firstRowFirstColumn="0" w:firstRowLastColumn="0" w:lastRowFirstColumn="0" w:lastRowLastColumn="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A02B6F">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 xml:space="preserve">Rating (Reviewer Only): </w:t>
            </w:r>
          </w:p>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4E7FB3" w:rsidP="00F01B9A">
            <w:r>
              <w:t>3-5.DA.01</w:t>
            </w:r>
            <w:r w:rsidR="00904A84">
              <w:t xml:space="preserve">: </w:t>
            </w:r>
            <w:r>
              <w:t>Use outcome data (results) from running a simulation to solve a problem or answer a question in a core subject area, either individually or collaboratively. (Grades 3-5)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4E7FB3" w:rsidP="00F01B9A">
            <w:r>
              <w:t>3-5.DA.02</w:t>
            </w:r>
            <w:r w:rsidR="00904A84">
              <w:t xml:space="preserve">: </w:t>
            </w:r>
            <w:r>
              <w:t>Understand how computers encode and store data (e.g. simple mapping of binary number to decimal number, letter, or color). (Grades 3-5)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4E7FB3" w:rsidP="00F01B9A">
            <w:r>
              <w:t>3-5.DA.03</w:t>
            </w:r>
            <w:r w:rsidR="00904A84">
              <w:t xml:space="preserve">: </w:t>
            </w:r>
            <w:r>
              <w:t>Gather, manipulate, and evaluate data to explore a real world problem that is of interest to the student. (Grades 3-5)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bl>
    <w:p w:rsidR="00904A84" w:rsidRDefault="00904A84" w:rsidP="00904A84">
      <w:pPr>
        <w:pStyle w:val="Heading2"/>
      </w:pPr>
      <w:r>
        <w:t>Standard 3: Impacts of Computing (IC)</w:t>
      </w:r>
    </w:p>
    <w:tbl>
      <w:tblPr>
        <w:tblStyle w:val="ProposalTable1"/>
        <w:tblW w:w="5440" w:type="pct"/>
        <w:tblLook w:val="04A0" w:firstRow="1" w:lastRow="0" w:firstColumn="1" w:lastColumn="0" w:noHBand="0" w:noVBand="1"/>
        <w:tblDescription w:val="Table of impacts of computing standards"/>
      </w:tblPr>
      <w:tblGrid>
        <w:gridCol w:w="3520"/>
        <w:gridCol w:w="5015"/>
        <w:gridCol w:w="1638"/>
      </w:tblGrid>
      <w:tr w:rsidR="00904A84" w:rsidRPr="00E7366A" w:rsidTr="00F01B9A">
        <w:trPr>
          <w:cnfStyle w:val="100000000000" w:firstRow="1" w:lastRow="0" w:firstColumn="0" w:lastColumn="0" w:oddVBand="0" w:evenVBand="0" w:oddHBand="0" w:evenHBand="0" w:firstRowFirstColumn="0" w:firstRowLastColumn="0" w:lastRowFirstColumn="0" w:lastRowLastColumn="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A02B6F">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 xml:space="preserve">Rating (Reviewer Only): </w:t>
            </w:r>
          </w:p>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4E7FB3" w:rsidP="00F01B9A">
            <w:r>
              <w:t>3-5.IC.01</w:t>
            </w:r>
            <w:r w:rsidR="00904A84">
              <w:t xml:space="preserve">: </w:t>
            </w:r>
            <w:r>
              <w:t>Practice responsible digital citizenship (legal and ethical behaviors) in the use of technology systems and software. (Grades K-5)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4E7FB3" w:rsidP="00F01B9A">
            <w:r>
              <w:lastRenderedPageBreak/>
              <w:t>3-5.IC.02</w:t>
            </w:r>
            <w:r w:rsidR="00904A84">
              <w:t xml:space="preserve">: </w:t>
            </w:r>
            <w:r>
              <w:t>Explore the connections between computer science and other fields. (Grades 3-5)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4E7FB3"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Default="004E7FB3" w:rsidP="00F01B9A">
            <w:r>
              <w:t>3-5.IC.03: Generate examples of how the use of computing can affect society and how society can influence the use of computing. (Grades 3-5)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Pr="00E7366A" w:rsidRDefault="004E7FB3"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E7FB3" w:rsidRPr="00E7366A" w:rsidRDefault="004E7FB3" w:rsidP="00F01B9A"/>
        </w:tc>
      </w:tr>
      <w:tr w:rsidR="004E7FB3"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Default="004E7FB3" w:rsidP="00F01B9A">
            <w:r>
              <w:t>3-5.IC.04: Explain ethical issues that relate to computers and networks (e.g. equity of access, security, privacy, copyright, digital citizenship, and intellectual property). (Grades 3-5)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Pr="00E7366A" w:rsidRDefault="004E7FB3"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E7FB3" w:rsidRPr="00E7366A" w:rsidRDefault="004E7FB3" w:rsidP="00F01B9A"/>
        </w:tc>
      </w:tr>
      <w:tr w:rsidR="004E7FB3"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Default="004E7FB3" w:rsidP="00F01B9A">
            <w:r>
              <w:t>3-5.IC.05: Evaluate the positive and negative impacts of computing devices in daily life. (e.g., downloading videos and audio files, electronic appliances, wireless Internet, mobile computing devices, GPS systems, Internet of Things, wearable computing). Describe the pros and cons of these impacts.(Grades 3-5)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Pr="00E7366A" w:rsidRDefault="004E7FB3"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E7FB3" w:rsidRPr="00E7366A" w:rsidRDefault="004E7FB3" w:rsidP="00F01B9A"/>
        </w:tc>
      </w:tr>
    </w:tbl>
    <w:p w:rsidR="00904A84" w:rsidRDefault="00904A84" w:rsidP="00904A84">
      <w:pPr>
        <w:pStyle w:val="Heading2"/>
      </w:pPr>
      <w:r>
        <w:lastRenderedPageBreak/>
        <w:t>Standard 4: Networks and the Internet (NI)</w:t>
      </w:r>
    </w:p>
    <w:tbl>
      <w:tblPr>
        <w:tblStyle w:val="ProposalTable1"/>
        <w:tblW w:w="5440" w:type="pct"/>
        <w:tblLook w:val="04A0" w:firstRow="1" w:lastRow="0" w:firstColumn="1" w:lastColumn="0" w:noHBand="0" w:noVBand="1"/>
        <w:tblDescription w:val="Table of networks and the internet standards"/>
      </w:tblPr>
      <w:tblGrid>
        <w:gridCol w:w="3520"/>
        <w:gridCol w:w="5015"/>
        <w:gridCol w:w="1638"/>
      </w:tblGrid>
      <w:tr w:rsidR="00904A84" w:rsidRPr="00E7366A" w:rsidTr="00F01B9A">
        <w:trPr>
          <w:cnfStyle w:val="100000000000" w:firstRow="1" w:lastRow="0" w:firstColumn="0" w:lastColumn="0" w:oddVBand="0" w:evenVBand="0" w:oddHBand="0" w:evenHBand="0" w:firstRowFirstColumn="0" w:firstRowLastColumn="0" w:lastRowFirstColumn="0" w:lastRowLastColumn="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A02B6F">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 xml:space="preserve">Rating (Reviewer Only): </w:t>
            </w:r>
          </w:p>
        </w:tc>
      </w:tr>
      <w:tr w:rsidR="00904A84" w:rsidRPr="00E7366A" w:rsidTr="004E7FB3">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4E7FB3" w:rsidP="00F01B9A">
            <w:r>
              <w:t>3-5.NI.01: Demonstrate how a device on a network sends and receives information. (Grades 3-5)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r>
    </w:tbl>
    <w:p w:rsidR="00904A84" w:rsidRDefault="00904A84" w:rsidP="00904A84">
      <w:pPr>
        <w:pStyle w:val="Heading2"/>
      </w:pPr>
      <w:r>
        <w:t>Standard 5: Algorithms and Programming (AP)</w:t>
      </w:r>
    </w:p>
    <w:tbl>
      <w:tblPr>
        <w:tblStyle w:val="ProposalTable1"/>
        <w:tblW w:w="5440" w:type="pct"/>
        <w:tblLook w:val="04A0" w:firstRow="1" w:lastRow="0" w:firstColumn="1" w:lastColumn="0" w:noHBand="0" w:noVBand="1"/>
        <w:tblDescription w:val="Table of algorithms and programming"/>
      </w:tblPr>
      <w:tblGrid>
        <w:gridCol w:w="3520"/>
        <w:gridCol w:w="5015"/>
        <w:gridCol w:w="1638"/>
      </w:tblGrid>
      <w:tr w:rsidR="00904A84" w:rsidRPr="00E7366A" w:rsidTr="00F01B9A">
        <w:trPr>
          <w:cnfStyle w:val="100000000000" w:firstRow="1" w:lastRow="0" w:firstColumn="0" w:lastColumn="0" w:oddVBand="0" w:evenVBand="0" w:oddHBand="0" w:evenHBand="0" w:firstRowFirstColumn="0" w:firstRowLastColumn="0" w:lastRowFirstColumn="0" w:lastRowLastColumn="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A02B6F">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 xml:space="preserve">Rating (Reviewer Only): </w:t>
            </w:r>
          </w:p>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4E7FB3" w:rsidP="00F01B9A">
            <w:r>
              <w:t>3-5.AP.01</w:t>
            </w:r>
            <w:r w:rsidR="00904A84">
              <w:t xml:space="preserve">: </w:t>
            </w:r>
            <w:r>
              <w:t>Identify and understand ways that teamwork and collaboration can support problem solving and the software design cycle. (Grades 3-5)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4E7FB3" w:rsidP="00F01B9A">
            <w:r>
              <w:t>3-5.AP.02</w:t>
            </w:r>
            <w:r w:rsidR="00904A84">
              <w:t xml:space="preserve">: </w:t>
            </w:r>
            <w:r>
              <w:t>Construct and test problem solutions using a block-based visual programming language, both independently and collaboratively (e.g. pair programming). (Grades K-5)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4E7FB3" w:rsidP="00F01B9A">
            <w:r>
              <w:t>3-5.AP.03</w:t>
            </w:r>
            <w:r w:rsidR="00904A84">
              <w:t xml:space="preserve">: </w:t>
            </w:r>
            <w:r>
              <w:t>Generate a list of sub-problems to consider while addressing a larger problem. (Grades 3-5)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4E7FB3" w:rsidP="00F01B9A">
            <w:r>
              <w:lastRenderedPageBreak/>
              <w:t>3-</w:t>
            </w:r>
            <w:proofErr w:type="gramStart"/>
            <w:r>
              <w:t>5.AP.</w:t>
            </w:r>
            <w:proofErr w:type="gramEnd"/>
            <w:r>
              <w:t>04</w:t>
            </w:r>
            <w:r w:rsidR="00904A84">
              <w:t xml:space="preserve">: </w:t>
            </w:r>
            <w:r>
              <w:t>Understand that computer program design is an iterative process that includes the following steps: define the problem, generate ideas, build a program, test the program, improve the program. (Grades 3-5)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4E7FB3"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Default="004E7FB3" w:rsidP="00F01B9A">
            <w:r>
              <w:t>3-5.AP.05: Understand, explain and debug the sequencing in an algorithm. (Grades 3-5)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Pr="00E7366A" w:rsidRDefault="004E7FB3"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E7FB3" w:rsidRPr="00E7366A" w:rsidRDefault="004E7FB3" w:rsidP="00F01B9A"/>
        </w:tc>
      </w:tr>
      <w:tr w:rsidR="004E7FB3"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Default="004E7FB3" w:rsidP="00F01B9A">
            <w:r>
              <w:t>3-5.AP.06: Construct and test problem solutions using a block-based visual programming language, both independently and collaboratively (e.g. pair programming). (Grades K-5)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Pr="00E7366A" w:rsidRDefault="004E7FB3"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E7FB3" w:rsidRPr="00E7366A" w:rsidRDefault="004E7FB3" w:rsidP="00F01B9A"/>
        </w:tc>
      </w:tr>
      <w:tr w:rsidR="004E7FB3"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Default="004E7FB3" w:rsidP="00F01B9A">
            <w:r>
              <w:t>3-5.AP.07: Construct an algorithm to accomplish a task, both independently and collaboratively. (Grades K-5)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Pr="00E7366A" w:rsidRDefault="004E7FB3"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E7FB3" w:rsidRPr="00E7366A" w:rsidRDefault="004E7FB3" w:rsidP="00F01B9A"/>
        </w:tc>
      </w:tr>
    </w:tbl>
    <w:p w:rsidR="00635C35" w:rsidRDefault="00635C35" w:rsidP="00635C35">
      <w:pPr>
        <w:keepNext/>
        <w:keepLines/>
        <w:spacing w:before="600" w:after="240" w:line="240" w:lineRule="auto"/>
        <w:outlineLvl w:val="0"/>
        <w:rPr>
          <w:b/>
          <w:bCs/>
          <w:caps/>
          <w:color w:val="0E3354"/>
          <w:sz w:val="28"/>
          <w:szCs w:val="28"/>
        </w:rPr>
      </w:pPr>
    </w:p>
    <w:p w:rsidR="00635C35" w:rsidRDefault="00635C35" w:rsidP="00635C35">
      <w:r>
        <w:br w:type="page"/>
      </w:r>
    </w:p>
    <w:p w:rsidR="00635C35" w:rsidRPr="00635C35" w:rsidRDefault="00635C35" w:rsidP="00635C35">
      <w:pPr>
        <w:keepNext/>
        <w:keepLines/>
        <w:spacing w:before="600" w:after="240" w:line="240" w:lineRule="auto"/>
        <w:outlineLvl w:val="0"/>
        <w:rPr>
          <w:b/>
          <w:bCs/>
          <w:caps/>
          <w:color w:val="0E3354"/>
          <w:sz w:val="28"/>
          <w:szCs w:val="28"/>
        </w:rPr>
      </w:pPr>
      <w:r w:rsidRPr="00635C35">
        <w:rPr>
          <w:b/>
          <w:bCs/>
          <w:caps/>
          <w:color w:val="0E3354"/>
          <w:sz w:val="28"/>
          <w:szCs w:val="28"/>
        </w:rPr>
        <w:lastRenderedPageBreak/>
        <w:t>Indicators of quality Rubric:</w:t>
      </w:r>
    </w:p>
    <w:p w:rsidR="00635C35" w:rsidRPr="00635C35" w:rsidRDefault="00635C35" w:rsidP="00635C35">
      <w:r w:rsidRPr="00635C35">
        <w:t>Supporting Criteria</w:t>
      </w:r>
    </w:p>
    <w:p w:rsidR="00C957DF" w:rsidRPr="00647901" w:rsidRDefault="00C957DF" w:rsidP="00C957DF">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 xml:space="preserve">Access and </w:t>
      </w:r>
      <w:r w:rsidRPr="00647901">
        <w:rPr>
          <w:rFonts w:eastAsia="Arial" w:cs="Times New Roman"/>
          <w:bCs/>
          <w:color w:val="2B63AC"/>
          <w:sz w:val="28"/>
          <w:szCs w:val="24"/>
        </w:rPr>
        <w:t>Equity:</w:t>
      </w:r>
    </w:p>
    <w:tbl>
      <w:tblPr>
        <w:tblStyle w:val="ProposalTable"/>
        <w:tblW w:w="5367" w:type="pct"/>
        <w:tblLook w:val="04A0" w:firstRow="1" w:lastRow="0" w:firstColumn="1" w:lastColumn="0" w:noHBand="0" w:noVBand="1"/>
        <w:tblDescription w:val="Table of equity standards"/>
      </w:tblPr>
      <w:tblGrid>
        <w:gridCol w:w="4406"/>
        <w:gridCol w:w="4319"/>
        <w:gridCol w:w="1311"/>
      </w:tblGrid>
      <w:tr w:rsidR="00C957DF" w:rsidRPr="00647901" w:rsidTr="008126C8">
        <w:trPr>
          <w:cnfStyle w:val="100000000000" w:firstRow="1" w:lastRow="0" w:firstColumn="0" w:lastColumn="0" w:oddVBand="0" w:evenVBand="0" w:oddHBand="0" w:evenHBand="0" w:firstRowFirstColumn="0" w:firstRowLastColumn="0" w:lastRowFirstColumn="0" w:lastRowLastColumn="0"/>
          <w:trHeight w:val="1114"/>
          <w:tblHeader/>
        </w:trPr>
        <w:tc>
          <w:tcPr>
            <w:tcW w:w="219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C957DF" w:rsidRPr="00647901" w:rsidRDefault="00C957DF" w:rsidP="008126C8">
            <w:pPr>
              <w:spacing w:after="180" w:line="288" w:lineRule="auto"/>
              <w:rPr>
                <w:rFonts w:eastAsia="Arial" w:cs="Times New Roman"/>
                <w:color w:val="3B3B3B"/>
              </w:rPr>
            </w:pPr>
            <w:r w:rsidRPr="00647901">
              <w:rPr>
                <w:rFonts w:eastAsia="Arial" w:cs="Times New Roman"/>
                <w:color w:val="3B3B3B"/>
              </w:rPr>
              <w:t>Standards</w:t>
            </w:r>
          </w:p>
        </w:tc>
        <w:tc>
          <w:tcPr>
            <w:tcW w:w="2152" w:type="pct"/>
            <w:tcBorders>
              <w:top w:val="single" w:sz="4" w:space="0" w:color="417FD0"/>
              <w:left w:val="single" w:sz="4" w:space="0" w:color="417FD0"/>
              <w:bottom w:val="single" w:sz="4" w:space="0" w:color="417FD0"/>
              <w:right w:val="single" w:sz="4" w:space="0" w:color="417FD0"/>
            </w:tcBorders>
            <w:shd w:val="clear" w:color="auto" w:fill="BFD4EF"/>
          </w:tcPr>
          <w:p w:rsidR="00C957DF" w:rsidRPr="00647901" w:rsidRDefault="00C957DF" w:rsidP="008126C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c>
          <w:tcPr>
            <w:tcW w:w="653" w:type="pct"/>
            <w:tcBorders>
              <w:top w:val="single" w:sz="4" w:space="0" w:color="417FD0"/>
              <w:left w:val="single" w:sz="4" w:space="0" w:color="417FD0"/>
              <w:bottom w:val="single" w:sz="4" w:space="0" w:color="417FD0"/>
              <w:right w:val="single" w:sz="4" w:space="0" w:color="417FD0"/>
            </w:tcBorders>
            <w:shd w:val="clear" w:color="auto" w:fill="BFD4EF"/>
          </w:tcPr>
          <w:p w:rsidR="00C957DF" w:rsidRPr="00647901" w:rsidRDefault="00C957DF" w:rsidP="008126C8">
            <w:pPr>
              <w:spacing w:after="180" w:line="288" w:lineRule="auto"/>
              <w:rPr>
                <w:rFonts w:eastAsia="Arial" w:cs="Times New Roman"/>
                <w:color w:val="3B3B3B"/>
              </w:rPr>
            </w:pPr>
            <w:r w:rsidRPr="00647901">
              <w:rPr>
                <w:rFonts w:eastAsia="Arial" w:cs="Times New Roman"/>
                <w:color w:val="3B3B3B"/>
              </w:rPr>
              <w:t>Rating (Reviewer Only):</w:t>
            </w:r>
          </w:p>
        </w:tc>
      </w:tr>
      <w:tr w:rsidR="00C957DF" w:rsidRPr="00647901"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C957DF" w:rsidRPr="002D3FFF" w:rsidRDefault="00C957DF" w:rsidP="00C957DF">
            <w:pPr>
              <w:pStyle w:val="ListParagraph"/>
              <w:widowControl w:val="0"/>
              <w:numPr>
                <w:ilvl w:val="0"/>
                <w:numId w:val="34"/>
              </w:numPr>
              <w:autoSpaceDE w:val="0"/>
              <w:autoSpaceDN w:val="0"/>
              <w:spacing w:after="160" w:line="240" w:lineRule="auto"/>
              <w:rPr>
                <w:rFonts w:eastAsia="Arial" w:cs="Arial"/>
                <w:szCs w:val="24"/>
              </w:rPr>
            </w:pPr>
            <w:r w:rsidRPr="00575C4F">
              <w:rPr>
                <w:rFonts w:eastAsia="Arial" w:cs="Arial"/>
                <w:color w:val="3B3B3B" w:themeColor="text1" w:themeTint="E6"/>
                <w:szCs w:val="24"/>
                <w:lang w:eastAsia="ja-JP"/>
              </w:rPr>
              <w:t>Materials are provided in a way that ensures all students have the opportunity to achieve success in the program of study, including by meeting Title IX, Americans with Disabilities Act and other accessibility requirements.</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C957DF" w:rsidRPr="00647901" w:rsidRDefault="00C957DF" w:rsidP="008126C8">
            <w:pPr>
              <w:spacing w:after="0" w:line="288" w:lineRule="auto"/>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C957DF" w:rsidRPr="00647901" w:rsidRDefault="00C957DF" w:rsidP="008126C8">
            <w:pPr>
              <w:spacing w:after="0" w:line="288" w:lineRule="auto"/>
              <w:rPr>
                <w:rFonts w:eastAsia="Arial" w:cs="Times New Roman"/>
                <w:color w:val="3B3B3B"/>
              </w:rPr>
            </w:pPr>
          </w:p>
        </w:tc>
      </w:tr>
      <w:tr w:rsidR="00C957DF" w:rsidRPr="00647901"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C957DF" w:rsidRPr="002D3FFF" w:rsidRDefault="00C957DF" w:rsidP="00C957DF">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szCs w:val="24"/>
                <w:lang w:eastAsia="ja-JP"/>
              </w:rPr>
              <w:t>Materials and assessments are free from bias, inclusive and non-discriminatory, and offered in a way that ensures all students have the opportunity to achieve success in the program of study.</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C957DF" w:rsidRPr="00647901" w:rsidRDefault="00C957DF" w:rsidP="008126C8">
            <w:pPr>
              <w:spacing w:after="0" w:line="288" w:lineRule="auto"/>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C957DF" w:rsidRPr="00647901" w:rsidRDefault="00C957DF" w:rsidP="008126C8">
            <w:pPr>
              <w:spacing w:after="0" w:line="288" w:lineRule="auto"/>
              <w:rPr>
                <w:rFonts w:eastAsia="Arial" w:cs="Times New Roman"/>
                <w:color w:val="3B3B3B"/>
              </w:rPr>
            </w:pPr>
          </w:p>
        </w:tc>
      </w:tr>
      <w:tr w:rsidR="00C957DF" w:rsidRPr="00647901"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C957DF" w:rsidRPr="00575C4F" w:rsidRDefault="00C957DF" w:rsidP="00C957DF">
            <w:pPr>
              <w:pStyle w:val="ListParagraph"/>
              <w:widowControl w:val="0"/>
              <w:numPr>
                <w:ilvl w:val="0"/>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C957DF" w:rsidRPr="00575C4F" w:rsidRDefault="00C957DF" w:rsidP="00C957DF">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Suggestions for how to promote equitable instruction by making connections to culture, home, neighborhood, and community as appropriate. </w:t>
            </w:r>
          </w:p>
          <w:p w:rsidR="00C957DF" w:rsidRPr="00575C4F" w:rsidRDefault="00C957DF" w:rsidP="00C957DF">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Appropriate scaffolding, interventions, and supports, </w:t>
            </w:r>
            <w:r w:rsidRPr="00575C4F">
              <w:rPr>
                <w:rFonts w:eastAsia="Arial" w:cs="Arial"/>
                <w:color w:val="3B3B3B" w:themeColor="text1" w:themeTint="E6"/>
                <w:szCs w:val="24"/>
                <w:lang w:eastAsia="ja-JP"/>
              </w:rPr>
              <w:lastRenderedPageBreak/>
              <w:t xml:space="preserve">including integrated and appropriate reading, writing, listening, and speaking alternatives (e.g., translations, picture support, graphic organizers) that neither sacrifice content nor avoid language development for English language learners, special needs, or below grade level readers. </w:t>
            </w:r>
          </w:p>
          <w:p w:rsidR="00C957DF" w:rsidRPr="00575C4F" w:rsidRDefault="00C957DF" w:rsidP="00C957DF">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Digital and print resources that provide various levels of readability.</w:t>
            </w:r>
          </w:p>
          <w:p w:rsidR="00C957DF" w:rsidRPr="00575C4F" w:rsidRDefault="00C957DF" w:rsidP="00C957DF">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Modifications and extensions for all students, including those performing above their grade level, to deepen understanding of the content.</w:t>
            </w:r>
          </w:p>
          <w:p w:rsidR="00C957DF" w:rsidRPr="00575C4F" w:rsidRDefault="00C957DF" w:rsidP="00C957DF">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Materials in multiple language formats.</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C957DF" w:rsidRPr="00647901" w:rsidRDefault="00C957DF" w:rsidP="008126C8">
            <w:pPr>
              <w:spacing w:after="0"/>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C957DF" w:rsidRPr="00647901" w:rsidRDefault="00C957DF" w:rsidP="008126C8">
            <w:pPr>
              <w:spacing w:after="0"/>
              <w:rPr>
                <w:rFonts w:eastAsia="Arial" w:cs="Times New Roman"/>
                <w:color w:val="3B3B3B"/>
              </w:rPr>
            </w:pPr>
          </w:p>
        </w:tc>
      </w:tr>
    </w:tbl>
    <w:p w:rsidR="00C957DF" w:rsidRDefault="00C957DF" w:rsidP="00C957DF"/>
    <w:p w:rsidR="00C957DF" w:rsidRPr="002D3FFF" w:rsidRDefault="00C957DF" w:rsidP="00C957DF">
      <w:pPr>
        <w:keepNext/>
        <w:keepLines/>
        <w:spacing w:before="360" w:after="120" w:line="240" w:lineRule="auto"/>
        <w:outlineLvl w:val="1"/>
        <w:rPr>
          <w:rFonts w:eastAsia="Arial" w:cs="Times New Roman"/>
          <w:bCs/>
          <w:color w:val="2B63AC"/>
          <w:sz w:val="28"/>
          <w:szCs w:val="24"/>
        </w:rPr>
      </w:pPr>
      <w:r w:rsidRPr="002D3FFF">
        <w:rPr>
          <w:rFonts w:eastAsia="Arial" w:cs="Times New Roman"/>
          <w:bCs/>
          <w:color w:val="2B63AC"/>
          <w:sz w:val="28"/>
          <w:szCs w:val="24"/>
        </w:rPr>
        <w:lastRenderedPageBreak/>
        <w:t xml:space="preserve">Student Focus: </w:t>
      </w:r>
    </w:p>
    <w:tbl>
      <w:tblPr>
        <w:tblStyle w:val="ProposalTable2"/>
        <w:tblW w:w="5416" w:type="pct"/>
        <w:tblLook w:val="04A0" w:firstRow="1" w:lastRow="0" w:firstColumn="1" w:lastColumn="0" w:noHBand="0" w:noVBand="1"/>
        <w:tblDescription w:val="Table of student focus standards"/>
      </w:tblPr>
      <w:tblGrid>
        <w:gridCol w:w="4405"/>
        <w:gridCol w:w="4321"/>
        <w:gridCol w:w="1402"/>
      </w:tblGrid>
      <w:tr w:rsidR="00C957DF" w:rsidRPr="002D3FFF" w:rsidTr="008126C8">
        <w:trPr>
          <w:cnfStyle w:val="100000000000" w:firstRow="1" w:lastRow="0" w:firstColumn="0" w:lastColumn="0" w:oddVBand="0" w:evenVBand="0" w:oddHBand="0" w:evenHBand="0" w:firstRowFirstColumn="0" w:firstRowLastColumn="0" w:lastRowFirstColumn="0" w:lastRowLastColumn="0"/>
          <w:trHeight w:val="1108"/>
          <w:tblHeader/>
        </w:trPr>
        <w:tc>
          <w:tcPr>
            <w:tcW w:w="2175" w:type="pct"/>
            <w:tcBorders>
              <w:top w:val="single" w:sz="4" w:space="0" w:color="auto"/>
              <w:left w:val="single" w:sz="4" w:space="0" w:color="auto"/>
              <w:bottom w:val="single" w:sz="4" w:space="0" w:color="auto"/>
              <w:right w:val="single" w:sz="4" w:space="0" w:color="auto"/>
            </w:tcBorders>
            <w:shd w:val="clear" w:color="auto" w:fill="BFD4EF"/>
          </w:tcPr>
          <w:p w:rsidR="00C957DF" w:rsidRPr="002D3FFF" w:rsidRDefault="00C957DF" w:rsidP="008126C8">
            <w:pPr>
              <w:spacing w:after="180" w:line="288" w:lineRule="auto"/>
              <w:rPr>
                <w:rFonts w:eastAsia="Arial" w:cs="Times New Roman"/>
                <w:color w:val="3B3B3B"/>
              </w:rPr>
            </w:pPr>
            <w:r w:rsidRPr="002D3FFF">
              <w:rPr>
                <w:rFonts w:eastAsia="Arial" w:cs="Times New Roman"/>
                <w:color w:val="3B3B3B"/>
              </w:rPr>
              <w:t>Standards</w:t>
            </w:r>
          </w:p>
        </w:tc>
        <w:tc>
          <w:tcPr>
            <w:tcW w:w="2133" w:type="pct"/>
            <w:tcBorders>
              <w:top w:val="single" w:sz="4" w:space="0" w:color="auto"/>
              <w:left w:val="single" w:sz="4" w:space="0" w:color="auto"/>
              <w:bottom w:val="single" w:sz="4" w:space="0" w:color="auto"/>
              <w:right w:val="single" w:sz="4" w:space="0" w:color="auto"/>
            </w:tcBorders>
            <w:shd w:val="clear" w:color="auto" w:fill="BFD4EF"/>
          </w:tcPr>
          <w:p w:rsidR="00C957DF" w:rsidRPr="002D3FFF" w:rsidRDefault="00C957DF" w:rsidP="008126C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c>
          <w:tcPr>
            <w:tcW w:w="692" w:type="pct"/>
            <w:tcBorders>
              <w:top w:val="single" w:sz="4" w:space="0" w:color="auto"/>
              <w:left w:val="single" w:sz="4" w:space="0" w:color="auto"/>
              <w:bottom w:val="single" w:sz="4" w:space="0" w:color="auto"/>
              <w:right w:val="single" w:sz="4" w:space="0" w:color="auto"/>
            </w:tcBorders>
            <w:shd w:val="clear" w:color="auto" w:fill="BFD4EF"/>
          </w:tcPr>
          <w:p w:rsidR="00C957DF" w:rsidRPr="002D3FFF" w:rsidRDefault="00C957DF" w:rsidP="008126C8">
            <w:pPr>
              <w:spacing w:after="180" w:line="288" w:lineRule="auto"/>
              <w:rPr>
                <w:rFonts w:eastAsia="Arial" w:cs="Times New Roman"/>
                <w:color w:val="3B3B3B"/>
              </w:rPr>
            </w:pPr>
            <w:r w:rsidRPr="002D3FFF">
              <w:rPr>
                <w:rFonts w:eastAsia="Arial" w:cs="Times New Roman"/>
                <w:color w:val="3B3B3B"/>
              </w:rPr>
              <w:t>Rating  (Reviewer Only):</w:t>
            </w:r>
          </w:p>
        </w:tc>
      </w:tr>
      <w:tr w:rsidR="00C957DF" w:rsidRPr="002D3FFF" w:rsidTr="008126C8">
        <w:trPr>
          <w:trHeight w:val="2492"/>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C957DF" w:rsidRPr="002D3FFF" w:rsidRDefault="00C957DF" w:rsidP="00C957DF">
            <w:pPr>
              <w:widowControl w:val="0"/>
              <w:numPr>
                <w:ilvl w:val="0"/>
                <w:numId w:val="38"/>
              </w:numPr>
              <w:autoSpaceDE w:val="0"/>
              <w:autoSpaceDN w:val="0"/>
              <w:spacing w:after="160"/>
              <w:rPr>
                <w:rFonts w:eastAsia="Arial" w:cs="Arial"/>
                <w:szCs w:val="24"/>
              </w:rPr>
            </w:pPr>
            <w:r w:rsidRPr="00575C4F">
              <w:rPr>
                <w:rFonts w:eastAsia="Arial" w:cs="Arial"/>
                <w:szCs w:val="24"/>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C957DF" w:rsidRPr="002D3FFF" w:rsidRDefault="00C957DF" w:rsidP="008126C8">
            <w:pPr>
              <w:spacing w:after="0" w:line="288" w:lineRule="auto"/>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C957DF" w:rsidRPr="002D3FFF" w:rsidRDefault="00C957DF" w:rsidP="008126C8">
            <w:pPr>
              <w:spacing w:after="0" w:line="288" w:lineRule="auto"/>
              <w:rPr>
                <w:rFonts w:eastAsia="Arial" w:cs="Times New Roman"/>
                <w:color w:val="3B3B3B"/>
              </w:rPr>
            </w:pPr>
          </w:p>
        </w:tc>
      </w:tr>
      <w:tr w:rsidR="00C957DF" w:rsidRPr="002D3FFF" w:rsidTr="008126C8">
        <w:trPr>
          <w:trHeight w:val="1727"/>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C957DF" w:rsidRPr="00575C4F" w:rsidRDefault="00C957DF" w:rsidP="00C957DF">
            <w:pPr>
              <w:widowControl w:val="0"/>
              <w:numPr>
                <w:ilvl w:val="0"/>
                <w:numId w:val="38"/>
              </w:numPr>
              <w:autoSpaceDE w:val="0"/>
              <w:autoSpaceDN w:val="0"/>
              <w:spacing w:after="160"/>
              <w:rPr>
                <w:rFonts w:eastAsia="Arial" w:cs="Arial"/>
                <w:szCs w:val="24"/>
              </w:rPr>
            </w:pPr>
            <w:r w:rsidRPr="00575C4F">
              <w:rPr>
                <w:rFonts w:eastAsia="Arial" w:cs="Arial"/>
                <w:szCs w:val="24"/>
              </w:rPr>
              <w:t>Content and standards within the program of study are non-duplicative and vertically aligned to prepare students to transition seamlessly to the next level of education.</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C957DF" w:rsidRPr="002D3FFF" w:rsidRDefault="00C957DF" w:rsidP="008126C8">
            <w:pPr>
              <w:spacing w:after="0"/>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C957DF" w:rsidRPr="002D3FFF" w:rsidRDefault="00C957DF" w:rsidP="008126C8">
            <w:pPr>
              <w:spacing w:after="0"/>
              <w:rPr>
                <w:rFonts w:eastAsia="Arial" w:cs="Times New Roman"/>
                <w:color w:val="3B3B3B"/>
              </w:rPr>
            </w:pPr>
          </w:p>
        </w:tc>
      </w:tr>
      <w:tr w:rsidR="00C957DF" w:rsidRPr="002D3FFF" w:rsidTr="008126C8">
        <w:trPr>
          <w:trHeight w:val="704"/>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C957DF" w:rsidRPr="002D3FFF" w:rsidRDefault="00C957DF" w:rsidP="00C957DF">
            <w:pPr>
              <w:widowControl w:val="0"/>
              <w:numPr>
                <w:ilvl w:val="0"/>
                <w:numId w:val="38"/>
              </w:numPr>
              <w:autoSpaceDE w:val="0"/>
              <w:autoSpaceDN w:val="0"/>
              <w:spacing w:after="160"/>
              <w:rPr>
                <w:rFonts w:eastAsia="Arial" w:cs="Arial"/>
                <w:szCs w:val="24"/>
              </w:rPr>
            </w:pPr>
            <w:r w:rsidRPr="002D3FFF">
              <w:rPr>
                <w:rFonts w:eastAsia="Arial" w:cs="Arial"/>
                <w:szCs w:val="24"/>
              </w:rPr>
              <w:t>The material provides many and varied opportunities for students to work with each standard within the grade level.</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C957DF" w:rsidRPr="002D3FFF" w:rsidRDefault="00C957DF"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C957DF" w:rsidRPr="002D3FFF" w:rsidRDefault="00C957DF" w:rsidP="008126C8">
            <w:pPr>
              <w:spacing w:after="0" w:line="288" w:lineRule="auto"/>
              <w:rPr>
                <w:rFonts w:eastAsia="Arial" w:cs="Times New Roman"/>
                <w:color w:val="3B3B3B"/>
              </w:rPr>
            </w:pPr>
          </w:p>
        </w:tc>
      </w:tr>
      <w:tr w:rsidR="00C957DF" w:rsidRPr="002D3FFF" w:rsidTr="008126C8">
        <w:trPr>
          <w:trHeight w:val="944"/>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C957DF" w:rsidRPr="002D3FFF" w:rsidRDefault="00C957DF"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C957DF" w:rsidRPr="002D3FFF" w:rsidRDefault="00C957DF" w:rsidP="008126C8">
            <w:pPr>
              <w:spacing w:after="0" w:line="288" w:lineRule="auto"/>
              <w:rPr>
                <w:rFonts w:eastAsia="Arial" w:cs="Times New Roman"/>
                <w:color w:val="3B3B3B"/>
              </w:rPr>
            </w:pPr>
          </w:p>
        </w:tc>
      </w:tr>
      <w:tr w:rsidR="00C957DF" w:rsidRPr="002D3FFF" w:rsidTr="008126C8">
        <w:trPr>
          <w:trHeight w:val="1288"/>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C957DF" w:rsidRPr="002D3FFF" w:rsidRDefault="00C957DF"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C957DF" w:rsidRPr="002D3FFF" w:rsidRDefault="00C957DF" w:rsidP="008126C8">
            <w:pPr>
              <w:spacing w:after="0" w:line="288" w:lineRule="auto"/>
              <w:rPr>
                <w:rFonts w:eastAsia="Arial" w:cs="Times New Roman"/>
                <w:color w:val="3B3B3B"/>
              </w:rPr>
            </w:pPr>
          </w:p>
        </w:tc>
      </w:tr>
      <w:tr w:rsidR="00C957DF" w:rsidRPr="002D3FFF" w:rsidTr="008126C8">
        <w:trPr>
          <w:trHeight w:val="1288"/>
        </w:trPr>
        <w:tc>
          <w:tcPr>
            <w:tcW w:w="2175" w:type="pct"/>
            <w:tcBorders>
              <w:top w:val="single" w:sz="4" w:space="0" w:color="417FD0"/>
              <w:left w:val="single" w:sz="4" w:space="0" w:color="417FD0"/>
              <w:bottom w:val="single" w:sz="4" w:space="0" w:color="auto"/>
              <w:right w:val="single" w:sz="4" w:space="0" w:color="417FD0"/>
            </w:tcBorders>
            <w:shd w:val="clear" w:color="auto" w:fill="auto"/>
          </w:tcPr>
          <w:p w:rsidR="00C957DF" w:rsidRPr="00E967D4" w:rsidRDefault="00C957DF" w:rsidP="00C957DF">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133" w:type="pct"/>
            <w:tcBorders>
              <w:top w:val="single" w:sz="4" w:space="0" w:color="417FD0"/>
              <w:left w:val="single" w:sz="4" w:space="0" w:color="417FD0"/>
              <w:bottom w:val="single" w:sz="4" w:space="0" w:color="auto"/>
              <w:right w:val="single" w:sz="4" w:space="0" w:color="417FD0"/>
            </w:tcBorders>
            <w:shd w:val="clear" w:color="auto" w:fill="auto"/>
          </w:tcPr>
          <w:p w:rsidR="00C957DF" w:rsidRPr="002D3FFF" w:rsidRDefault="00C957DF"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auto"/>
              <w:right w:val="single" w:sz="4" w:space="0" w:color="417FD0"/>
            </w:tcBorders>
          </w:tcPr>
          <w:p w:rsidR="00C957DF" w:rsidRPr="002D3FFF" w:rsidRDefault="00C957DF" w:rsidP="008126C8">
            <w:pPr>
              <w:spacing w:after="0" w:line="288" w:lineRule="auto"/>
              <w:rPr>
                <w:rFonts w:eastAsia="Arial" w:cs="Times New Roman"/>
                <w:color w:val="3B3B3B"/>
              </w:rPr>
            </w:pPr>
          </w:p>
        </w:tc>
      </w:tr>
      <w:tr w:rsidR="00C957DF" w:rsidRPr="002D3FFF" w:rsidTr="008126C8">
        <w:trPr>
          <w:trHeight w:val="1288"/>
        </w:trPr>
        <w:tc>
          <w:tcPr>
            <w:tcW w:w="2175" w:type="pct"/>
            <w:tcBorders>
              <w:top w:val="single" w:sz="4" w:space="0" w:color="auto"/>
              <w:left w:val="single" w:sz="4" w:space="0" w:color="auto"/>
              <w:bottom w:val="single" w:sz="4" w:space="0" w:color="auto"/>
              <w:right w:val="single" w:sz="4" w:space="0" w:color="auto"/>
            </w:tcBorders>
            <w:shd w:val="clear" w:color="auto" w:fill="auto"/>
          </w:tcPr>
          <w:p w:rsidR="00C957DF" w:rsidRPr="00E967D4" w:rsidRDefault="00C957DF" w:rsidP="00C957DF">
            <w:pPr>
              <w:pStyle w:val="ListParagraph"/>
              <w:numPr>
                <w:ilvl w:val="0"/>
                <w:numId w:val="38"/>
              </w:numPr>
              <w:spacing w:after="0" w:line="240" w:lineRule="auto"/>
              <w:rPr>
                <w:rFonts w:eastAsia="Arial" w:cs="Times New Roman"/>
              </w:rPr>
            </w:pPr>
            <w:r w:rsidRPr="00575C4F">
              <w:rPr>
                <w:rFonts w:eastAsia="Arial" w:cs="Times New Roman"/>
              </w:rPr>
              <w:lastRenderedPageBreak/>
              <w:t>The material has activities and assignments that develop problem-solving skills and foster synthesis and inquiry at both an individual and group level.</w:t>
            </w:r>
          </w:p>
        </w:tc>
        <w:tc>
          <w:tcPr>
            <w:tcW w:w="2133" w:type="pct"/>
            <w:tcBorders>
              <w:top w:val="single" w:sz="4" w:space="0" w:color="auto"/>
              <w:left w:val="single" w:sz="4" w:space="0" w:color="auto"/>
              <w:bottom w:val="single" w:sz="4" w:space="0" w:color="auto"/>
              <w:right w:val="single" w:sz="4" w:space="0" w:color="auto"/>
            </w:tcBorders>
            <w:shd w:val="clear" w:color="auto" w:fill="auto"/>
          </w:tcPr>
          <w:p w:rsidR="00C957DF" w:rsidRPr="002D3FFF" w:rsidRDefault="00C957DF" w:rsidP="008126C8">
            <w:pPr>
              <w:spacing w:after="0" w:line="288" w:lineRule="auto"/>
              <w:rPr>
                <w:rFonts w:eastAsia="Arial" w:cs="Times New Roman"/>
                <w:color w:val="3B3B3B"/>
              </w:rPr>
            </w:pPr>
          </w:p>
        </w:tc>
        <w:tc>
          <w:tcPr>
            <w:tcW w:w="692" w:type="pct"/>
            <w:tcBorders>
              <w:top w:val="single" w:sz="4" w:space="0" w:color="auto"/>
              <w:left w:val="single" w:sz="4" w:space="0" w:color="auto"/>
              <w:bottom w:val="single" w:sz="4" w:space="0" w:color="auto"/>
              <w:right w:val="single" w:sz="4" w:space="0" w:color="auto"/>
            </w:tcBorders>
          </w:tcPr>
          <w:p w:rsidR="00C957DF" w:rsidRPr="002D3FFF" w:rsidRDefault="00C957DF" w:rsidP="008126C8">
            <w:pPr>
              <w:spacing w:after="0" w:line="288" w:lineRule="auto"/>
              <w:rPr>
                <w:rFonts w:eastAsia="Arial" w:cs="Times New Roman"/>
                <w:color w:val="3B3B3B"/>
              </w:rPr>
            </w:pPr>
          </w:p>
        </w:tc>
      </w:tr>
      <w:tr w:rsidR="00C957DF" w:rsidRPr="002D3FFF" w:rsidTr="008126C8">
        <w:trPr>
          <w:trHeight w:val="1088"/>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C957DF" w:rsidRPr="002D3FFF" w:rsidRDefault="00C957DF" w:rsidP="008126C8">
            <w:pPr>
              <w:spacing w:after="0" w:line="288" w:lineRule="auto"/>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C957DF" w:rsidRPr="002D3FFF" w:rsidRDefault="00C957DF" w:rsidP="008126C8">
            <w:pPr>
              <w:spacing w:after="0" w:line="288" w:lineRule="auto"/>
              <w:rPr>
                <w:rFonts w:eastAsia="Arial" w:cs="Times New Roman"/>
                <w:color w:val="3B3B3B"/>
              </w:rPr>
            </w:pPr>
          </w:p>
        </w:tc>
      </w:tr>
      <w:tr w:rsidR="00C957DF" w:rsidRPr="002D3FFF" w:rsidTr="008126C8">
        <w:trPr>
          <w:trHeight w:val="980"/>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C957DF" w:rsidRPr="002D3FFF" w:rsidRDefault="00C957DF"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C957DF" w:rsidRPr="002D3FFF" w:rsidRDefault="00C957DF" w:rsidP="008126C8">
            <w:pPr>
              <w:spacing w:after="0" w:line="288" w:lineRule="auto"/>
              <w:rPr>
                <w:rFonts w:eastAsia="Arial" w:cs="Times New Roman"/>
                <w:color w:val="3B3B3B"/>
              </w:rPr>
            </w:pPr>
          </w:p>
        </w:tc>
      </w:tr>
      <w:tr w:rsidR="00C957DF" w:rsidRPr="002D3FFF" w:rsidTr="008126C8">
        <w:trPr>
          <w:trHeight w:val="1873"/>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numPr>
                <w:ilvl w:val="0"/>
                <w:numId w:val="38"/>
              </w:numPr>
              <w:spacing w:after="0" w:line="240" w:lineRule="auto"/>
              <w:rPr>
                <w:rFonts w:eastAsia="Arial" w:cs="Times New Roman"/>
              </w:rPr>
            </w:pPr>
            <w:r w:rsidRPr="00575C4F">
              <w:rPr>
                <w:rFonts w:eastAsia="Arial" w:cs="Times New Roman"/>
              </w:rPr>
              <w:t>Project-based learning and related instructional approaches, such as problem-based, inquiry-based and challenge-based learning, are fully integrated into the material.</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C957DF" w:rsidRPr="002D3FFF" w:rsidRDefault="00C957DF"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C957DF" w:rsidRPr="002D3FFF" w:rsidRDefault="00C957DF" w:rsidP="008126C8">
            <w:pPr>
              <w:spacing w:after="0" w:line="288" w:lineRule="auto"/>
              <w:rPr>
                <w:rFonts w:eastAsia="Arial" w:cs="Times New Roman"/>
                <w:color w:val="3B3B3B"/>
              </w:rPr>
            </w:pPr>
          </w:p>
        </w:tc>
      </w:tr>
    </w:tbl>
    <w:p w:rsidR="00C957DF" w:rsidRDefault="00C957DF" w:rsidP="00C957DF"/>
    <w:p w:rsidR="00C957DF" w:rsidRPr="00894A8F" w:rsidRDefault="00C957DF" w:rsidP="00C957DF">
      <w:pPr>
        <w:keepNext/>
        <w:keepLines/>
        <w:spacing w:before="360" w:after="120" w:line="240" w:lineRule="auto"/>
        <w:outlineLvl w:val="1"/>
        <w:rPr>
          <w:rFonts w:eastAsia="Arial" w:cs="Times New Roman"/>
          <w:bCs/>
          <w:color w:val="2B63AC"/>
          <w:sz w:val="28"/>
          <w:szCs w:val="24"/>
        </w:rPr>
      </w:pPr>
      <w:r w:rsidRPr="00894A8F">
        <w:rPr>
          <w:rFonts w:eastAsia="Arial" w:cs="Times New Roman"/>
          <w:bCs/>
          <w:color w:val="2B63AC"/>
          <w:sz w:val="28"/>
          <w:szCs w:val="24"/>
        </w:rPr>
        <w:t xml:space="preserve">Pedagogical Approach: </w:t>
      </w:r>
    </w:p>
    <w:tbl>
      <w:tblPr>
        <w:tblStyle w:val="ProposalTable11"/>
        <w:tblW w:w="5456" w:type="pct"/>
        <w:tblLook w:val="04A0" w:firstRow="1" w:lastRow="0" w:firstColumn="1" w:lastColumn="0" w:noHBand="0" w:noVBand="1"/>
        <w:tblDescription w:val="Table of pedagogical approach standards"/>
      </w:tblPr>
      <w:tblGrid>
        <w:gridCol w:w="4406"/>
        <w:gridCol w:w="4320"/>
        <w:gridCol w:w="1477"/>
      </w:tblGrid>
      <w:tr w:rsidR="00C957DF" w:rsidRPr="00894A8F"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auto"/>
              <w:left w:val="single" w:sz="4" w:space="0" w:color="auto"/>
              <w:bottom w:val="single" w:sz="4" w:space="0" w:color="auto"/>
              <w:right w:val="single" w:sz="4" w:space="0" w:color="auto"/>
            </w:tcBorders>
            <w:shd w:val="clear" w:color="auto" w:fill="BFD4EF"/>
          </w:tcPr>
          <w:p w:rsidR="00C957DF" w:rsidRPr="00894A8F" w:rsidRDefault="00C957DF" w:rsidP="008126C8">
            <w:pPr>
              <w:spacing w:after="180" w:line="288" w:lineRule="auto"/>
              <w:rPr>
                <w:rFonts w:eastAsia="Arial" w:cs="Times New Roman"/>
                <w:color w:val="3B3B3B"/>
              </w:rPr>
            </w:pPr>
            <w:r w:rsidRPr="00894A8F">
              <w:rPr>
                <w:rFonts w:eastAsia="Arial" w:cs="Times New Roman"/>
                <w:color w:val="3B3B3B"/>
              </w:rPr>
              <w:t>Standards</w:t>
            </w:r>
          </w:p>
        </w:tc>
        <w:tc>
          <w:tcPr>
            <w:tcW w:w="2117" w:type="pct"/>
            <w:tcBorders>
              <w:top w:val="single" w:sz="4" w:space="0" w:color="auto"/>
              <w:left w:val="single" w:sz="4" w:space="0" w:color="auto"/>
              <w:bottom w:val="single" w:sz="4" w:space="0" w:color="auto"/>
              <w:right w:val="single" w:sz="4" w:space="0" w:color="auto"/>
            </w:tcBorders>
            <w:shd w:val="clear" w:color="auto" w:fill="BFD4EF"/>
          </w:tcPr>
          <w:p w:rsidR="00C957DF" w:rsidRPr="00894A8F" w:rsidRDefault="00C957DF" w:rsidP="008126C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c>
          <w:tcPr>
            <w:tcW w:w="724" w:type="pct"/>
            <w:tcBorders>
              <w:top w:val="single" w:sz="4" w:space="0" w:color="auto"/>
              <w:left w:val="single" w:sz="4" w:space="0" w:color="auto"/>
              <w:bottom w:val="single" w:sz="4" w:space="0" w:color="auto"/>
              <w:right w:val="single" w:sz="4" w:space="0" w:color="auto"/>
            </w:tcBorders>
            <w:shd w:val="clear" w:color="auto" w:fill="BFD4EF"/>
          </w:tcPr>
          <w:p w:rsidR="00C957DF" w:rsidRPr="00894A8F" w:rsidRDefault="00C957DF" w:rsidP="008126C8">
            <w:pPr>
              <w:spacing w:after="180" w:line="288" w:lineRule="auto"/>
              <w:rPr>
                <w:rFonts w:eastAsia="Arial" w:cs="Times New Roman"/>
                <w:color w:val="3B3B3B"/>
              </w:rPr>
            </w:pPr>
            <w:r w:rsidRPr="00894A8F">
              <w:rPr>
                <w:rFonts w:eastAsia="Arial" w:cs="Times New Roman"/>
                <w:color w:val="3B3B3B"/>
              </w:rPr>
              <w:t>Rating  (Reviewer Only):</w:t>
            </w:r>
          </w:p>
        </w:tc>
      </w:tr>
      <w:tr w:rsidR="00C957DF" w:rsidRPr="00894A8F" w:rsidTr="008126C8">
        <w:trPr>
          <w:trHeight w:val="1482"/>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widowControl w:val="0"/>
              <w:numPr>
                <w:ilvl w:val="0"/>
                <w:numId w:val="45"/>
              </w:numPr>
              <w:autoSpaceDE w:val="0"/>
              <w:autoSpaceDN w:val="0"/>
              <w:spacing w:after="120" w:line="240" w:lineRule="auto"/>
              <w:rPr>
                <w:rFonts w:eastAsia="Arial" w:cs="Arial"/>
                <w:szCs w:val="24"/>
              </w:rPr>
            </w:pPr>
            <w:r w:rsidRPr="00E967D4">
              <w:rPr>
                <w:rFonts w:eastAsia="Arial" w:cs="Arial"/>
                <w:szCs w:val="24"/>
              </w:rPr>
              <w:t xml:space="preserve">Provides guidance for teachers throughout for how learning experiences build on each other to support students in developing </w:t>
            </w:r>
            <w:r>
              <w:rPr>
                <w:rFonts w:eastAsia="Arial" w:cs="Arial"/>
                <w:szCs w:val="24"/>
              </w:rPr>
              <w:t>a deep</w:t>
            </w:r>
            <w:r w:rsidRPr="00E967D4">
              <w:rPr>
                <w:rFonts w:eastAsia="Arial" w:cs="Arial"/>
                <w:szCs w:val="24"/>
              </w:rPr>
              <w:t xml:space="preserve"> understanding of the content. </w:t>
            </w:r>
          </w:p>
        </w:tc>
        <w:tc>
          <w:tcPr>
            <w:tcW w:w="2117" w:type="pct"/>
            <w:tcBorders>
              <w:top w:val="single" w:sz="4" w:space="0" w:color="auto"/>
              <w:left w:val="single" w:sz="4" w:space="0" w:color="417FD0"/>
              <w:bottom w:val="single" w:sz="4" w:space="0" w:color="417FD0"/>
              <w:right w:val="single" w:sz="4" w:space="0" w:color="417FD0"/>
            </w:tcBorders>
            <w:shd w:val="clear" w:color="auto" w:fill="auto"/>
          </w:tcPr>
          <w:p w:rsidR="00C957DF" w:rsidRPr="00894A8F" w:rsidRDefault="00C957DF" w:rsidP="008126C8">
            <w:pPr>
              <w:spacing w:after="0" w:line="288" w:lineRule="auto"/>
              <w:rPr>
                <w:rFonts w:eastAsia="Arial" w:cs="Times New Roman"/>
                <w:color w:val="3B3B3B"/>
              </w:rPr>
            </w:pPr>
          </w:p>
        </w:tc>
        <w:tc>
          <w:tcPr>
            <w:tcW w:w="724" w:type="pct"/>
            <w:tcBorders>
              <w:top w:val="single" w:sz="4" w:space="0" w:color="auto"/>
              <w:left w:val="single" w:sz="4" w:space="0" w:color="417FD0"/>
              <w:bottom w:val="single" w:sz="4" w:space="0" w:color="417FD0"/>
              <w:right w:val="single" w:sz="4" w:space="0" w:color="417FD0"/>
            </w:tcBorders>
          </w:tcPr>
          <w:p w:rsidR="00C957DF" w:rsidRPr="00894A8F" w:rsidRDefault="00C957DF" w:rsidP="008126C8">
            <w:pPr>
              <w:spacing w:after="0" w:line="288" w:lineRule="auto"/>
              <w:rPr>
                <w:rFonts w:eastAsia="Arial" w:cs="Times New Roman"/>
                <w:color w:val="3B3B3B"/>
              </w:rPr>
            </w:pPr>
          </w:p>
        </w:tc>
      </w:tr>
      <w:tr w:rsidR="00C957DF"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widowControl w:val="0"/>
              <w:numPr>
                <w:ilvl w:val="0"/>
                <w:numId w:val="45"/>
              </w:numPr>
              <w:autoSpaceDE w:val="0"/>
              <w:autoSpaceDN w:val="0"/>
              <w:spacing w:after="0" w:line="240" w:lineRule="auto"/>
              <w:rPr>
                <w:rFonts w:eastAsia="Arial" w:cs="Arial"/>
                <w:szCs w:val="24"/>
              </w:rPr>
            </w:pPr>
            <w:r w:rsidRPr="00E967D4">
              <w:rPr>
                <w:rFonts w:eastAsia="Arial" w:cs="Arial"/>
                <w:szCs w:val="24"/>
              </w:rPr>
              <w:lastRenderedPageBreak/>
              <w:t xml:space="preserve">Provides scaffolded supports for teachers to facilitate learning of the content so that students are increasingly responsible for making sense of the content.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C957DF" w:rsidRPr="00894A8F" w:rsidRDefault="00C957DF"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C957DF" w:rsidRPr="00894A8F" w:rsidRDefault="00C957DF" w:rsidP="008126C8">
            <w:pPr>
              <w:spacing w:after="0" w:line="288" w:lineRule="auto"/>
              <w:rPr>
                <w:rFonts w:eastAsia="Arial" w:cs="Times New Roman"/>
                <w:color w:val="3B3B3B"/>
              </w:rPr>
            </w:pPr>
          </w:p>
        </w:tc>
      </w:tr>
      <w:tr w:rsidR="00C957DF"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widowControl w:val="0"/>
              <w:numPr>
                <w:ilvl w:val="0"/>
                <w:numId w:val="45"/>
              </w:numPr>
              <w:autoSpaceDE w:val="0"/>
              <w:autoSpaceDN w:val="0"/>
              <w:spacing w:after="0" w:line="240" w:lineRule="auto"/>
              <w:rPr>
                <w:rFonts w:eastAsia="Arial" w:cs="Arial"/>
                <w:szCs w:val="24"/>
              </w:rPr>
            </w:pPr>
            <w:r w:rsidRPr="00575C4F">
              <w:rPr>
                <w:rFonts w:eastAsia="Arial" w:cs="Arial"/>
                <w:szCs w:val="24"/>
              </w:rPr>
              <w:t>The material provides opportunities for supporting English language learners to regularly and actively participate with grade-level text.</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C957DF" w:rsidRPr="00894A8F" w:rsidRDefault="00C957DF" w:rsidP="008126C8">
            <w:pPr>
              <w:spacing w:after="0"/>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C957DF" w:rsidRPr="00894A8F" w:rsidRDefault="00C957DF" w:rsidP="008126C8">
            <w:pPr>
              <w:spacing w:after="0"/>
              <w:rPr>
                <w:rFonts w:eastAsia="Arial" w:cs="Times New Roman"/>
                <w:color w:val="3B3B3B"/>
              </w:rPr>
            </w:pPr>
          </w:p>
        </w:tc>
      </w:tr>
      <w:tr w:rsidR="00C957DF"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numPr>
                <w:ilvl w:val="0"/>
                <w:numId w:val="45"/>
              </w:numPr>
              <w:spacing w:after="0" w:line="240" w:lineRule="auto"/>
              <w:rPr>
                <w:rFonts w:eastAsia="Arial" w:cs="Times New Roman"/>
              </w:rPr>
            </w:pPr>
            <w:r w:rsidRPr="00E967D4">
              <w:rPr>
                <w:rFonts w:eastAsia="Arial" w:cs="Times New Roman"/>
              </w:rPr>
              <w:t>The material gives clear and concise instruction to teachers and students.  It is easy to navigate and understand.</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C957DF" w:rsidRPr="00894A8F" w:rsidRDefault="00C957DF"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C957DF" w:rsidRPr="00894A8F" w:rsidRDefault="00C957DF" w:rsidP="008126C8">
            <w:pPr>
              <w:spacing w:after="0" w:line="288" w:lineRule="auto"/>
              <w:rPr>
                <w:rFonts w:eastAsia="Arial" w:cs="Times New Roman"/>
                <w:color w:val="3B3B3B"/>
              </w:rPr>
            </w:pPr>
          </w:p>
        </w:tc>
      </w:tr>
      <w:tr w:rsidR="00C957DF"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C957DF" w:rsidRPr="00894A8F" w:rsidRDefault="00C957DF"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C957DF" w:rsidRPr="00894A8F" w:rsidRDefault="00C957DF" w:rsidP="008126C8">
            <w:pPr>
              <w:spacing w:after="0" w:line="288" w:lineRule="auto"/>
              <w:rPr>
                <w:rFonts w:eastAsia="Arial" w:cs="Times New Roman"/>
                <w:color w:val="3B3B3B"/>
              </w:rPr>
            </w:pPr>
          </w:p>
        </w:tc>
      </w:tr>
      <w:tr w:rsidR="00C957DF" w:rsidRPr="00894A8F" w:rsidTr="008126C8">
        <w:trPr>
          <w:trHeight w:val="98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C957DF" w:rsidRPr="00894A8F" w:rsidRDefault="00C957DF"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C957DF" w:rsidRPr="00894A8F" w:rsidRDefault="00C957DF" w:rsidP="008126C8">
            <w:pPr>
              <w:spacing w:after="0" w:line="288" w:lineRule="auto"/>
              <w:rPr>
                <w:rFonts w:eastAsia="Arial" w:cs="Times New Roman"/>
                <w:color w:val="3B3B3B"/>
              </w:rPr>
            </w:pPr>
          </w:p>
        </w:tc>
      </w:tr>
      <w:tr w:rsidR="00C957DF"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C957DF" w:rsidRPr="00894A8F" w:rsidRDefault="00C957DF"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C957DF" w:rsidRPr="00894A8F" w:rsidRDefault="00C957DF" w:rsidP="008126C8">
            <w:pPr>
              <w:spacing w:after="0" w:line="288" w:lineRule="auto"/>
              <w:rPr>
                <w:rFonts w:eastAsia="Arial" w:cs="Times New Roman"/>
                <w:color w:val="3B3B3B"/>
              </w:rPr>
            </w:pPr>
          </w:p>
        </w:tc>
      </w:tr>
      <w:tr w:rsidR="00C957DF"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numPr>
                <w:ilvl w:val="0"/>
                <w:numId w:val="45"/>
              </w:numPr>
              <w:spacing w:after="160" w:line="240" w:lineRule="auto"/>
              <w:rPr>
                <w:rFonts w:eastAsia="Arial" w:cs="Times New Roman"/>
              </w:rPr>
            </w:pPr>
            <w:r w:rsidRPr="00E967D4">
              <w:rPr>
                <w:rFonts w:eastAsia="Arial" w:cs="Times New Roman"/>
              </w:rPr>
              <w:lastRenderedPageBreak/>
              <w:t xml:space="preserve">Includes editable and aligned rubrics, scoring guidelines, and exemplars that provide guidance for assessing student performance and to support teachers in planning instruction and providing ongoing feedback to students.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C957DF" w:rsidRPr="00894A8F" w:rsidRDefault="00C957DF"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C957DF" w:rsidRPr="00894A8F" w:rsidRDefault="00C957DF" w:rsidP="008126C8">
            <w:pPr>
              <w:spacing w:after="0" w:line="288" w:lineRule="auto"/>
              <w:rPr>
                <w:rFonts w:eastAsia="Arial" w:cs="Times New Roman"/>
                <w:color w:val="3B3B3B"/>
              </w:rPr>
            </w:pPr>
          </w:p>
        </w:tc>
      </w:tr>
      <w:tr w:rsidR="00C957DF" w:rsidRPr="00894A8F" w:rsidTr="008126C8">
        <w:trPr>
          <w:trHeight w:val="620"/>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of practices connected with their understanding of concepts.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C957DF" w:rsidRPr="00894A8F" w:rsidRDefault="00C957DF"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C957DF" w:rsidRPr="00894A8F" w:rsidRDefault="00C957DF" w:rsidP="008126C8">
            <w:pPr>
              <w:spacing w:after="0" w:line="288" w:lineRule="auto"/>
              <w:rPr>
                <w:rFonts w:eastAsia="Arial" w:cs="Times New Roman"/>
                <w:color w:val="3B3B3B"/>
              </w:rPr>
            </w:pPr>
          </w:p>
        </w:tc>
      </w:tr>
    </w:tbl>
    <w:p w:rsidR="00C957DF" w:rsidRDefault="00C957DF" w:rsidP="00C957DF"/>
    <w:p w:rsidR="00C957DF" w:rsidRPr="00F31C7C" w:rsidRDefault="00C957DF" w:rsidP="00C957DF">
      <w:pPr>
        <w:keepNext/>
        <w:keepLines/>
        <w:spacing w:before="360" w:after="120" w:line="240" w:lineRule="auto"/>
        <w:outlineLvl w:val="1"/>
        <w:rPr>
          <w:rFonts w:eastAsia="Arial" w:cs="Times New Roman"/>
          <w:bCs/>
          <w:color w:val="2B63AC"/>
          <w:sz w:val="28"/>
          <w:szCs w:val="24"/>
        </w:rPr>
      </w:pPr>
      <w:r w:rsidRPr="00F31C7C">
        <w:rPr>
          <w:rFonts w:eastAsia="Arial" w:cs="Times New Roman"/>
          <w:bCs/>
          <w:color w:val="2B63AC"/>
          <w:sz w:val="28"/>
          <w:szCs w:val="24"/>
        </w:rPr>
        <w:t>Presentation and Design:</w:t>
      </w:r>
    </w:p>
    <w:tbl>
      <w:tblPr>
        <w:tblStyle w:val="ProposalTable111"/>
        <w:tblW w:w="5456" w:type="pct"/>
        <w:tblLook w:val="04A0" w:firstRow="1" w:lastRow="0" w:firstColumn="1" w:lastColumn="0" w:noHBand="0" w:noVBand="1"/>
        <w:tblDescription w:val="Table of presentation and design standards"/>
      </w:tblPr>
      <w:tblGrid>
        <w:gridCol w:w="4405"/>
        <w:gridCol w:w="4155"/>
        <w:gridCol w:w="1643"/>
      </w:tblGrid>
      <w:tr w:rsidR="00C957DF"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417FD0"/>
              <w:left w:val="single" w:sz="4" w:space="0" w:color="417FD0"/>
              <w:bottom w:val="single" w:sz="4" w:space="0" w:color="417FD0"/>
              <w:right w:val="single" w:sz="4" w:space="0" w:color="417FD0"/>
            </w:tcBorders>
            <w:shd w:val="clear" w:color="auto" w:fill="BFD4EF"/>
          </w:tcPr>
          <w:p w:rsidR="00C957DF" w:rsidRPr="00F31C7C" w:rsidRDefault="00C957DF" w:rsidP="008126C8">
            <w:pPr>
              <w:spacing w:after="180" w:line="288" w:lineRule="auto"/>
              <w:rPr>
                <w:rFonts w:eastAsia="Arial" w:cs="Times New Roman"/>
                <w:color w:val="3B3B3B"/>
              </w:rPr>
            </w:pPr>
            <w:r w:rsidRPr="00F31C7C">
              <w:rPr>
                <w:rFonts w:eastAsia="Arial" w:cs="Times New Roman"/>
                <w:color w:val="3B3B3B"/>
              </w:rPr>
              <w:t>Standards</w:t>
            </w:r>
          </w:p>
        </w:tc>
        <w:tc>
          <w:tcPr>
            <w:tcW w:w="2036" w:type="pct"/>
            <w:tcBorders>
              <w:top w:val="single" w:sz="4" w:space="0" w:color="417FD0"/>
              <w:left w:val="single" w:sz="4" w:space="0" w:color="417FD0"/>
              <w:bottom w:val="single" w:sz="4" w:space="0" w:color="417FD0"/>
              <w:right w:val="single" w:sz="4" w:space="0" w:color="417FD0"/>
            </w:tcBorders>
            <w:shd w:val="clear" w:color="auto" w:fill="BFD4EF"/>
          </w:tcPr>
          <w:p w:rsidR="00C957DF" w:rsidRPr="00F31C7C" w:rsidRDefault="00C957DF"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c>
          <w:tcPr>
            <w:tcW w:w="805" w:type="pct"/>
            <w:tcBorders>
              <w:top w:val="single" w:sz="4" w:space="0" w:color="417FD0"/>
              <w:left w:val="single" w:sz="4" w:space="0" w:color="417FD0"/>
              <w:bottom w:val="single" w:sz="4" w:space="0" w:color="417FD0"/>
              <w:right w:val="single" w:sz="4" w:space="0" w:color="417FD0"/>
            </w:tcBorders>
            <w:shd w:val="clear" w:color="auto" w:fill="BFD4EF"/>
          </w:tcPr>
          <w:p w:rsidR="00C957DF" w:rsidRPr="00F31C7C" w:rsidRDefault="00C957DF" w:rsidP="008126C8">
            <w:pPr>
              <w:spacing w:after="180" w:line="288" w:lineRule="auto"/>
              <w:rPr>
                <w:rFonts w:eastAsia="Arial" w:cs="Times New Roman"/>
                <w:color w:val="3B3B3B"/>
              </w:rPr>
            </w:pPr>
            <w:r w:rsidRPr="00F31C7C">
              <w:rPr>
                <w:rFonts w:eastAsia="Arial" w:cs="Times New Roman"/>
                <w:color w:val="3B3B3B"/>
              </w:rPr>
              <w:t>Rating  (Reviewer Only):</w:t>
            </w:r>
          </w:p>
        </w:tc>
      </w:tr>
      <w:tr w:rsidR="00C957DF" w:rsidRPr="00F31C7C" w:rsidTr="008126C8">
        <w:trPr>
          <w:trHeight w:val="98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widowControl w:val="0"/>
              <w:numPr>
                <w:ilvl w:val="0"/>
                <w:numId w:val="46"/>
              </w:numPr>
              <w:autoSpaceDE w:val="0"/>
              <w:autoSpaceDN w:val="0"/>
              <w:spacing w:after="0" w:line="240" w:lineRule="auto"/>
              <w:rPr>
                <w:rFonts w:eastAsia="Arial" w:cs="Arial"/>
                <w:szCs w:val="24"/>
              </w:rPr>
            </w:pPr>
            <w:r w:rsidRPr="00E967D4">
              <w:rPr>
                <w:rFonts w:eastAsia="Arial" w:cs="Arial"/>
                <w:szCs w:val="24"/>
              </w:rPr>
              <w:t>The material has an aesthetically appealing appearance.</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C957DF" w:rsidRPr="00F31C7C" w:rsidRDefault="00C957DF"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C957DF" w:rsidRPr="00F31C7C" w:rsidRDefault="00C957DF" w:rsidP="008126C8">
            <w:pPr>
              <w:spacing w:after="0" w:line="288" w:lineRule="auto"/>
              <w:rPr>
                <w:rFonts w:eastAsia="Arial" w:cs="Times New Roman"/>
                <w:color w:val="3B3B3B"/>
              </w:rPr>
            </w:pPr>
          </w:p>
        </w:tc>
      </w:tr>
      <w:tr w:rsidR="00C957DF" w:rsidRPr="00F31C7C" w:rsidTr="008126C8">
        <w:trPr>
          <w:trHeight w:val="1466"/>
        </w:trPr>
        <w:tc>
          <w:tcPr>
            <w:tcW w:w="2159" w:type="pct"/>
            <w:tcBorders>
              <w:top w:val="single" w:sz="4" w:space="0" w:color="417FD0"/>
              <w:left w:val="single" w:sz="4" w:space="0" w:color="417FD0"/>
              <w:bottom w:val="single" w:sz="4" w:space="0" w:color="auto"/>
              <w:right w:val="single" w:sz="4" w:space="0" w:color="417FD0"/>
            </w:tcBorders>
            <w:shd w:val="clear" w:color="auto" w:fill="auto"/>
          </w:tcPr>
          <w:p w:rsidR="00C957DF" w:rsidRPr="00E967D4" w:rsidRDefault="00C957DF" w:rsidP="00C957DF">
            <w:pPr>
              <w:pStyle w:val="ListParagraph"/>
              <w:widowControl w:val="0"/>
              <w:numPr>
                <w:ilvl w:val="0"/>
                <w:numId w:val="46"/>
              </w:numPr>
              <w:autoSpaceDE w:val="0"/>
              <w:autoSpaceDN w:val="0"/>
              <w:spacing w:after="0" w:line="240" w:lineRule="auto"/>
              <w:rPr>
                <w:rFonts w:eastAsia="Arial" w:cs="Arial"/>
                <w:szCs w:val="24"/>
              </w:rPr>
            </w:pPr>
            <w:r w:rsidRPr="00E967D4">
              <w:rPr>
                <w:rFonts w:eastAsia="Arial" w:cs="Arial"/>
                <w:szCs w:val="24"/>
              </w:rPr>
              <w:t xml:space="preserve">Digital and print materials are consistently formatted, visually focused, and uncluttered for efficient use. </w:t>
            </w:r>
          </w:p>
        </w:tc>
        <w:tc>
          <w:tcPr>
            <w:tcW w:w="2036" w:type="pct"/>
            <w:tcBorders>
              <w:top w:val="single" w:sz="4" w:space="0" w:color="417FD0"/>
              <w:left w:val="single" w:sz="4" w:space="0" w:color="417FD0"/>
              <w:bottom w:val="single" w:sz="4" w:space="0" w:color="auto"/>
              <w:right w:val="single" w:sz="4" w:space="0" w:color="417FD0"/>
            </w:tcBorders>
            <w:shd w:val="clear" w:color="auto" w:fill="auto"/>
          </w:tcPr>
          <w:p w:rsidR="00C957DF" w:rsidRPr="00F31C7C" w:rsidRDefault="00C957DF"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auto"/>
              <w:right w:val="single" w:sz="4" w:space="0" w:color="417FD0"/>
            </w:tcBorders>
          </w:tcPr>
          <w:p w:rsidR="00C957DF" w:rsidRPr="00F31C7C" w:rsidRDefault="00C957DF" w:rsidP="008126C8">
            <w:pPr>
              <w:spacing w:after="0" w:line="288" w:lineRule="auto"/>
              <w:rPr>
                <w:rFonts w:eastAsia="Arial" w:cs="Times New Roman"/>
                <w:color w:val="3B3B3B"/>
              </w:rPr>
            </w:pPr>
          </w:p>
        </w:tc>
      </w:tr>
      <w:tr w:rsidR="00C957DF" w:rsidRPr="00F31C7C" w:rsidTr="008126C8">
        <w:trPr>
          <w:trHeight w:val="1466"/>
        </w:trPr>
        <w:tc>
          <w:tcPr>
            <w:tcW w:w="2159" w:type="pct"/>
            <w:tcBorders>
              <w:top w:val="single" w:sz="4" w:space="0" w:color="auto"/>
              <w:left w:val="single" w:sz="4" w:space="0" w:color="auto"/>
              <w:bottom w:val="single" w:sz="4" w:space="0" w:color="auto"/>
              <w:right w:val="single" w:sz="4" w:space="0" w:color="auto"/>
            </w:tcBorders>
            <w:shd w:val="clear" w:color="auto" w:fill="auto"/>
          </w:tcPr>
          <w:p w:rsidR="00C957DF" w:rsidRPr="00E967D4" w:rsidRDefault="00C957DF" w:rsidP="00C957DF">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036" w:type="pct"/>
            <w:tcBorders>
              <w:top w:val="single" w:sz="4" w:space="0" w:color="auto"/>
              <w:left w:val="single" w:sz="4" w:space="0" w:color="auto"/>
              <w:bottom w:val="single" w:sz="4" w:space="0" w:color="auto"/>
              <w:right w:val="single" w:sz="4" w:space="0" w:color="auto"/>
            </w:tcBorders>
            <w:shd w:val="clear" w:color="auto" w:fill="auto"/>
          </w:tcPr>
          <w:p w:rsidR="00C957DF" w:rsidRPr="00F31C7C" w:rsidRDefault="00C957DF" w:rsidP="008126C8">
            <w:pPr>
              <w:spacing w:after="0" w:line="288" w:lineRule="auto"/>
              <w:rPr>
                <w:rFonts w:eastAsia="Arial" w:cs="Times New Roman"/>
                <w:color w:val="3B3B3B"/>
              </w:rPr>
            </w:pPr>
          </w:p>
        </w:tc>
        <w:tc>
          <w:tcPr>
            <w:tcW w:w="805" w:type="pct"/>
            <w:tcBorders>
              <w:top w:val="single" w:sz="4" w:space="0" w:color="auto"/>
              <w:left w:val="single" w:sz="4" w:space="0" w:color="auto"/>
              <w:bottom w:val="single" w:sz="4" w:space="0" w:color="auto"/>
              <w:right w:val="single" w:sz="4" w:space="0" w:color="auto"/>
            </w:tcBorders>
          </w:tcPr>
          <w:p w:rsidR="00C957DF" w:rsidRPr="00F31C7C" w:rsidRDefault="00C957DF" w:rsidP="008126C8">
            <w:pPr>
              <w:spacing w:after="0" w:line="288" w:lineRule="auto"/>
              <w:rPr>
                <w:rFonts w:eastAsia="Arial" w:cs="Times New Roman"/>
                <w:color w:val="3B3B3B"/>
              </w:rPr>
            </w:pPr>
          </w:p>
        </w:tc>
      </w:tr>
      <w:tr w:rsidR="00C957DF" w:rsidRPr="00F31C7C" w:rsidTr="008126C8">
        <w:trPr>
          <w:trHeight w:val="1466"/>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numPr>
                <w:ilvl w:val="0"/>
                <w:numId w:val="46"/>
              </w:numPr>
              <w:spacing w:after="0" w:line="240" w:lineRule="auto"/>
              <w:rPr>
                <w:rFonts w:eastAsia="Arial" w:cs="Times New Roman"/>
              </w:rPr>
            </w:pPr>
            <w:r w:rsidRPr="00E967D4">
              <w:rPr>
                <w:rFonts w:eastAsia="Arial" w:cs="Times New Roman"/>
              </w:rPr>
              <w:lastRenderedPageBreak/>
              <w:t>The illustrations clearly cross-reference the text, are directly relevant to the content (not simply decorative), and promote thinking, discussion, and problem solving.</w:t>
            </w:r>
          </w:p>
        </w:tc>
        <w:tc>
          <w:tcPr>
            <w:tcW w:w="2036" w:type="pct"/>
            <w:tcBorders>
              <w:top w:val="single" w:sz="4" w:space="0" w:color="auto"/>
              <w:left w:val="single" w:sz="4" w:space="0" w:color="417FD0"/>
              <w:bottom w:val="single" w:sz="4" w:space="0" w:color="417FD0"/>
              <w:right w:val="single" w:sz="4" w:space="0" w:color="417FD0"/>
            </w:tcBorders>
            <w:shd w:val="clear" w:color="auto" w:fill="auto"/>
          </w:tcPr>
          <w:p w:rsidR="00C957DF" w:rsidRPr="00F31C7C" w:rsidRDefault="00C957DF" w:rsidP="008126C8">
            <w:pPr>
              <w:spacing w:after="0" w:line="288" w:lineRule="auto"/>
              <w:rPr>
                <w:rFonts w:eastAsia="Arial" w:cs="Times New Roman"/>
                <w:color w:val="3B3B3B"/>
              </w:rPr>
            </w:pPr>
          </w:p>
        </w:tc>
        <w:tc>
          <w:tcPr>
            <w:tcW w:w="805" w:type="pct"/>
            <w:tcBorders>
              <w:top w:val="single" w:sz="4" w:space="0" w:color="auto"/>
              <w:left w:val="single" w:sz="4" w:space="0" w:color="417FD0"/>
              <w:bottom w:val="single" w:sz="4" w:space="0" w:color="417FD0"/>
              <w:right w:val="single" w:sz="4" w:space="0" w:color="417FD0"/>
            </w:tcBorders>
          </w:tcPr>
          <w:p w:rsidR="00C957DF" w:rsidRPr="00F31C7C" w:rsidRDefault="00C957DF" w:rsidP="008126C8">
            <w:pPr>
              <w:spacing w:after="0" w:line="288" w:lineRule="auto"/>
              <w:rPr>
                <w:rFonts w:eastAsia="Arial" w:cs="Times New Roman"/>
                <w:color w:val="3B3B3B"/>
              </w:rPr>
            </w:pPr>
          </w:p>
        </w:tc>
      </w:tr>
      <w:tr w:rsidR="00C957DF" w:rsidRPr="00F31C7C"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C957DF" w:rsidRPr="00F31C7C" w:rsidRDefault="00C957DF"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C957DF" w:rsidRPr="00F31C7C" w:rsidRDefault="00C957DF" w:rsidP="008126C8">
            <w:pPr>
              <w:spacing w:after="0" w:line="288" w:lineRule="auto"/>
              <w:rPr>
                <w:rFonts w:eastAsia="Arial" w:cs="Times New Roman"/>
                <w:color w:val="3B3B3B"/>
              </w:rPr>
            </w:pPr>
          </w:p>
        </w:tc>
      </w:tr>
    </w:tbl>
    <w:p w:rsidR="00C957DF" w:rsidRPr="00F31C7C" w:rsidRDefault="00C957DF" w:rsidP="00C957DF">
      <w:pPr>
        <w:rPr>
          <w:rFonts w:eastAsia="Arial" w:cs="Times New Roman"/>
          <w:color w:val="3B3B3B"/>
        </w:rPr>
      </w:pPr>
    </w:p>
    <w:p w:rsidR="00C957DF" w:rsidRPr="00F31C7C" w:rsidRDefault="00C957DF" w:rsidP="00C957DF">
      <w:pPr>
        <w:keepNext/>
        <w:keepLines/>
        <w:spacing w:before="360" w:after="120" w:line="240" w:lineRule="auto"/>
        <w:outlineLvl w:val="1"/>
        <w:rPr>
          <w:rFonts w:eastAsia="Arial" w:cs="Times New Roman"/>
          <w:bCs/>
          <w:color w:val="2B63AC"/>
          <w:sz w:val="28"/>
          <w:szCs w:val="24"/>
        </w:rPr>
      </w:pPr>
      <w:r w:rsidRPr="00F31C7C">
        <w:rPr>
          <w:rFonts w:eastAsia="Arial" w:cs="Times New Roman"/>
          <w:bCs/>
          <w:color w:val="2B63AC"/>
          <w:sz w:val="28"/>
          <w:szCs w:val="24"/>
        </w:rPr>
        <w:t>Technology:</w:t>
      </w:r>
    </w:p>
    <w:tbl>
      <w:tblPr>
        <w:tblStyle w:val="ProposalTable12"/>
        <w:tblW w:w="5456" w:type="pct"/>
        <w:tblLook w:val="04A0" w:firstRow="1" w:lastRow="0" w:firstColumn="1" w:lastColumn="0" w:noHBand="0" w:noVBand="1"/>
        <w:tblDescription w:val="Table of technology standards"/>
      </w:tblPr>
      <w:tblGrid>
        <w:gridCol w:w="4405"/>
        <w:gridCol w:w="4155"/>
        <w:gridCol w:w="1643"/>
      </w:tblGrid>
      <w:tr w:rsidR="00C957DF"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auto"/>
              <w:left w:val="single" w:sz="4" w:space="0" w:color="auto"/>
              <w:bottom w:val="single" w:sz="4" w:space="0" w:color="auto"/>
              <w:right w:val="single" w:sz="4" w:space="0" w:color="auto"/>
            </w:tcBorders>
            <w:shd w:val="clear" w:color="auto" w:fill="BFD4EF"/>
          </w:tcPr>
          <w:p w:rsidR="00C957DF" w:rsidRPr="00F31C7C" w:rsidRDefault="00C957DF" w:rsidP="008126C8">
            <w:pPr>
              <w:spacing w:after="180" w:line="288" w:lineRule="auto"/>
              <w:rPr>
                <w:rFonts w:eastAsia="Arial" w:cs="Times New Roman"/>
                <w:color w:val="3B3B3B"/>
              </w:rPr>
            </w:pPr>
            <w:r w:rsidRPr="00F31C7C">
              <w:rPr>
                <w:rFonts w:eastAsia="Arial" w:cs="Times New Roman"/>
                <w:color w:val="3B3B3B"/>
              </w:rPr>
              <w:t>Standards</w:t>
            </w:r>
          </w:p>
        </w:tc>
        <w:tc>
          <w:tcPr>
            <w:tcW w:w="2036" w:type="pct"/>
            <w:tcBorders>
              <w:top w:val="single" w:sz="4" w:space="0" w:color="auto"/>
              <w:left w:val="single" w:sz="4" w:space="0" w:color="auto"/>
              <w:bottom w:val="single" w:sz="4" w:space="0" w:color="auto"/>
              <w:right w:val="single" w:sz="4" w:space="0" w:color="auto"/>
            </w:tcBorders>
            <w:shd w:val="clear" w:color="auto" w:fill="BFD4EF"/>
          </w:tcPr>
          <w:p w:rsidR="00C957DF" w:rsidRPr="00F31C7C" w:rsidRDefault="00C957DF"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c>
          <w:tcPr>
            <w:tcW w:w="805" w:type="pct"/>
            <w:tcBorders>
              <w:top w:val="single" w:sz="4" w:space="0" w:color="auto"/>
              <w:left w:val="single" w:sz="4" w:space="0" w:color="auto"/>
              <w:bottom w:val="single" w:sz="4" w:space="0" w:color="auto"/>
              <w:right w:val="single" w:sz="4" w:space="0" w:color="auto"/>
            </w:tcBorders>
            <w:shd w:val="clear" w:color="auto" w:fill="BFD4EF"/>
          </w:tcPr>
          <w:p w:rsidR="00C957DF" w:rsidRPr="00F31C7C" w:rsidRDefault="00C957DF" w:rsidP="008126C8">
            <w:pPr>
              <w:spacing w:after="180" w:line="288" w:lineRule="auto"/>
              <w:rPr>
                <w:rFonts w:eastAsia="Arial" w:cs="Times New Roman"/>
                <w:color w:val="3B3B3B"/>
              </w:rPr>
            </w:pPr>
            <w:r w:rsidRPr="00F31C7C">
              <w:rPr>
                <w:rFonts w:eastAsia="Arial" w:cs="Times New Roman"/>
                <w:color w:val="3B3B3B"/>
              </w:rPr>
              <w:t>Rating  (Reviewer Only):</w:t>
            </w:r>
          </w:p>
        </w:tc>
      </w:tr>
      <w:tr w:rsidR="00C957DF" w:rsidRPr="00F31C7C" w:rsidTr="008126C8">
        <w:trPr>
          <w:trHeight w:val="1482"/>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036" w:type="pct"/>
            <w:tcBorders>
              <w:top w:val="single" w:sz="4" w:space="0" w:color="auto"/>
              <w:left w:val="single" w:sz="4" w:space="0" w:color="417FD0"/>
              <w:bottom w:val="single" w:sz="4" w:space="0" w:color="417FD0"/>
              <w:right w:val="single" w:sz="4" w:space="0" w:color="417FD0"/>
            </w:tcBorders>
            <w:shd w:val="clear" w:color="auto" w:fill="auto"/>
          </w:tcPr>
          <w:p w:rsidR="00C957DF" w:rsidRPr="00F31C7C" w:rsidRDefault="00C957DF" w:rsidP="008126C8">
            <w:pPr>
              <w:spacing w:after="0" w:line="288" w:lineRule="auto"/>
              <w:rPr>
                <w:rFonts w:eastAsia="Arial" w:cs="Times New Roman"/>
                <w:color w:val="3B3B3B"/>
              </w:rPr>
            </w:pPr>
          </w:p>
        </w:tc>
        <w:tc>
          <w:tcPr>
            <w:tcW w:w="805" w:type="pct"/>
            <w:tcBorders>
              <w:top w:val="single" w:sz="4" w:space="0" w:color="auto"/>
              <w:left w:val="single" w:sz="4" w:space="0" w:color="417FD0"/>
              <w:bottom w:val="single" w:sz="4" w:space="0" w:color="417FD0"/>
              <w:right w:val="single" w:sz="4" w:space="0" w:color="417FD0"/>
            </w:tcBorders>
          </w:tcPr>
          <w:p w:rsidR="00C957DF" w:rsidRPr="00F31C7C" w:rsidRDefault="00C957DF" w:rsidP="008126C8">
            <w:pPr>
              <w:spacing w:after="0" w:line="288" w:lineRule="auto"/>
              <w:rPr>
                <w:rFonts w:eastAsia="Arial" w:cs="Times New Roman"/>
                <w:color w:val="3B3B3B"/>
              </w:rPr>
            </w:pPr>
          </w:p>
        </w:tc>
      </w:tr>
      <w:tr w:rsidR="00C957DF" w:rsidRPr="00F31C7C" w:rsidTr="008126C8">
        <w:trPr>
          <w:trHeight w:val="176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C957DF" w:rsidRPr="00F31C7C" w:rsidRDefault="00C957DF"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C957DF" w:rsidRPr="00F31C7C" w:rsidRDefault="00C957DF" w:rsidP="008126C8">
            <w:pPr>
              <w:spacing w:after="0" w:line="288" w:lineRule="auto"/>
              <w:rPr>
                <w:rFonts w:eastAsia="Arial" w:cs="Times New Roman"/>
                <w:color w:val="3B3B3B"/>
              </w:rPr>
            </w:pPr>
          </w:p>
        </w:tc>
      </w:tr>
      <w:tr w:rsidR="00C957DF" w:rsidRPr="00F31C7C"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C957DF" w:rsidRPr="00E967D4" w:rsidRDefault="00C957DF" w:rsidP="00C957DF">
            <w:pPr>
              <w:pStyle w:val="ListParagraph"/>
              <w:numPr>
                <w:ilvl w:val="0"/>
                <w:numId w:val="47"/>
              </w:numPr>
              <w:spacing w:after="0" w:line="240" w:lineRule="auto"/>
              <w:rPr>
                <w:rFonts w:eastAsia="Arial" w:cs="Times New Roman"/>
              </w:rPr>
            </w:pPr>
            <w:r w:rsidRPr="00E967D4">
              <w:rPr>
                <w:rFonts w:eastAsia="Arial" w:cs="Times New Roman"/>
              </w:rPr>
              <w:lastRenderedPageBreak/>
              <w:t>The material has a user-friendly and interactive interface allowing the user to control (shift among activities).</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C957DF" w:rsidRPr="00F31C7C" w:rsidRDefault="00C957DF"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C957DF" w:rsidRPr="00F31C7C" w:rsidRDefault="00C957DF" w:rsidP="008126C8">
            <w:pPr>
              <w:spacing w:after="0" w:line="288" w:lineRule="auto"/>
              <w:rPr>
                <w:rFonts w:eastAsia="Arial" w:cs="Times New Roman"/>
                <w:color w:val="3B3B3B"/>
              </w:rPr>
            </w:pPr>
          </w:p>
        </w:tc>
      </w:tr>
    </w:tbl>
    <w:p w:rsidR="006D076E" w:rsidRDefault="006D076E" w:rsidP="00712874">
      <w:pPr>
        <w:spacing w:after="5880"/>
      </w:pPr>
    </w:p>
    <w:p w:rsidR="00904A84" w:rsidRPr="00BE25AF" w:rsidRDefault="00904A84" w:rsidP="00904A84">
      <w:pPr>
        <w:pStyle w:val="Contact"/>
      </w:pPr>
      <w:r w:rsidRPr="00BE25AF">
        <w:t>For Questions Contact</w:t>
      </w:r>
    </w:p>
    <w:p w:rsidR="00904A84" w:rsidRDefault="00712874" w:rsidP="00904A84">
      <w:pPr>
        <w:spacing w:after="0" w:line="240" w:lineRule="auto"/>
      </w:pPr>
      <w:r>
        <w:t>Content &amp; Curriculum</w:t>
      </w:r>
    </w:p>
    <w:p w:rsidR="00904A84" w:rsidRDefault="00904A84" w:rsidP="00904A84">
      <w:pPr>
        <w:spacing w:after="0" w:line="240" w:lineRule="auto"/>
      </w:pPr>
      <w:r>
        <w:t>Idaho State Department of Education</w:t>
      </w:r>
    </w:p>
    <w:p w:rsidR="00904A84" w:rsidRDefault="00904A84" w:rsidP="00904A84">
      <w:pPr>
        <w:spacing w:after="0" w:line="240" w:lineRule="auto"/>
      </w:pPr>
      <w:r>
        <w:t>650 W State Street, Boise, ID 83702</w:t>
      </w:r>
    </w:p>
    <w:p w:rsidR="00904A84" w:rsidRPr="00904A84" w:rsidRDefault="00904A84" w:rsidP="00635C35">
      <w:pPr>
        <w:spacing w:after="0" w:line="240" w:lineRule="auto"/>
      </w:pPr>
      <w:r>
        <w:t>208 332 6800 | www.sde.idaho.gov</w:t>
      </w:r>
      <w:bookmarkEnd w:id="0"/>
    </w:p>
    <w:sectPr w:rsidR="00904A84" w:rsidRPr="00904A84" w:rsidSect="00032F5D">
      <w:footerReference w:type="default" r:id="rId9"/>
      <w:headerReference w:type="first" r:id="rId10"/>
      <w:footerReference w:type="first" r:id="rId11"/>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748" w:rsidRDefault="00BE3748">
      <w:pPr>
        <w:spacing w:after="0" w:line="240" w:lineRule="auto"/>
      </w:pPr>
      <w:r>
        <w:separator/>
      </w:r>
    </w:p>
  </w:endnote>
  <w:endnote w:type="continuationSeparator" w:id="0">
    <w:p w:rsidR="00BE3748" w:rsidRDefault="00BE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712874">
      <w:rPr>
        <w:rFonts w:ascii="Calibri" w:hAnsi="Calibri" w:cs="Open Sans"/>
        <w:color w:val="5C5C5C" w:themeColor="text1" w:themeTint="BF"/>
      </w:rPr>
      <w:t>12/1</w:t>
    </w:r>
    <w:r w:rsidR="00567A15">
      <w:rPr>
        <w:rFonts w:ascii="Calibri" w:hAnsi="Calibri" w:cs="Open Sans"/>
        <w:color w:val="5C5C5C" w:themeColor="text1" w:themeTint="BF"/>
      </w:rPr>
      <w:t>2/20</w:t>
    </w:r>
    <w:r w:rsidR="00736B7E">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4E7FB3">
      <w:rPr>
        <w:rFonts w:ascii="Calibri" w:hAnsi="Calibri" w:cs="Open Sans SemiBold"/>
        <w:color w:val="112845" w:themeColor="text2" w:themeShade="BF"/>
      </w:rPr>
      <w:t>3-5</w:t>
    </w:r>
    <w:r w:rsidR="006E5F0C">
      <w:rPr>
        <w:rFonts w:ascii="Calibri" w:hAnsi="Calibri" w:cs="Open Sans SemiBold"/>
        <w:color w:val="112845" w:themeColor="text2" w:themeShade="BF"/>
      </w:rPr>
      <w:t xml:space="preserve"> Computer Science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6E5F0C">
      <w:rPr>
        <w:rFonts w:ascii="Calibri" w:hAnsi="Calibri" w:cs="Open Sans"/>
        <w:color w:val="5C5C5C" w:themeColor="text1" w:themeTint="BF"/>
      </w:rPr>
      <w:t xml:space="preserve"> </w:t>
    </w:r>
    <w:r w:rsidR="00712874">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C957DF">
      <w:rPr>
        <w:rFonts w:ascii="Calibri" w:hAnsi="Calibri" w:cs="Open Sans SemiBold"/>
        <w:color w:val="112845" w:themeColor="text2" w:themeShade="BF"/>
      </w:rPr>
      <w:t>12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712874">
      <w:rPr>
        <w:rFonts w:ascii="Calibri" w:hAnsi="Calibri" w:cs="Open Sans"/>
        <w:color w:val="5C5C5C" w:themeColor="text1" w:themeTint="BF"/>
      </w:rPr>
      <w:t>12/1</w:t>
    </w:r>
    <w:r w:rsidR="00567A15">
      <w:rPr>
        <w:rFonts w:ascii="Calibri" w:hAnsi="Calibri" w:cs="Open Sans"/>
        <w:color w:val="5C5C5C" w:themeColor="text1" w:themeTint="BF"/>
      </w:rPr>
      <w:t>2/20</w:t>
    </w:r>
    <w:r w:rsidR="00736B7E">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4E7FB3">
      <w:rPr>
        <w:rFonts w:ascii="Calibri" w:hAnsi="Calibri" w:cs="Open Sans SemiBold"/>
        <w:color w:val="112845" w:themeColor="text2" w:themeShade="BF"/>
      </w:rPr>
      <w:t>3-5</w:t>
    </w:r>
    <w:r w:rsidR="006E5F0C">
      <w:rPr>
        <w:rFonts w:ascii="Calibri" w:hAnsi="Calibri" w:cs="Open Sans SemiBold"/>
        <w:color w:val="112845" w:themeColor="text2" w:themeShade="BF"/>
      </w:rPr>
      <w:t xml:space="preserve"> Computer Science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712874">
      <w:rPr>
        <w:rFonts w:ascii="Calibri" w:hAnsi="Calibri" w:cs="Open Sans"/>
        <w:color w:val="5C5C5C" w:themeColor="text1" w:themeTint="BF"/>
      </w:rPr>
      <w:t xml:space="preserve">C &amp; C </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C957DF">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748" w:rsidRDefault="00BE3748">
      <w:pPr>
        <w:spacing w:after="0" w:line="240" w:lineRule="auto"/>
      </w:pPr>
      <w:r>
        <w:separator/>
      </w:r>
    </w:p>
  </w:footnote>
  <w:footnote w:type="continuationSeparator" w:id="0">
    <w:p w:rsidR="00BE3748" w:rsidRDefault="00BE3748">
      <w:pPr>
        <w:spacing w:after="0" w:line="240" w:lineRule="auto"/>
      </w:pPr>
      <w:r>
        <w:continuationSeparator/>
      </w:r>
    </w:p>
  </w:footnote>
  <w:footnote w:id="1">
    <w:p w:rsidR="00904A84" w:rsidRDefault="00904A84" w:rsidP="00904A84">
      <w:pPr>
        <w:pStyle w:val="FootnoteText"/>
      </w:pPr>
      <w:r>
        <w:rPr>
          <w:rStyle w:val="FootnoteReference"/>
        </w:rPr>
        <w:footnoteRef/>
      </w:r>
      <w:r>
        <w:t xml:space="preserve"> </w:t>
      </w:r>
      <w:hyperlink r:id="rId1" w:tooltip="computer science standards" w:history="1">
        <w:r w:rsidRPr="00171997">
          <w:rPr>
            <w:rStyle w:val="Hyperlink"/>
          </w:rPr>
          <w:t xml:space="preserve">Idaho </w:t>
        </w:r>
        <w:r>
          <w:rPr>
            <w:rStyle w:val="Hyperlink"/>
          </w:rPr>
          <w:t>C</w:t>
        </w:r>
        <w:r w:rsidRPr="00171997">
          <w:rPr>
            <w:rStyle w:val="Hyperlink"/>
          </w:rPr>
          <w:t>omputer</w:t>
        </w:r>
        <w:r>
          <w:rPr>
            <w:rStyle w:val="Hyperlink"/>
          </w:rPr>
          <w:t xml:space="preserve"> S</w:t>
        </w:r>
        <w:r w:rsidRPr="00171997">
          <w:rPr>
            <w:rStyle w:val="Hyperlink"/>
          </w:rPr>
          <w:t xml:space="preserve">cience </w:t>
        </w:r>
        <w:r>
          <w:rPr>
            <w:rStyle w:val="Hyperlink"/>
          </w:rPr>
          <w:t>S</w:t>
        </w:r>
        <w:r w:rsidRPr="00171997">
          <w:rPr>
            <w:rStyle w:val="Hyperlink"/>
          </w:rPr>
          <w:t>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9B4882" w:rsidP="00032F5D">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2" name="Picture 2"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5"/>
  </w:num>
  <w:num w:numId="3">
    <w:abstractNumId w:val="35"/>
    <w:lvlOverride w:ilvl="0">
      <w:startOverride w:val="1"/>
    </w:lvlOverride>
  </w:num>
  <w:num w:numId="4">
    <w:abstractNumId w:val="42"/>
  </w:num>
  <w:num w:numId="5">
    <w:abstractNumId w:val="27"/>
  </w:num>
  <w:num w:numId="6">
    <w:abstractNumId w:val="34"/>
  </w:num>
  <w:num w:numId="7">
    <w:abstractNumId w:val="11"/>
  </w:num>
  <w:num w:numId="8">
    <w:abstractNumId w:val="20"/>
  </w:num>
  <w:num w:numId="9">
    <w:abstractNumId w:val="32"/>
  </w:num>
  <w:num w:numId="10">
    <w:abstractNumId w:val="31"/>
  </w:num>
  <w:num w:numId="11">
    <w:abstractNumId w:val="3"/>
  </w:num>
  <w:num w:numId="12">
    <w:abstractNumId w:val="26"/>
  </w:num>
  <w:num w:numId="13">
    <w:abstractNumId w:val="2"/>
  </w:num>
  <w:num w:numId="14">
    <w:abstractNumId w:val="41"/>
  </w:num>
  <w:num w:numId="15">
    <w:abstractNumId w:val="23"/>
  </w:num>
  <w:num w:numId="16">
    <w:abstractNumId w:val="17"/>
  </w:num>
  <w:num w:numId="17">
    <w:abstractNumId w:val="22"/>
  </w:num>
  <w:num w:numId="18">
    <w:abstractNumId w:val="5"/>
  </w:num>
  <w:num w:numId="19">
    <w:abstractNumId w:val="14"/>
  </w:num>
  <w:num w:numId="20">
    <w:abstractNumId w:val="19"/>
  </w:num>
  <w:num w:numId="21">
    <w:abstractNumId w:val="9"/>
  </w:num>
  <w:num w:numId="22">
    <w:abstractNumId w:val="38"/>
  </w:num>
  <w:num w:numId="23">
    <w:abstractNumId w:val="16"/>
  </w:num>
  <w:num w:numId="24">
    <w:abstractNumId w:val="44"/>
  </w:num>
  <w:num w:numId="25">
    <w:abstractNumId w:val="13"/>
  </w:num>
  <w:num w:numId="26">
    <w:abstractNumId w:val="28"/>
  </w:num>
  <w:num w:numId="27">
    <w:abstractNumId w:val="43"/>
  </w:num>
  <w:num w:numId="28">
    <w:abstractNumId w:val="15"/>
  </w:num>
  <w:num w:numId="29">
    <w:abstractNumId w:val="12"/>
  </w:num>
  <w:num w:numId="30">
    <w:abstractNumId w:val="45"/>
  </w:num>
  <w:num w:numId="31">
    <w:abstractNumId w:val="1"/>
  </w:num>
  <w:num w:numId="32">
    <w:abstractNumId w:val="36"/>
  </w:num>
  <w:num w:numId="33">
    <w:abstractNumId w:val="4"/>
  </w:num>
  <w:num w:numId="34">
    <w:abstractNumId w:val="18"/>
  </w:num>
  <w:num w:numId="35">
    <w:abstractNumId w:val="25"/>
  </w:num>
  <w:num w:numId="36">
    <w:abstractNumId w:val="37"/>
  </w:num>
  <w:num w:numId="37">
    <w:abstractNumId w:val="6"/>
  </w:num>
  <w:num w:numId="38">
    <w:abstractNumId w:val="24"/>
  </w:num>
  <w:num w:numId="39">
    <w:abstractNumId w:val="39"/>
  </w:num>
  <w:num w:numId="40">
    <w:abstractNumId w:val="7"/>
  </w:num>
  <w:num w:numId="41">
    <w:abstractNumId w:val="30"/>
  </w:num>
  <w:num w:numId="42">
    <w:abstractNumId w:val="8"/>
  </w:num>
  <w:num w:numId="43">
    <w:abstractNumId w:val="40"/>
  </w:num>
  <w:num w:numId="44">
    <w:abstractNumId w:val="29"/>
  </w:num>
  <w:num w:numId="45">
    <w:abstractNumId w:val="33"/>
  </w:num>
  <w:num w:numId="46">
    <w:abstractNumId w:val="2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A035E"/>
    <w:rsid w:val="000C5EEC"/>
    <w:rsid w:val="000E51BA"/>
    <w:rsid w:val="0010006A"/>
    <w:rsid w:val="00103DBC"/>
    <w:rsid w:val="00112D4A"/>
    <w:rsid w:val="001168C0"/>
    <w:rsid w:val="00135CD7"/>
    <w:rsid w:val="00154031"/>
    <w:rsid w:val="00180F84"/>
    <w:rsid w:val="0018288A"/>
    <w:rsid w:val="00196761"/>
    <w:rsid w:val="001B5314"/>
    <w:rsid w:val="00245FA3"/>
    <w:rsid w:val="0025689F"/>
    <w:rsid w:val="0026476C"/>
    <w:rsid w:val="00281739"/>
    <w:rsid w:val="0029223D"/>
    <w:rsid w:val="002C4235"/>
    <w:rsid w:val="002D14F2"/>
    <w:rsid w:val="002F1BB5"/>
    <w:rsid w:val="003328C8"/>
    <w:rsid w:val="00347EBE"/>
    <w:rsid w:val="00392BB4"/>
    <w:rsid w:val="003A5AAF"/>
    <w:rsid w:val="003D0540"/>
    <w:rsid w:val="003D5F75"/>
    <w:rsid w:val="0042685F"/>
    <w:rsid w:val="004667B3"/>
    <w:rsid w:val="00492A4E"/>
    <w:rsid w:val="004C2D72"/>
    <w:rsid w:val="004E05E7"/>
    <w:rsid w:val="004E7FB3"/>
    <w:rsid w:val="005538F4"/>
    <w:rsid w:val="00567A15"/>
    <w:rsid w:val="005B1976"/>
    <w:rsid w:val="00615807"/>
    <w:rsid w:val="00631317"/>
    <w:rsid w:val="00635C35"/>
    <w:rsid w:val="00646404"/>
    <w:rsid w:val="006B5881"/>
    <w:rsid w:val="006D076E"/>
    <w:rsid w:val="006E5F0C"/>
    <w:rsid w:val="00712874"/>
    <w:rsid w:val="00715120"/>
    <w:rsid w:val="007334DA"/>
    <w:rsid w:val="00736B7E"/>
    <w:rsid w:val="00791D1B"/>
    <w:rsid w:val="007E114F"/>
    <w:rsid w:val="00807835"/>
    <w:rsid w:val="00853C51"/>
    <w:rsid w:val="00872142"/>
    <w:rsid w:val="0089512B"/>
    <w:rsid w:val="008B16D9"/>
    <w:rsid w:val="008C6AA4"/>
    <w:rsid w:val="00904A84"/>
    <w:rsid w:val="009057E8"/>
    <w:rsid w:val="009262F6"/>
    <w:rsid w:val="00940C28"/>
    <w:rsid w:val="00947A4B"/>
    <w:rsid w:val="00956C1B"/>
    <w:rsid w:val="00976BFB"/>
    <w:rsid w:val="00990C23"/>
    <w:rsid w:val="009A5EDD"/>
    <w:rsid w:val="009B4882"/>
    <w:rsid w:val="00A01BFA"/>
    <w:rsid w:val="00AB724D"/>
    <w:rsid w:val="00AD1E5A"/>
    <w:rsid w:val="00AD4B8D"/>
    <w:rsid w:val="00AD7F3B"/>
    <w:rsid w:val="00AE0F6C"/>
    <w:rsid w:val="00B17D56"/>
    <w:rsid w:val="00B33BBD"/>
    <w:rsid w:val="00B565A2"/>
    <w:rsid w:val="00BB7C99"/>
    <w:rsid w:val="00BC3467"/>
    <w:rsid w:val="00BD1383"/>
    <w:rsid w:val="00BE3748"/>
    <w:rsid w:val="00C318EC"/>
    <w:rsid w:val="00C53AE9"/>
    <w:rsid w:val="00C55449"/>
    <w:rsid w:val="00C807B2"/>
    <w:rsid w:val="00C81D83"/>
    <w:rsid w:val="00C957DF"/>
    <w:rsid w:val="00C96EF5"/>
    <w:rsid w:val="00CA2966"/>
    <w:rsid w:val="00CA469D"/>
    <w:rsid w:val="00CB7368"/>
    <w:rsid w:val="00CC33FF"/>
    <w:rsid w:val="00CD072C"/>
    <w:rsid w:val="00D022E5"/>
    <w:rsid w:val="00D550CF"/>
    <w:rsid w:val="00D96187"/>
    <w:rsid w:val="00DE52FA"/>
    <w:rsid w:val="00DF27A6"/>
    <w:rsid w:val="00E80235"/>
    <w:rsid w:val="00EB2D92"/>
    <w:rsid w:val="00EC4660"/>
    <w:rsid w:val="00ED18BD"/>
    <w:rsid w:val="00ED76D3"/>
    <w:rsid w:val="00F144BF"/>
    <w:rsid w:val="00F174FF"/>
    <w:rsid w:val="00F3077F"/>
    <w:rsid w:val="00F548FB"/>
    <w:rsid w:val="00F559D9"/>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D41151"/>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635C35"/>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635C35"/>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635C35"/>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de.idaho.gov/academic/shared/computer-science/ICS-Computer-Science-Standard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8EE64A28-8855-419F-A7EF-42200E42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14</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3-5 Computer Science Evaluation Tool</vt:lpstr>
    </vt:vector>
  </TitlesOfParts>
  <Company>Idaho State Department of Education</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 Computer Science Evaluation Tool</dc:title>
  <dc:subject>Curricular Materials</dc:subject>
  <dc:creator>callen@sde.idaho.gov</dc:creator>
  <cp:keywords/>
  <cp:lastModifiedBy>Chrystal Allen</cp:lastModifiedBy>
  <cp:revision>4</cp:revision>
  <cp:lastPrinted>2017-06-14T17:22:00Z</cp:lastPrinted>
  <dcterms:created xsi:type="dcterms:W3CDTF">2019-12-12T18:09:00Z</dcterms:created>
  <dcterms:modified xsi:type="dcterms:W3CDTF">2021-02-01T18:03:00Z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