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5F3768" w:rsidP="00904A84">
      <w:pPr>
        <w:pStyle w:val="Title"/>
      </w:pPr>
      <w:bookmarkStart w:id="0" w:name="_Toc488850727"/>
      <w:r>
        <w:t>Industrial Mechanics</w:t>
      </w:r>
      <w:r w:rsidR="00904A84" w:rsidRPr="007C76E5">
        <w:t xml:space="preserve"> Evaluation Tool</w:t>
      </w:r>
    </w:p>
    <w:p w:rsidR="00904A84" w:rsidRDefault="00904A84" w:rsidP="00904A84">
      <w:pPr>
        <w:pStyle w:val="Subtitle"/>
      </w:pPr>
      <w:bookmarkStart w:id="1" w:name="_Hlk31872551"/>
      <w:r>
        <w:t>20</w:t>
      </w:r>
      <w:r w:rsidR="00EE766D">
        <w:t>20</w:t>
      </w:r>
      <w:r>
        <w:t xml:space="preserve"> Curricular Materials Review</w:t>
      </w:r>
    </w:p>
    <w:bookmarkEnd w:id="1"/>
    <w:p w:rsidR="00AC0E97" w:rsidRDefault="00D36E42" w:rsidP="00FE7526">
      <w:pPr>
        <w:keepNext/>
        <w:keepLines/>
        <w:spacing w:before="600" w:after="240"/>
        <w:outlineLvl w:val="0"/>
        <w:rPr>
          <w:rFonts w:cstheme="minorHAnsi"/>
        </w:rPr>
      </w:pPr>
      <w:r w:rsidRPr="00D36E42">
        <w:rPr>
          <w:rFonts w:cstheme="minorHAnsi"/>
        </w:rPr>
        <w:t xml:space="preserve">Idaho CTE Trades and Industry (T&amp;I) </w:t>
      </w:r>
      <w:r w:rsidR="005F3768">
        <w:rPr>
          <w:rFonts w:cstheme="minorHAnsi"/>
        </w:rPr>
        <w:t>Industrial Mechanics</w:t>
      </w:r>
      <w:r w:rsidRPr="00D36E42">
        <w:rPr>
          <w:rFonts w:cstheme="minorHAnsi"/>
        </w:rPr>
        <w:t xml:space="preserve"> Program Standards</w:t>
      </w:r>
      <w:r w:rsidRPr="00D36E42">
        <w:rPr>
          <w:rFonts w:cstheme="minorHAnsi"/>
          <w:vertAlign w:val="superscript"/>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39503B" w:rsidRDefault="00D36E42" w:rsidP="00D57C33">
      <w:pPr>
        <w:pStyle w:val="Heading2"/>
        <w:rPr>
          <w:rStyle w:val="IntenseEmphasis"/>
          <w:color w:val="417FD0" w:themeColor="text2" w:themeTint="99"/>
          <w:sz w:val="28"/>
          <w:szCs w:val="28"/>
        </w:rPr>
      </w:pPr>
      <w:r w:rsidRPr="00D36E42">
        <w:rPr>
          <w:rStyle w:val="IntenseEmphasis"/>
          <w:color w:val="417FD0" w:themeColor="text2" w:themeTint="99"/>
          <w:sz w:val="28"/>
          <w:szCs w:val="28"/>
        </w:rPr>
        <w:t>Standard M</w:t>
      </w:r>
      <w:r w:rsidR="005F3768">
        <w:rPr>
          <w:rStyle w:val="IntenseEmphasis"/>
          <w:color w:val="417FD0" w:themeColor="text2" w:themeTint="99"/>
          <w:sz w:val="28"/>
          <w:szCs w:val="28"/>
        </w:rPr>
        <w:t>E</w:t>
      </w:r>
      <w:r w:rsidRPr="00D36E42">
        <w:rPr>
          <w:rStyle w:val="IntenseEmphasis"/>
          <w:color w:val="417FD0" w:themeColor="text2" w:themeTint="99"/>
          <w:sz w:val="28"/>
          <w:szCs w:val="28"/>
        </w:rPr>
        <w:t xml:space="preserve">CH.1.0: </w:t>
      </w:r>
      <w:r w:rsidR="005F3768">
        <w:rPr>
          <w:rStyle w:val="IntenseEmphasis"/>
          <w:color w:val="417FD0" w:themeColor="text2" w:themeTint="99"/>
          <w:sz w:val="28"/>
          <w:szCs w:val="28"/>
        </w:rPr>
        <w:t>Safety</w:t>
      </w:r>
    </w:p>
    <w:p w:rsidR="00FE7526" w:rsidRDefault="00D36E42" w:rsidP="00895824">
      <w:pPr>
        <w:pStyle w:val="Heading3"/>
      </w:pPr>
      <w:r w:rsidRPr="00D36E42">
        <w:t>Performance Standard M</w:t>
      </w:r>
      <w:r w:rsidR="005F3768">
        <w:t>E</w:t>
      </w:r>
      <w:r w:rsidRPr="00D36E42">
        <w:t xml:space="preserve">CH.1.1 </w:t>
      </w:r>
      <w:r w:rsidR="005F3768">
        <w:t>Shop Safety</w:t>
      </w:r>
    </w:p>
    <w:tbl>
      <w:tblPr>
        <w:tblStyle w:val="ProposalTable"/>
        <w:tblW w:w="5000" w:type="pct"/>
        <w:tblLook w:val="04A0" w:firstRow="1" w:lastRow="0" w:firstColumn="1" w:lastColumn="0" w:noHBand="0" w:noVBand="1"/>
      </w:tblPr>
      <w:tblGrid>
        <w:gridCol w:w="3415"/>
        <w:gridCol w:w="5935"/>
      </w:tblGrid>
      <w:tr w:rsidR="00617B20" w:rsidTr="00617B2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4E1571" w:rsidRDefault="00617B20" w:rsidP="00617B20">
            <w:r w:rsidRPr="00CF6AFA">
              <w:t>CTE M</w:t>
            </w:r>
            <w:r w:rsidR="005F3768">
              <w:t>E</w:t>
            </w:r>
            <w:r w:rsidRPr="00CF6AFA">
              <w:t xml:space="preserve">CH.1.1.1 </w:t>
            </w:r>
            <w:r w:rsidR="005F3768">
              <w:t>Explain the idea of a safety culture and its importance to industrial maintenance.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5F3768" w:rsidP="00617B20">
            <w:r>
              <w:t xml:space="preserve">CTE MECH.1.1.2 </w:t>
            </w:r>
            <w:r w:rsidRPr="005B44E9">
              <w:t>Identify causes of accidents and the impact of accident costs.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5F3768" w:rsidP="00617B20">
            <w:r>
              <w:t>CTE MECH.1.1.3 Review worker’s rights and responsibilities.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5F3768" w:rsidP="00617B20">
            <w:r>
              <w:t>CTE MECH.1.1.</w:t>
            </w:r>
            <w:r>
              <w:rPr>
                <w:rFonts w:cs="Calibri"/>
              </w:rPr>
              <w:t xml:space="preserve">4 </w:t>
            </w:r>
            <w:r w:rsidRPr="005B44E9">
              <w:rPr>
                <w:rFonts w:cs="Calibri"/>
              </w:rPr>
              <w:t>Recognize hazard recognition and risk assessment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5F3768" w:rsidP="00617B20">
            <w:r>
              <w:t>CTE MECH.1.1.</w:t>
            </w:r>
            <w:r w:rsidRPr="00C9149B">
              <w:t>5</w:t>
            </w:r>
            <w:r w:rsidRPr="00C9149B">
              <w:rPr>
                <w:szCs w:val="22"/>
              </w:rPr>
              <w:t xml:space="preserve"> </w:t>
            </w:r>
            <w:r w:rsidRPr="005B44E9">
              <w:rPr>
                <w:szCs w:val="22"/>
              </w:rPr>
              <w:t>Explain fall protection and ladder, stair, and scaffold procedures and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5F3768" w:rsidP="00617B20">
            <w:r>
              <w:t>CTE MECH.1.1. 6 Identify equipment power sources.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5F3768" w:rsidP="00617B20">
            <w:r>
              <w:t>CTE MECH.1.1.</w:t>
            </w:r>
            <w:r>
              <w:rPr>
                <w:rFonts w:cs="Calibri"/>
              </w:rPr>
              <w:t>7 Knowledge of lock out and tag out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5F3768" w:rsidP="00617B20">
            <w:r>
              <w:t>CTE MECH.1.1.</w:t>
            </w:r>
            <w:r>
              <w:rPr>
                <w:rFonts w:cs="Calibri"/>
              </w:rPr>
              <w:t>8</w:t>
            </w:r>
            <w:r w:rsidRPr="00D76FE8">
              <w:rPr>
                <w:szCs w:val="22"/>
              </w:rPr>
              <w:t xml:space="preserve"> </w:t>
            </w:r>
            <w:r w:rsidRPr="005B44E9">
              <w:rPr>
                <w:szCs w:val="22"/>
              </w:rPr>
              <w:t>Demonstrate safe work procedures to use around electrical hazards.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5F3768" w:rsidP="00617B20">
            <w:r>
              <w:lastRenderedPageBreak/>
              <w:t>CTE MECH.1.1.</w:t>
            </w:r>
            <w:r>
              <w:rPr>
                <w:szCs w:val="22"/>
              </w:rPr>
              <w:t xml:space="preserve">9 </w:t>
            </w:r>
            <w:r w:rsidRPr="005B44E9">
              <w:rPr>
                <w:szCs w:val="22"/>
              </w:rPr>
              <w:t>Demonstrate the use and care of appropriate personal protective equipment (PPE).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5F3768" w:rsidP="00617B20">
            <w:r>
              <w:t>CTE MECH.1.1.</w:t>
            </w:r>
            <w:r>
              <w:rPr>
                <w:rFonts w:cs="Calibri"/>
              </w:rPr>
              <w:t xml:space="preserve">10 </w:t>
            </w:r>
            <w:r w:rsidRPr="005B44E9">
              <w:rPr>
                <w:rFonts w:cs="Calibri"/>
              </w:rPr>
              <w:t>Explain the importance of hazard communications</w:t>
            </w:r>
            <w:r>
              <w:rPr>
                <w:rFonts w:cs="Calibri"/>
              </w:rPr>
              <w:t xml:space="preserve"> </w:t>
            </w:r>
            <w:r w:rsidRPr="005B44E9">
              <w:rPr>
                <w:rFonts w:cs="Calibri"/>
              </w:rPr>
              <w:t>(</w:t>
            </w:r>
            <w:proofErr w:type="spellStart"/>
            <w:r w:rsidRPr="005B44E9">
              <w:rPr>
                <w:rFonts w:cs="Calibri"/>
              </w:rPr>
              <w:t>HazCom</w:t>
            </w:r>
            <w:proofErr w:type="spellEnd"/>
            <w:r w:rsidRPr="005B44E9">
              <w:rPr>
                <w:rFonts w:cs="Calibri"/>
              </w:rPr>
              <w:t>) and Safety Data.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5F3768" w:rsidP="00617B20">
            <w:r>
              <w:t>CTE MECH.1.1.</w:t>
            </w:r>
            <w:r>
              <w:rPr>
                <w:rFonts w:cs="Calibri"/>
              </w:rPr>
              <w:t xml:space="preserve">11 </w:t>
            </w:r>
            <w:r w:rsidRPr="005B44E9">
              <w:rPr>
                <w:rFonts w:cs="Calibri"/>
              </w:rPr>
              <w:t>Identify other construction hazards on your job site, including hazardous material exposures, environmental elements, welding and cutting hazards, confined spaces, and fires.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bl>
    <w:p w:rsidR="00617B20" w:rsidRDefault="00617B20" w:rsidP="00617B20"/>
    <w:p w:rsidR="00617B20" w:rsidRPr="00617B20" w:rsidRDefault="00617B20" w:rsidP="00617B20"/>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94240B" w:rsidP="00617B20">
      <w:pPr>
        <w:pStyle w:val="Heading2"/>
        <w:rPr>
          <w:rStyle w:val="IntenseEmphasis"/>
          <w:b w:val="0"/>
          <w:color w:val="417FD0" w:themeColor="text2" w:themeTint="99"/>
          <w:sz w:val="28"/>
          <w:szCs w:val="28"/>
        </w:rPr>
      </w:pPr>
      <w:r w:rsidRPr="0094240B">
        <w:rPr>
          <w:rStyle w:val="IntenseEmphasis"/>
          <w:color w:val="417FD0" w:themeColor="text2" w:themeTint="99"/>
          <w:sz w:val="28"/>
          <w:szCs w:val="28"/>
        </w:rPr>
        <w:lastRenderedPageBreak/>
        <w:t>Standard M</w:t>
      </w:r>
      <w:r w:rsidR="005F3768">
        <w:rPr>
          <w:rStyle w:val="IntenseEmphasis"/>
          <w:color w:val="417FD0" w:themeColor="text2" w:themeTint="99"/>
          <w:sz w:val="28"/>
          <w:szCs w:val="28"/>
        </w:rPr>
        <w:t>E</w:t>
      </w:r>
      <w:r w:rsidRPr="0094240B">
        <w:rPr>
          <w:rStyle w:val="IntenseEmphasis"/>
          <w:color w:val="417FD0" w:themeColor="text2" w:themeTint="99"/>
          <w:sz w:val="28"/>
          <w:szCs w:val="28"/>
        </w:rPr>
        <w:t xml:space="preserve">CH.2.0: </w:t>
      </w:r>
      <w:r w:rsidR="005F3768">
        <w:rPr>
          <w:rStyle w:val="IntenseEmphasis"/>
          <w:color w:val="417FD0" w:themeColor="text2" w:themeTint="99"/>
          <w:sz w:val="28"/>
          <w:szCs w:val="28"/>
        </w:rPr>
        <w:t>Technical Drawings</w:t>
      </w:r>
    </w:p>
    <w:p w:rsidR="00FE7526" w:rsidRDefault="0094240B" w:rsidP="000162C8">
      <w:pPr>
        <w:pStyle w:val="Heading3"/>
        <w:rPr>
          <w:rFonts w:eastAsia="Times New Roman"/>
          <w:color w:val="auto"/>
        </w:rPr>
      </w:pPr>
      <w:r w:rsidRPr="0094240B">
        <w:rPr>
          <w:rFonts w:eastAsia="Times New Roman"/>
          <w:color w:val="auto"/>
        </w:rPr>
        <w:t>Performance Standard M</w:t>
      </w:r>
      <w:r w:rsidR="005F3768">
        <w:rPr>
          <w:rFonts w:eastAsia="Times New Roman"/>
          <w:color w:val="auto"/>
        </w:rPr>
        <w:t>E</w:t>
      </w:r>
      <w:r w:rsidRPr="0094240B">
        <w:rPr>
          <w:rFonts w:eastAsia="Times New Roman"/>
          <w:color w:val="auto"/>
        </w:rPr>
        <w:t xml:space="preserve">CH.2.1 </w:t>
      </w:r>
      <w:r w:rsidR="005F3768">
        <w:rPr>
          <w:rFonts w:eastAsia="Times New Roman"/>
          <w:color w:val="auto"/>
        </w:rPr>
        <w:t>Blueprints and Schematics</w:t>
      </w:r>
    </w:p>
    <w:tbl>
      <w:tblPr>
        <w:tblStyle w:val="ProposalTable"/>
        <w:tblW w:w="5000" w:type="pct"/>
        <w:tblLook w:val="04A0" w:firstRow="1" w:lastRow="0" w:firstColumn="1" w:lastColumn="0" w:noHBand="0" w:noVBand="1"/>
      </w:tblPr>
      <w:tblGrid>
        <w:gridCol w:w="3415"/>
        <w:gridCol w:w="5935"/>
      </w:tblGrid>
      <w:tr w:rsidR="00617B20" w:rsidTr="00617B2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4E1571" w:rsidRDefault="0080068B" w:rsidP="00617B20">
            <w:r>
              <w:t>CTE MECH.2.1.1 Explain the purpose of blueprints.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FE035B" w:rsidRDefault="0080068B" w:rsidP="00617B20">
            <w:r>
              <w:t>CTE MECH.2.1.2 Explain and interpret machine parts and machine drawings.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FE035B" w:rsidRDefault="0080068B" w:rsidP="00617B20">
            <w:r w:rsidRPr="008B7F73">
              <w:t xml:space="preserve">CTE </w:t>
            </w:r>
            <w:r>
              <w:t>MECH.</w:t>
            </w:r>
            <w:r w:rsidRPr="008B7F73">
              <w:t>2.1.</w:t>
            </w:r>
            <w:r>
              <w:t>3 Develop sketches.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80068B"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Pr="008B7F73" w:rsidRDefault="0080068B" w:rsidP="00617B20">
            <w:r w:rsidRPr="008B7F73">
              <w:t xml:space="preserve">CTE </w:t>
            </w:r>
            <w:r>
              <w:t>MECH.</w:t>
            </w:r>
            <w:r w:rsidRPr="008B7F73">
              <w:t>2.1.</w:t>
            </w:r>
            <w:r>
              <w:t xml:space="preserve">4 </w:t>
            </w:r>
            <w:r w:rsidRPr="005B44E9">
              <w:t>Read and interpret schematics and symbols (</w:t>
            </w:r>
            <w:proofErr w:type="spellStart"/>
            <w:r w:rsidRPr="005B44E9">
              <w:t>i.e</w:t>
            </w:r>
            <w:proofErr w:type="spellEnd"/>
            <w:r w:rsidRPr="005B44E9">
              <w:t xml:space="preserve"> electrical, hydraulic, and welding).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Default="0080068B" w:rsidP="00617B20"/>
        </w:tc>
      </w:tr>
    </w:tbl>
    <w:p w:rsidR="00B45EF1" w:rsidRDefault="00691B35" w:rsidP="00617B20">
      <w:pPr>
        <w:pStyle w:val="Heading2"/>
        <w:rPr>
          <w:rStyle w:val="IntenseEmphasis"/>
          <w:b w:val="0"/>
          <w:color w:val="417FD0" w:themeColor="text2" w:themeTint="99"/>
          <w:sz w:val="28"/>
          <w:szCs w:val="28"/>
        </w:rPr>
      </w:pPr>
      <w:r w:rsidRPr="00691B35">
        <w:rPr>
          <w:rStyle w:val="IntenseEmphasis"/>
          <w:color w:val="417FD0" w:themeColor="text2" w:themeTint="99"/>
          <w:sz w:val="28"/>
          <w:szCs w:val="28"/>
        </w:rPr>
        <w:t>Standard M</w:t>
      </w:r>
      <w:r w:rsidR="0080068B">
        <w:rPr>
          <w:rStyle w:val="IntenseEmphasis"/>
          <w:color w:val="417FD0" w:themeColor="text2" w:themeTint="99"/>
          <w:sz w:val="28"/>
          <w:szCs w:val="28"/>
        </w:rPr>
        <w:t>E</w:t>
      </w:r>
      <w:r w:rsidRPr="00691B35">
        <w:rPr>
          <w:rStyle w:val="IntenseEmphasis"/>
          <w:color w:val="417FD0" w:themeColor="text2" w:themeTint="99"/>
          <w:sz w:val="28"/>
          <w:szCs w:val="28"/>
        </w:rPr>
        <w:t xml:space="preserve">CH.3.0: </w:t>
      </w:r>
      <w:r w:rsidR="0080068B">
        <w:rPr>
          <w:rStyle w:val="IntenseEmphasis"/>
          <w:color w:val="417FD0" w:themeColor="text2" w:themeTint="99"/>
          <w:sz w:val="28"/>
          <w:szCs w:val="28"/>
        </w:rPr>
        <w:t>Shop Skills</w:t>
      </w:r>
    </w:p>
    <w:p w:rsidR="00FE7526" w:rsidRDefault="00691B35" w:rsidP="00895824">
      <w:pPr>
        <w:pStyle w:val="Heading3"/>
        <w:rPr>
          <w:rFonts w:eastAsia="Times New Roman"/>
          <w:color w:val="auto"/>
        </w:rPr>
      </w:pPr>
      <w:r w:rsidRPr="00691B35">
        <w:rPr>
          <w:rFonts w:eastAsia="Times New Roman"/>
          <w:color w:val="auto"/>
        </w:rPr>
        <w:t>Performance Standard M</w:t>
      </w:r>
      <w:r w:rsidR="0080068B">
        <w:rPr>
          <w:rFonts w:eastAsia="Times New Roman"/>
          <w:color w:val="auto"/>
        </w:rPr>
        <w:t>E</w:t>
      </w:r>
      <w:r w:rsidRPr="00691B35">
        <w:rPr>
          <w:rFonts w:eastAsia="Times New Roman"/>
          <w:color w:val="auto"/>
        </w:rPr>
        <w:t xml:space="preserve">CH. 3.1 </w:t>
      </w:r>
      <w:r w:rsidR="0080068B">
        <w:rPr>
          <w:rFonts w:eastAsia="Times New Roman"/>
          <w:color w:val="auto"/>
        </w:rPr>
        <w:t>Shop Skills</w:t>
      </w:r>
    </w:p>
    <w:tbl>
      <w:tblPr>
        <w:tblStyle w:val="ProposalTable"/>
        <w:tblW w:w="5000" w:type="pct"/>
        <w:tblLook w:val="04A0" w:firstRow="1" w:lastRow="0" w:firstColumn="1" w:lastColumn="0" w:noHBand="0" w:noVBand="1"/>
      </w:tblPr>
      <w:tblGrid>
        <w:gridCol w:w="3415"/>
        <w:gridCol w:w="5935"/>
      </w:tblGrid>
      <w:tr w:rsidR="00BD73A2"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A550AA" w:rsidRDefault="0080068B" w:rsidP="00BD73A2">
            <w:r w:rsidRPr="00A551AB">
              <w:t xml:space="preserve">CTE </w:t>
            </w:r>
            <w:r>
              <w:t>MECH.3.1.1</w:t>
            </w:r>
            <w:r w:rsidRPr="00435EF3">
              <w:t xml:space="preserve"> </w:t>
            </w:r>
            <w:r>
              <w:t>Apply basic mathematical principles.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BD73A2"/>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A550AA" w:rsidRDefault="0080068B" w:rsidP="00BD73A2">
            <w:r w:rsidRPr="00A551AB">
              <w:t xml:space="preserve">CTE </w:t>
            </w:r>
            <w:r>
              <w:rPr>
                <w:bCs/>
                <w:iCs/>
              </w:rPr>
              <w:t>MECH.</w:t>
            </w:r>
            <w:r>
              <w:t xml:space="preserve">3.1.2 </w:t>
            </w:r>
            <w:r w:rsidRPr="00951CA4">
              <w:t>Explain techniques of measurement, e.g. motion, fluids, electricity, and temperature</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BD73A2"/>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A550AA" w:rsidRDefault="0080068B" w:rsidP="00BD73A2">
            <w:r w:rsidRPr="00A551AB">
              <w:t xml:space="preserve">CTE </w:t>
            </w:r>
            <w:r>
              <w:rPr>
                <w:bCs/>
                <w:iCs/>
              </w:rPr>
              <w:t>MECH.</w:t>
            </w:r>
            <w:r>
              <w:t xml:space="preserve">3.1.3 </w:t>
            </w:r>
            <w:r w:rsidRPr="00951CA4">
              <w:t>Explain the mechanical and chemical properties of ferrous and non-ferrous metals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BD73A2"/>
        </w:tc>
      </w:tr>
      <w:tr w:rsidR="0080068B"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Pr="00A551AB" w:rsidRDefault="0080068B" w:rsidP="00BD73A2">
            <w:r w:rsidRPr="00A551AB">
              <w:lastRenderedPageBreak/>
              <w:t xml:space="preserve">CTE </w:t>
            </w:r>
            <w:r>
              <w:rPr>
                <w:bCs/>
                <w:iCs/>
              </w:rPr>
              <w:t>MECH.</w:t>
            </w:r>
            <w:r>
              <w:t xml:space="preserve">3.1.4 </w:t>
            </w:r>
            <w:r w:rsidRPr="00951CA4">
              <w:t>Understand lean and continuous improvement manufacturing processes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Default="0080068B" w:rsidP="00BD73A2"/>
        </w:tc>
      </w:tr>
      <w:tr w:rsidR="0080068B"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Pr="00A551AB" w:rsidRDefault="0080068B" w:rsidP="00BD73A2">
            <w:r w:rsidRPr="00A551AB">
              <w:t xml:space="preserve">CTE </w:t>
            </w:r>
            <w:r>
              <w:rPr>
                <w:bCs/>
                <w:iCs/>
              </w:rPr>
              <w:t>MECH.</w:t>
            </w:r>
            <w:r>
              <w:t>3.1.5</w:t>
            </w:r>
            <w:r w:rsidRPr="00951CA4">
              <w:t xml:space="preserve"> Determine sequence of work on a specified project.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Default="0080068B" w:rsidP="00BD73A2"/>
        </w:tc>
      </w:tr>
      <w:tr w:rsidR="0080068B"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Pr="00A551AB" w:rsidRDefault="0080068B" w:rsidP="00BD73A2">
            <w:r w:rsidRPr="00A551AB">
              <w:t xml:space="preserve">CTE </w:t>
            </w:r>
            <w:r>
              <w:rPr>
                <w:bCs/>
                <w:iCs/>
              </w:rPr>
              <w:t>MECH.</w:t>
            </w:r>
            <w:r>
              <w:t>3.1.6 Determine tolerances and finishes.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Default="0080068B" w:rsidP="00BD73A2"/>
        </w:tc>
      </w:tr>
      <w:tr w:rsidR="0080068B"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Pr="00A551AB" w:rsidRDefault="0080068B" w:rsidP="00BD73A2">
            <w:r w:rsidRPr="007D6E31">
              <w:t xml:space="preserve">CTE </w:t>
            </w:r>
            <w:r>
              <w:rPr>
                <w:bCs/>
                <w:iCs/>
              </w:rPr>
              <w:t>MECH.</w:t>
            </w:r>
            <w:r>
              <w:t>3.1.7 Explain the variables that affect job efficiency.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Default="0080068B" w:rsidP="00BD73A2"/>
        </w:tc>
      </w:tr>
      <w:tr w:rsidR="0080068B"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Pr="007D6E31" w:rsidRDefault="0080068B" w:rsidP="00BD73A2">
            <w:r w:rsidRPr="007D6E31">
              <w:t xml:space="preserve">CTE </w:t>
            </w:r>
            <w:r>
              <w:rPr>
                <w:bCs/>
                <w:iCs/>
              </w:rPr>
              <w:t>MECH.</w:t>
            </w:r>
            <w:r>
              <w:t xml:space="preserve">3.1.8 </w:t>
            </w:r>
            <w:r w:rsidRPr="001E4E91">
              <w:t>Demonstrate knowledge of record keeping practices.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Default="0080068B" w:rsidP="00BD73A2"/>
        </w:tc>
      </w:tr>
      <w:tr w:rsidR="0080068B"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Pr="007D6E31" w:rsidRDefault="0080068B" w:rsidP="00BD73A2">
            <w:r w:rsidRPr="001E4E91">
              <w:t xml:space="preserve">CTE </w:t>
            </w:r>
            <w:r>
              <w:rPr>
                <w:bCs/>
                <w:iCs/>
              </w:rPr>
              <w:t>MECH.</w:t>
            </w:r>
            <w:r w:rsidRPr="001E4E91">
              <w:t>3.1.</w:t>
            </w:r>
            <w:r>
              <w:t>9 Complete a work order.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Default="0080068B" w:rsidP="00BD73A2"/>
        </w:tc>
      </w:tr>
      <w:tr w:rsidR="0080068B"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Pr="001E4E91" w:rsidRDefault="0080068B" w:rsidP="00BD73A2">
            <w:r w:rsidRPr="001E4E91">
              <w:t xml:space="preserve">CTE </w:t>
            </w:r>
            <w:r>
              <w:rPr>
                <w:bCs/>
                <w:iCs/>
              </w:rPr>
              <w:t>MECH.</w:t>
            </w:r>
            <w:r w:rsidRPr="001E4E91">
              <w:t>3.1.</w:t>
            </w:r>
            <w:r>
              <w:t>10 Complete a requisition.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Default="0080068B" w:rsidP="00BD73A2"/>
        </w:tc>
      </w:tr>
      <w:tr w:rsidR="0080068B"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Pr="001E4E91" w:rsidRDefault="0080068B" w:rsidP="00BD73A2">
            <w:r w:rsidRPr="005143CB">
              <w:t xml:space="preserve">CTE </w:t>
            </w:r>
            <w:r>
              <w:rPr>
                <w:bCs/>
                <w:iCs/>
              </w:rPr>
              <w:t>MECH.</w:t>
            </w:r>
            <w:r w:rsidRPr="005143CB">
              <w:t>3.</w:t>
            </w:r>
            <w:r>
              <w:t xml:space="preserve">1.11 </w:t>
            </w:r>
            <w:r w:rsidRPr="00C50AD2">
              <w:t>Recognize the differences in estimation procedures when using different information provider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Default="0080068B" w:rsidP="00BD73A2"/>
        </w:tc>
      </w:tr>
    </w:tbl>
    <w:p w:rsidR="00BD73A2" w:rsidRDefault="00BD73A2" w:rsidP="00BD73A2"/>
    <w:p w:rsidR="00BD73A2" w:rsidRPr="00BD73A2" w:rsidRDefault="00BD73A2" w:rsidP="00BD73A2"/>
    <w:p w:rsidR="00D55602" w:rsidRDefault="00D55602">
      <w:pPr>
        <w:rPr>
          <w:rStyle w:val="IntenseEmphasis"/>
          <w:color w:val="417FD0" w:themeColor="text2" w:themeTint="99"/>
          <w:sz w:val="28"/>
          <w:szCs w:val="28"/>
        </w:rPr>
      </w:pPr>
      <w:r>
        <w:rPr>
          <w:rStyle w:val="IntenseEmphasis"/>
          <w:b w:val="0"/>
          <w:color w:val="417FD0" w:themeColor="text2" w:themeTint="99"/>
          <w:sz w:val="28"/>
          <w:szCs w:val="28"/>
        </w:rPr>
        <w:br w:type="page"/>
      </w:r>
    </w:p>
    <w:p w:rsidR="004F6D5A" w:rsidRDefault="00DC62DB" w:rsidP="00617B20">
      <w:pPr>
        <w:pStyle w:val="Heading2"/>
        <w:rPr>
          <w:rStyle w:val="IntenseEmphasis"/>
          <w:b w:val="0"/>
          <w:color w:val="417FD0" w:themeColor="text2" w:themeTint="99"/>
          <w:sz w:val="28"/>
          <w:szCs w:val="28"/>
        </w:rPr>
      </w:pPr>
      <w:r w:rsidRPr="00DC62DB">
        <w:rPr>
          <w:rStyle w:val="IntenseEmphasis"/>
          <w:color w:val="417FD0" w:themeColor="text2" w:themeTint="99"/>
          <w:sz w:val="28"/>
          <w:szCs w:val="28"/>
        </w:rPr>
        <w:lastRenderedPageBreak/>
        <w:t>Standard M</w:t>
      </w:r>
      <w:r w:rsidR="0080068B">
        <w:rPr>
          <w:rStyle w:val="IntenseEmphasis"/>
          <w:color w:val="417FD0" w:themeColor="text2" w:themeTint="99"/>
          <w:sz w:val="28"/>
          <w:szCs w:val="28"/>
        </w:rPr>
        <w:t>E</w:t>
      </w:r>
      <w:r w:rsidRPr="00DC62DB">
        <w:rPr>
          <w:rStyle w:val="IntenseEmphasis"/>
          <w:color w:val="417FD0" w:themeColor="text2" w:themeTint="99"/>
          <w:sz w:val="28"/>
          <w:szCs w:val="28"/>
        </w:rPr>
        <w:t xml:space="preserve">CH.4.0: </w:t>
      </w:r>
      <w:r w:rsidR="0080068B">
        <w:rPr>
          <w:rStyle w:val="IntenseEmphasis"/>
          <w:color w:val="417FD0" w:themeColor="text2" w:themeTint="99"/>
          <w:sz w:val="28"/>
          <w:szCs w:val="28"/>
        </w:rPr>
        <w:t>Tools</w:t>
      </w:r>
    </w:p>
    <w:p w:rsidR="00FE7526" w:rsidRDefault="00DC62DB" w:rsidP="00895824">
      <w:pPr>
        <w:pStyle w:val="Heading3"/>
        <w:rPr>
          <w:rFonts w:eastAsia="Times New Roman"/>
          <w:color w:val="auto"/>
        </w:rPr>
      </w:pPr>
      <w:r w:rsidRPr="00DC62DB">
        <w:rPr>
          <w:rFonts w:eastAsia="Times New Roman"/>
          <w:color w:val="auto"/>
        </w:rPr>
        <w:t>Performance Standard M</w:t>
      </w:r>
      <w:r w:rsidR="0080068B">
        <w:rPr>
          <w:rFonts w:eastAsia="Times New Roman"/>
          <w:color w:val="auto"/>
        </w:rPr>
        <w:t>E</w:t>
      </w:r>
      <w:r w:rsidRPr="00DC62DB">
        <w:rPr>
          <w:rFonts w:eastAsia="Times New Roman"/>
          <w:color w:val="auto"/>
        </w:rPr>
        <w:t xml:space="preserve">CH.4.1 </w:t>
      </w:r>
      <w:r w:rsidR="0080068B">
        <w:rPr>
          <w:rFonts w:eastAsia="Times New Roman"/>
          <w:color w:val="auto"/>
        </w:rPr>
        <w:t>Shop Equipment</w:t>
      </w:r>
    </w:p>
    <w:tbl>
      <w:tblPr>
        <w:tblStyle w:val="ProposalTable"/>
        <w:tblW w:w="5000" w:type="pct"/>
        <w:tblLook w:val="04A0" w:firstRow="1" w:lastRow="0" w:firstColumn="1" w:lastColumn="0" w:noHBand="0" w:noVBand="1"/>
      </w:tblPr>
      <w:tblGrid>
        <w:gridCol w:w="3415"/>
        <w:gridCol w:w="5935"/>
      </w:tblGrid>
      <w:tr w:rsidR="00BD73A2"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4E1571" w:rsidRDefault="0080068B" w:rsidP="00AF7A63">
            <w:r>
              <w:t xml:space="preserve">CTE MECH.4.1.1 </w:t>
            </w:r>
            <w:r w:rsidRPr="00CA42D5">
              <w:t>Demonstrate use and maintenance of basic hand and power tools properly.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621903" w:rsidRDefault="0080068B" w:rsidP="00AF7A63">
            <w:r>
              <w:t>CTE MECH.4.1.2</w:t>
            </w:r>
            <w:r w:rsidRPr="0007677B">
              <w:rPr>
                <w:rFonts w:eastAsia="Times New Roman"/>
                <w:color w:val="000000"/>
              </w:rPr>
              <w:t xml:space="preserve"> </w:t>
            </w:r>
            <w:r>
              <w:rPr>
                <w:rFonts w:eastAsia="Times New Roman"/>
                <w:color w:val="000000"/>
              </w:rPr>
              <w:t>Convert English/standard to metric.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80068B"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Default="0080068B" w:rsidP="00AF7A63">
            <w:r>
              <w:t>CTE MECH.4.1.3 Demonstrate the ability to perform layout work.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Default="0080068B" w:rsidP="00AF7A63"/>
        </w:tc>
      </w:tr>
      <w:tr w:rsidR="0080068B" w:rsidTr="00A7091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0068B" w:rsidRDefault="0080068B" w:rsidP="0080068B">
            <w:r>
              <w:t>CTE MECH.4.1.4</w:t>
            </w:r>
            <w:r w:rsidRPr="00A57F51">
              <w:rPr>
                <w:rFonts w:eastAsia="Times New Roman"/>
                <w:color w:val="000000"/>
              </w:rPr>
              <w:t xml:space="preserve"> </w:t>
            </w:r>
            <w:r w:rsidRPr="00CA42D5">
              <w:rPr>
                <w:rFonts w:eastAsia="Times New Roman"/>
                <w:color w:val="000000"/>
              </w:rPr>
              <w:t>Demonstrate the use and care of test and safety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Default="0080068B" w:rsidP="0080068B"/>
        </w:tc>
      </w:tr>
    </w:tbl>
    <w:p w:rsidR="00B45EF1" w:rsidRDefault="00DC62DB" w:rsidP="00617B20">
      <w:pPr>
        <w:pStyle w:val="Heading2"/>
        <w:rPr>
          <w:rStyle w:val="IntenseEmphasis"/>
          <w:b w:val="0"/>
          <w:color w:val="417FD0" w:themeColor="text2" w:themeTint="99"/>
          <w:sz w:val="28"/>
          <w:szCs w:val="28"/>
        </w:rPr>
      </w:pPr>
      <w:r w:rsidRPr="00DC62DB">
        <w:rPr>
          <w:rStyle w:val="IntenseEmphasis"/>
          <w:color w:val="417FD0" w:themeColor="text2" w:themeTint="99"/>
          <w:sz w:val="28"/>
          <w:szCs w:val="28"/>
        </w:rPr>
        <w:t>Standard M</w:t>
      </w:r>
      <w:r w:rsidR="0080068B">
        <w:rPr>
          <w:rStyle w:val="IntenseEmphasis"/>
          <w:color w:val="417FD0" w:themeColor="text2" w:themeTint="99"/>
          <w:sz w:val="28"/>
          <w:szCs w:val="28"/>
        </w:rPr>
        <w:t>E</w:t>
      </w:r>
      <w:r w:rsidRPr="00DC62DB">
        <w:rPr>
          <w:rStyle w:val="IntenseEmphasis"/>
          <w:color w:val="417FD0" w:themeColor="text2" w:themeTint="99"/>
          <w:sz w:val="28"/>
          <w:szCs w:val="28"/>
        </w:rPr>
        <w:t xml:space="preserve">CH.5.0: </w:t>
      </w:r>
      <w:r w:rsidR="0080068B">
        <w:rPr>
          <w:rStyle w:val="IntenseEmphasis"/>
          <w:color w:val="417FD0" w:themeColor="text2" w:themeTint="99"/>
          <w:sz w:val="28"/>
          <w:szCs w:val="28"/>
        </w:rPr>
        <w:t>Welding</w:t>
      </w:r>
    </w:p>
    <w:p w:rsidR="00FE7526" w:rsidRDefault="00DC62DB" w:rsidP="00895824">
      <w:pPr>
        <w:pStyle w:val="Heading3"/>
        <w:rPr>
          <w:rFonts w:eastAsia="Times New Roman"/>
          <w:color w:val="auto"/>
        </w:rPr>
      </w:pPr>
      <w:r w:rsidRPr="00DC62DB">
        <w:rPr>
          <w:rFonts w:eastAsia="Times New Roman"/>
          <w:color w:val="auto"/>
        </w:rPr>
        <w:t>Performance Standard M</w:t>
      </w:r>
      <w:r w:rsidR="0080068B">
        <w:rPr>
          <w:rFonts w:eastAsia="Times New Roman"/>
          <w:color w:val="auto"/>
        </w:rPr>
        <w:t>E</w:t>
      </w:r>
      <w:r w:rsidRPr="00DC62DB">
        <w:rPr>
          <w:rFonts w:eastAsia="Times New Roman"/>
          <w:color w:val="auto"/>
        </w:rPr>
        <w:t xml:space="preserve">CH.5.1 </w:t>
      </w:r>
      <w:r w:rsidR="0080068B">
        <w:rPr>
          <w:rFonts w:eastAsia="Times New Roman"/>
          <w:color w:val="auto"/>
        </w:rPr>
        <w:t>Gas Welding/Cutting</w:t>
      </w:r>
    </w:p>
    <w:tbl>
      <w:tblPr>
        <w:tblStyle w:val="ProposalTable"/>
        <w:tblW w:w="5000" w:type="pct"/>
        <w:tblLook w:val="04A0" w:firstRow="1" w:lastRow="0" w:firstColumn="1" w:lastColumn="0" w:noHBand="0" w:noVBand="1"/>
      </w:tblPr>
      <w:tblGrid>
        <w:gridCol w:w="3415"/>
        <w:gridCol w:w="5935"/>
      </w:tblGrid>
      <w:tr w:rsidR="00BD73A2"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4E1571" w:rsidRDefault="0080068B" w:rsidP="00AF7A63">
            <w:r w:rsidRPr="0068662F">
              <w:t xml:space="preserve">CTE </w:t>
            </w:r>
            <w:r>
              <w:rPr>
                <w:bCs/>
                <w:iCs/>
              </w:rPr>
              <w:t>MECH.</w:t>
            </w:r>
            <w:r>
              <w:t xml:space="preserve">5.1.1 </w:t>
            </w:r>
            <w:r w:rsidRPr="00CA42D5">
              <w:t>Set up gas welding and cutting equipment and accessories.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80068B"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Pr="0068662F" w:rsidRDefault="0080068B" w:rsidP="00AF7A63">
            <w:r w:rsidRPr="00DD24C2">
              <w:t xml:space="preserve">CTE </w:t>
            </w:r>
            <w:r>
              <w:rPr>
                <w:bCs/>
                <w:iCs/>
              </w:rPr>
              <w:t>MECH.</w:t>
            </w:r>
            <w:r w:rsidRPr="00DD24C2">
              <w:t xml:space="preserve">5.1.2 </w:t>
            </w:r>
            <w:r w:rsidRPr="00CA42D5">
              <w:t>Identify personal protective equipment required for welding and cutting.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Default="0080068B" w:rsidP="00AF7A63"/>
        </w:tc>
      </w:tr>
      <w:tr w:rsidR="0080068B"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Pr="00DD24C2" w:rsidRDefault="0080068B" w:rsidP="00AF7A63">
            <w:r w:rsidRPr="00CB6FD9">
              <w:t xml:space="preserve">CTE </w:t>
            </w:r>
            <w:r>
              <w:rPr>
                <w:bCs/>
                <w:iCs/>
              </w:rPr>
              <w:t>MECH.</w:t>
            </w:r>
            <w:r>
              <w:t xml:space="preserve">5.1.3 </w:t>
            </w:r>
            <w:r w:rsidRPr="00CA42D5">
              <w:t>Demonstrate proper lighting, adjusting, and shutting</w:t>
            </w:r>
            <w:r>
              <w:t xml:space="preserve"> </w:t>
            </w:r>
            <w:r w:rsidRPr="00C0087C">
              <w:t>down of a gas torch.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Default="0080068B" w:rsidP="00AF7A63"/>
        </w:tc>
      </w:tr>
      <w:tr w:rsidR="0080068B" w:rsidTr="0040452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0068B" w:rsidRPr="0068662F" w:rsidRDefault="0080068B" w:rsidP="0080068B">
            <w:pPr>
              <w:rPr>
                <w:bCs/>
                <w:iCs/>
              </w:rPr>
            </w:pPr>
            <w:r w:rsidRPr="00CB6FD9">
              <w:lastRenderedPageBreak/>
              <w:t xml:space="preserve">CTE </w:t>
            </w:r>
            <w:r>
              <w:rPr>
                <w:bCs/>
                <w:iCs/>
              </w:rPr>
              <w:t>MECH.</w:t>
            </w:r>
            <w:r>
              <w:t>5.1.4 Layout and cut mild steel.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Default="0080068B" w:rsidP="0080068B"/>
        </w:tc>
      </w:tr>
      <w:tr w:rsidR="0080068B" w:rsidTr="0040452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0068B" w:rsidRPr="00CB6FD9" w:rsidRDefault="0080068B" w:rsidP="0080068B">
            <w:r w:rsidRPr="00CB6FD9">
              <w:t xml:space="preserve">CTE </w:t>
            </w:r>
            <w:r>
              <w:rPr>
                <w:bCs/>
                <w:iCs/>
              </w:rPr>
              <w:t>MECH.</w:t>
            </w:r>
            <w:r>
              <w:t>5.1.5 Braze/Solder miscellaneous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Default="0080068B" w:rsidP="0080068B"/>
        </w:tc>
      </w:tr>
    </w:tbl>
    <w:p w:rsidR="00DC62DB" w:rsidRDefault="004B1FE6" w:rsidP="00DC62DB">
      <w:pPr>
        <w:pStyle w:val="Heading3"/>
        <w:rPr>
          <w:rFonts w:eastAsia="Times New Roman"/>
          <w:color w:val="auto"/>
        </w:rPr>
      </w:pPr>
      <w:r w:rsidRPr="004B1FE6">
        <w:rPr>
          <w:rFonts w:eastAsia="Times New Roman"/>
          <w:color w:val="auto"/>
        </w:rPr>
        <w:t>Performance Standard M</w:t>
      </w:r>
      <w:r w:rsidR="0080068B">
        <w:rPr>
          <w:rFonts w:eastAsia="Times New Roman"/>
          <w:color w:val="auto"/>
        </w:rPr>
        <w:t>E</w:t>
      </w:r>
      <w:r w:rsidRPr="004B1FE6">
        <w:rPr>
          <w:rFonts w:eastAsia="Times New Roman"/>
          <w:color w:val="auto"/>
        </w:rPr>
        <w:t xml:space="preserve">CH.5.2 </w:t>
      </w:r>
      <w:r w:rsidR="0080068B">
        <w:rPr>
          <w:rFonts w:eastAsia="Times New Roman"/>
          <w:color w:val="auto"/>
        </w:rPr>
        <w:t>Arc Welding/Cutting</w:t>
      </w:r>
    </w:p>
    <w:tbl>
      <w:tblPr>
        <w:tblStyle w:val="ProposalTable"/>
        <w:tblW w:w="5000" w:type="pct"/>
        <w:tblLook w:val="04A0" w:firstRow="1" w:lastRow="0" w:firstColumn="1" w:lastColumn="0" w:noHBand="0" w:noVBand="1"/>
      </w:tblPr>
      <w:tblGrid>
        <w:gridCol w:w="3415"/>
        <w:gridCol w:w="5935"/>
      </w:tblGrid>
      <w:tr w:rsidR="00BD73A2"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4E1571" w:rsidRDefault="0080068B" w:rsidP="00AF7A63">
            <w:r w:rsidRPr="00C0087C">
              <w:t xml:space="preserve">CTE </w:t>
            </w:r>
            <w:r>
              <w:rPr>
                <w:bCs/>
                <w:iCs/>
              </w:rPr>
              <w:t>MECH.</w:t>
            </w:r>
            <w:r>
              <w:t>5.2</w:t>
            </w:r>
            <w:r w:rsidRPr="00C0087C">
              <w:t>.</w:t>
            </w:r>
            <w:r>
              <w:t>1 Set up and adjust a variety of arc welders.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43258F" w:rsidRDefault="0080068B" w:rsidP="00AF7A63">
            <w:r w:rsidRPr="00C0087C">
              <w:t xml:space="preserve">CTE </w:t>
            </w:r>
            <w:r>
              <w:rPr>
                <w:bCs/>
                <w:iCs/>
              </w:rPr>
              <w:t>MECH.</w:t>
            </w:r>
            <w:r w:rsidRPr="00C0087C">
              <w:t>5.2.</w:t>
            </w:r>
            <w:r>
              <w:t>2 Identify and select electrodes.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80068B"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Pr="00C0087C" w:rsidRDefault="0080068B" w:rsidP="00AF7A63">
            <w:r w:rsidRPr="00C0087C">
              <w:t xml:space="preserve">CTE </w:t>
            </w:r>
            <w:r>
              <w:rPr>
                <w:bCs/>
                <w:iCs/>
              </w:rPr>
              <w:t>MECH.</w:t>
            </w:r>
            <w:r w:rsidRPr="00C0087C">
              <w:t>5.2.</w:t>
            </w:r>
            <w:r>
              <w:t>3 Weld build-up pads and/or shafts or round surfaces.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Default="0080068B" w:rsidP="00AF7A63"/>
        </w:tc>
      </w:tr>
      <w:tr w:rsidR="0080068B"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Pr="00C0087C" w:rsidRDefault="0080068B" w:rsidP="00AF7A63">
            <w:r w:rsidRPr="00C0087C">
              <w:t xml:space="preserve">CTE </w:t>
            </w:r>
            <w:r>
              <w:rPr>
                <w:bCs/>
                <w:iCs/>
              </w:rPr>
              <w:t>MECH.</w:t>
            </w:r>
            <w:r w:rsidRPr="00C0087C">
              <w:t>5.2.</w:t>
            </w:r>
            <w:r>
              <w:t>4</w:t>
            </w:r>
            <w:r w:rsidRPr="0063282E">
              <w:rPr>
                <w:rFonts w:cs="AmericanaBT-ExtraBoldCondensed"/>
              </w:rPr>
              <w:t xml:space="preserve"> </w:t>
            </w:r>
            <w:r w:rsidRPr="0063282E">
              <w:t>Hard surface metals with S.M.A.W.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Default="0080068B" w:rsidP="00AF7A63"/>
        </w:tc>
      </w:tr>
      <w:tr w:rsidR="0080068B"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Pr="00C0087C" w:rsidRDefault="0080068B" w:rsidP="00AF7A63">
            <w:r w:rsidRPr="00C0087C">
              <w:t xml:space="preserve">CTE </w:t>
            </w:r>
            <w:r>
              <w:rPr>
                <w:bCs/>
                <w:iCs/>
              </w:rPr>
              <w:t>MECH.</w:t>
            </w:r>
            <w:r w:rsidRPr="00C0087C">
              <w:t>5.2.</w:t>
            </w:r>
            <w:r>
              <w:t xml:space="preserve">5 </w:t>
            </w:r>
            <w:r w:rsidRPr="0063282E">
              <w:t>Weld basic joints in flat, horizontal, and vertical positions.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Default="0080068B" w:rsidP="00AF7A63"/>
        </w:tc>
      </w:tr>
    </w:tbl>
    <w:p w:rsidR="008563A5" w:rsidRDefault="008563A5" w:rsidP="008563A5"/>
    <w:p w:rsidR="008563A5" w:rsidRPr="008563A5" w:rsidRDefault="008563A5" w:rsidP="008563A5"/>
    <w:p w:rsidR="008563A5" w:rsidRDefault="008563A5">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4B1FE6" w:rsidP="00617B20">
      <w:pPr>
        <w:pStyle w:val="Heading2"/>
        <w:rPr>
          <w:rStyle w:val="IntenseEmphasis"/>
          <w:b w:val="0"/>
          <w:color w:val="417FD0" w:themeColor="text2" w:themeTint="99"/>
          <w:sz w:val="28"/>
          <w:szCs w:val="28"/>
        </w:rPr>
      </w:pPr>
      <w:r w:rsidRPr="004B1FE6">
        <w:rPr>
          <w:rStyle w:val="IntenseEmphasis"/>
          <w:color w:val="417FD0" w:themeColor="text2" w:themeTint="99"/>
          <w:sz w:val="28"/>
          <w:szCs w:val="28"/>
        </w:rPr>
        <w:lastRenderedPageBreak/>
        <w:t>Standard M</w:t>
      </w:r>
      <w:r w:rsidR="0080068B">
        <w:rPr>
          <w:rStyle w:val="IntenseEmphasis"/>
          <w:color w:val="417FD0" w:themeColor="text2" w:themeTint="99"/>
          <w:sz w:val="28"/>
          <w:szCs w:val="28"/>
        </w:rPr>
        <w:t>E</w:t>
      </w:r>
      <w:r w:rsidRPr="004B1FE6">
        <w:rPr>
          <w:rStyle w:val="IntenseEmphasis"/>
          <w:color w:val="417FD0" w:themeColor="text2" w:themeTint="99"/>
          <w:sz w:val="28"/>
          <w:szCs w:val="28"/>
        </w:rPr>
        <w:t xml:space="preserve">CH.6.0: </w:t>
      </w:r>
      <w:r w:rsidR="0080068B">
        <w:rPr>
          <w:rStyle w:val="IntenseEmphasis"/>
          <w:color w:val="417FD0" w:themeColor="text2" w:themeTint="99"/>
          <w:sz w:val="28"/>
          <w:szCs w:val="28"/>
        </w:rPr>
        <w:t>Electricity &amp; Electronics</w:t>
      </w:r>
    </w:p>
    <w:p w:rsidR="00FE7526" w:rsidRDefault="004B1FE6" w:rsidP="00895824">
      <w:pPr>
        <w:pStyle w:val="Heading3"/>
        <w:rPr>
          <w:color w:val="auto"/>
        </w:rPr>
      </w:pPr>
      <w:r w:rsidRPr="004B1FE6">
        <w:rPr>
          <w:color w:val="auto"/>
        </w:rPr>
        <w:t>Performance Standard M</w:t>
      </w:r>
      <w:r w:rsidR="0080068B">
        <w:rPr>
          <w:color w:val="auto"/>
        </w:rPr>
        <w:t>E</w:t>
      </w:r>
      <w:r w:rsidRPr="004B1FE6">
        <w:rPr>
          <w:color w:val="auto"/>
        </w:rPr>
        <w:t xml:space="preserve">CH.6.1 </w:t>
      </w:r>
      <w:r w:rsidR="0080068B">
        <w:rPr>
          <w:color w:val="auto"/>
        </w:rPr>
        <w:t>Elements of Electricity &amp; Electronics</w:t>
      </w:r>
    </w:p>
    <w:tbl>
      <w:tblPr>
        <w:tblStyle w:val="ProposalTable"/>
        <w:tblW w:w="5000" w:type="pct"/>
        <w:tblLook w:val="04A0" w:firstRow="1" w:lastRow="0" w:firstColumn="1" w:lastColumn="0" w:noHBand="0" w:noVBand="1"/>
      </w:tblPr>
      <w:tblGrid>
        <w:gridCol w:w="3415"/>
        <w:gridCol w:w="5935"/>
      </w:tblGrid>
      <w:tr w:rsidR="008563A5"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63A5" w:rsidRDefault="008563A5"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63A5" w:rsidRDefault="008563A5"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4E1571" w:rsidRDefault="0080068B" w:rsidP="00AF7A63">
            <w:r w:rsidRPr="00B50436">
              <w:t xml:space="preserve">CTE </w:t>
            </w:r>
            <w:r>
              <w:rPr>
                <w:bCs/>
                <w:iCs/>
              </w:rPr>
              <w:t>MECH.</w:t>
            </w:r>
            <w:r w:rsidRPr="00B50436">
              <w:t>6.1.1</w:t>
            </w:r>
            <w:r>
              <w:t xml:space="preserve"> </w:t>
            </w:r>
            <w:r w:rsidRPr="00D51020">
              <w:t>Define common terms used in electricity and electronics.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144253" w:rsidRDefault="0080068B" w:rsidP="00AF7A63">
            <w:r w:rsidRPr="00B50436">
              <w:t xml:space="preserve">CTE </w:t>
            </w:r>
            <w:r>
              <w:rPr>
                <w:bCs/>
                <w:iCs/>
              </w:rPr>
              <w:t>MECH.</w:t>
            </w:r>
            <w:r>
              <w:t xml:space="preserve">6.1.2 </w:t>
            </w:r>
            <w:r w:rsidRPr="00D51020">
              <w:t>Discuss electrical safe work practices and the governing organizations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144253" w:rsidRDefault="0080068B" w:rsidP="00AF7A63">
            <w:r w:rsidRPr="00B50436">
              <w:t xml:space="preserve">CTE </w:t>
            </w:r>
            <w:r>
              <w:rPr>
                <w:bCs/>
                <w:iCs/>
              </w:rPr>
              <w:t>MECH.</w:t>
            </w:r>
            <w:r>
              <w:t>6.1.3</w:t>
            </w:r>
            <w:r w:rsidRPr="004C68B4">
              <w:rPr>
                <w:szCs w:val="22"/>
              </w:rPr>
              <w:t xml:space="preserve"> </w:t>
            </w:r>
            <w:r w:rsidRPr="00D51020">
              <w:rPr>
                <w:szCs w:val="22"/>
              </w:rPr>
              <w:t>Describe theory and the industrial uses of magnets and electromagnets</w:t>
            </w:r>
            <w:r>
              <w:rPr>
                <w:szCs w:val="22"/>
              </w:rP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144253" w:rsidRDefault="0080068B" w:rsidP="00AF7A63">
            <w:r w:rsidRPr="00B50436">
              <w:t xml:space="preserve">CTE </w:t>
            </w:r>
            <w:r>
              <w:rPr>
                <w:bCs/>
                <w:iCs/>
              </w:rPr>
              <w:t>MECH.</w:t>
            </w:r>
            <w:r>
              <w:t>6.1.4</w:t>
            </w:r>
            <w:r w:rsidRPr="004C68B4">
              <w:rPr>
                <w:szCs w:val="22"/>
              </w:rPr>
              <w:t xml:space="preserve"> </w:t>
            </w:r>
            <w:r>
              <w:rPr>
                <w:szCs w:val="22"/>
              </w:rPr>
              <w:t>Explain the purpose and use of transformers.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144253" w:rsidRDefault="0080068B" w:rsidP="00AF7A63">
            <w:r w:rsidRPr="008758A1">
              <w:t xml:space="preserve">CTE </w:t>
            </w:r>
            <w:r>
              <w:rPr>
                <w:bCs/>
                <w:iCs/>
              </w:rPr>
              <w:t>MECH.</w:t>
            </w:r>
            <w:r>
              <w:t>6.1.5 Explain and apply Ohm’s Law.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0F1170" w:rsidRDefault="0080068B" w:rsidP="008563A5">
            <w:r w:rsidRPr="008758A1">
              <w:t xml:space="preserve">CTE </w:t>
            </w:r>
            <w:r>
              <w:rPr>
                <w:bCs/>
                <w:iCs/>
              </w:rPr>
              <w:t>MECH.</w:t>
            </w:r>
            <w:r>
              <w:t xml:space="preserve">6.1.6 </w:t>
            </w:r>
            <w:r w:rsidRPr="00D51020">
              <w:t>Use instruments which measure current, resistance, and potential difference</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8563A5"/>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0F1170" w:rsidRDefault="0080068B" w:rsidP="008563A5">
            <w:r w:rsidRPr="0063282E">
              <w:t xml:space="preserve">CTE </w:t>
            </w:r>
            <w:r>
              <w:rPr>
                <w:bCs/>
                <w:iCs/>
              </w:rPr>
              <w:t>MECH.</w:t>
            </w:r>
            <w:r>
              <w:t xml:space="preserve">6.1.7 </w:t>
            </w:r>
            <w:r w:rsidRPr="00D51020">
              <w:t>Explain the fundamentals and differences between AC/DC circuits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8563A5"/>
        </w:tc>
      </w:tr>
      <w:tr w:rsidR="0080068B"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Pr="0063282E" w:rsidRDefault="0080068B" w:rsidP="008563A5">
            <w:r w:rsidRPr="0063282E">
              <w:t xml:space="preserve">CTE </w:t>
            </w:r>
            <w:r>
              <w:rPr>
                <w:bCs/>
                <w:iCs/>
              </w:rPr>
              <w:t>MECH.</w:t>
            </w:r>
            <w:r>
              <w:t>6.1.8</w:t>
            </w:r>
            <w:r w:rsidRPr="0004529C">
              <w:rPr>
                <w:rFonts w:cs="AmericanaBT-ExtraBoldCondensed"/>
              </w:rPr>
              <w:t xml:space="preserve"> </w:t>
            </w:r>
            <w:r w:rsidRPr="0004529C">
              <w:t>Demonstrate knowledge of the instruments used to measure electrical circuits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Default="0080068B" w:rsidP="008563A5"/>
        </w:tc>
      </w:tr>
      <w:tr w:rsidR="0080068B"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Pr="0063282E" w:rsidRDefault="0080068B" w:rsidP="008563A5">
            <w:r w:rsidRPr="0063282E">
              <w:t xml:space="preserve">CTE </w:t>
            </w:r>
            <w:r>
              <w:rPr>
                <w:bCs/>
                <w:iCs/>
              </w:rPr>
              <w:t>MECH.</w:t>
            </w:r>
            <w:r>
              <w:t>6.1.9</w:t>
            </w:r>
            <w:r w:rsidRPr="0004529C">
              <w:rPr>
                <w:rFonts w:cs="AmericanaBT-ExtraBoldCondensed"/>
              </w:rPr>
              <w:t xml:space="preserve"> </w:t>
            </w:r>
            <w:r w:rsidRPr="0004529C">
              <w:t xml:space="preserve">Know the difference between a single phase and a </w:t>
            </w:r>
            <w:proofErr w:type="gramStart"/>
            <w:r w:rsidRPr="0004529C">
              <w:t>three phase</w:t>
            </w:r>
            <w:proofErr w:type="gramEnd"/>
            <w:r w:rsidRPr="0004529C">
              <w:t xml:space="preserve"> circuit.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Default="0080068B" w:rsidP="008563A5"/>
        </w:tc>
      </w:tr>
      <w:tr w:rsidR="0080068B"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Pr="0063282E" w:rsidRDefault="0080068B" w:rsidP="008563A5">
            <w:r w:rsidRPr="0063282E">
              <w:lastRenderedPageBreak/>
              <w:t xml:space="preserve">CTE </w:t>
            </w:r>
            <w:r>
              <w:rPr>
                <w:bCs/>
                <w:iCs/>
              </w:rPr>
              <w:t>MECH.</w:t>
            </w:r>
            <w:r>
              <w:t>6.1.10 Install, troubleshoot, and maintain electric motors.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Default="0080068B" w:rsidP="008563A5"/>
        </w:tc>
      </w:tr>
      <w:tr w:rsidR="0080068B"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Pr="0063282E" w:rsidRDefault="0080068B" w:rsidP="008563A5">
            <w:r w:rsidRPr="0004529C">
              <w:t xml:space="preserve">CTE </w:t>
            </w:r>
            <w:r>
              <w:rPr>
                <w:bCs/>
                <w:iCs/>
              </w:rPr>
              <w:t>MECH.</w:t>
            </w:r>
            <w:r>
              <w:t>6.1.11</w:t>
            </w:r>
            <w:r w:rsidRPr="0004529C">
              <w:rPr>
                <w:rFonts w:cs="AmericanaBT-ExtraBoldCondensed"/>
              </w:rPr>
              <w:t xml:space="preserve"> </w:t>
            </w:r>
            <w:r w:rsidRPr="0004529C">
              <w:t>Demonstrate knowledge of troubleshooting procedures for electric circuits and control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Default="0080068B" w:rsidP="008563A5"/>
        </w:tc>
      </w:tr>
      <w:tr w:rsidR="0080068B"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Pr="0004529C" w:rsidRDefault="0080068B" w:rsidP="008563A5">
            <w:r w:rsidRPr="005B6BEF">
              <w:t xml:space="preserve">CTE </w:t>
            </w:r>
            <w:r>
              <w:rPr>
                <w:bCs/>
                <w:iCs/>
              </w:rPr>
              <w:t>MECH.</w:t>
            </w:r>
            <w:r w:rsidRPr="005B6BEF">
              <w:t>6.1.12</w:t>
            </w:r>
            <w:r>
              <w:t xml:space="preserve"> </w:t>
            </w:r>
            <w:r w:rsidRPr="005B6BEF">
              <w:t>Understand the differences and properties between series and parallel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0068B" w:rsidRDefault="0080068B" w:rsidP="008563A5"/>
        </w:tc>
      </w:tr>
    </w:tbl>
    <w:p w:rsidR="00AF7A63" w:rsidRDefault="00AF7A63" w:rsidP="00AF7A63"/>
    <w:p w:rsidR="00AF7A63" w:rsidRPr="00AF7A63" w:rsidRDefault="00AF7A63" w:rsidP="00AF7A63"/>
    <w:p w:rsidR="006941C0" w:rsidRDefault="006941C0" w:rsidP="004B1FE6">
      <w:pPr>
        <w:rPr>
          <w:rStyle w:val="IntenseEmphasis"/>
          <w:b w:val="0"/>
          <w:bCs/>
          <w:color w:val="417FD0" w:themeColor="text2" w:themeTint="99"/>
          <w:sz w:val="28"/>
          <w:szCs w:val="28"/>
        </w:rPr>
      </w:pPr>
    </w:p>
    <w:p w:rsidR="006941C0" w:rsidRDefault="006941C0" w:rsidP="006941C0">
      <w:pPr>
        <w:rPr>
          <w:rStyle w:val="IntenseEmphasis"/>
          <w:bCs/>
          <w:color w:val="417FD0" w:themeColor="text2" w:themeTint="99"/>
          <w:sz w:val="28"/>
          <w:szCs w:val="28"/>
        </w:rPr>
      </w:pPr>
      <w:r>
        <w:rPr>
          <w:rStyle w:val="IntenseEmphasis"/>
          <w:b w:val="0"/>
          <w:bCs/>
          <w:color w:val="417FD0" w:themeColor="text2" w:themeTint="99"/>
          <w:sz w:val="28"/>
          <w:szCs w:val="28"/>
        </w:rPr>
        <w:br w:type="page"/>
      </w:r>
    </w:p>
    <w:p w:rsidR="003411D8" w:rsidRDefault="00F32056" w:rsidP="00617B20">
      <w:pPr>
        <w:pStyle w:val="Heading2"/>
        <w:rPr>
          <w:rStyle w:val="IntenseEmphasis"/>
          <w:b w:val="0"/>
          <w:bCs w:val="0"/>
          <w:color w:val="417FD0" w:themeColor="text2" w:themeTint="99"/>
          <w:sz w:val="28"/>
          <w:szCs w:val="28"/>
        </w:rPr>
      </w:pPr>
      <w:r w:rsidRPr="00F32056">
        <w:rPr>
          <w:rStyle w:val="IntenseEmphasis"/>
          <w:color w:val="417FD0" w:themeColor="text2" w:themeTint="99"/>
          <w:sz w:val="28"/>
          <w:szCs w:val="28"/>
        </w:rPr>
        <w:lastRenderedPageBreak/>
        <w:t xml:space="preserve">Standard </w:t>
      </w:r>
      <w:r w:rsidR="00617B20">
        <w:rPr>
          <w:rStyle w:val="IntenseEmphasis"/>
          <w:color w:val="417FD0" w:themeColor="text2" w:themeTint="99"/>
          <w:sz w:val="28"/>
          <w:szCs w:val="28"/>
        </w:rPr>
        <w:t>M</w:t>
      </w:r>
      <w:r w:rsidR="0080068B">
        <w:rPr>
          <w:rStyle w:val="IntenseEmphasis"/>
          <w:color w:val="417FD0" w:themeColor="text2" w:themeTint="99"/>
          <w:sz w:val="28"/>
          <w:szCs w:val="28"/>
        </w:rPr>
        <w:t>E</w:t>
      </w:r>
      <w:r w:rsidR="00617B20">
        <w:rPr>
          <w:rStyle w:val="IntenseEmphasis"/>
          <w:color w:val="417FD0" w:themeColor="text2" w:themeTint="99"/>
          <w:sz w:val="28"/>
          <w:szCs w:val="28"/>
        </w:rPr>
        <w:t>CH.</w:t>
      </w:r>
      <w:r w:rsidRPr="00F32056">
        <w:rPr>
          <w:rStyle w:val="IntenseEmphasis"/>
          <w:color w:val="417FD0" w:themeColor="text2" w:themeTint="99"/>
          <w:sz w:val="28"/>
          <w:szCs w:val="28"/>
        </w:rPr>
        <w:t xml:space="preserve">7.0: </w:t>
      </w:r>
      <w:r w:rsidR="0080068B">
        <w:rPr>
          <w:rStyle w:val="IntenseEmphasis"/>
          <w:color w:val="417FD0" w:themeColor="text2" w:themeTint="99"/>
          <w:sz w:val="28"/>
          <w:szCs w:val="28"/>
        </w:rPr>
        <w:t>Preventive and Predictive Maintenance</w:t>
      </w:r>
    </w:p>
    <w:p w:rsidR="00FE7526" w:rsidRDefault="00F32056" w:rsidP="00DD56D6">
      <w:pPr>
        <w:pStyle w:val="Heading3"/>
        <w:rPr>
          <w:rFonts w:eastAsia="Times New Roman"/>
          <w:color w:val="auto"/>
        </w:rPr>
      </w:pPr>
      <w:r w:rsidRPr="00F32056">
        <w:rPr>
          <w:rFonts w:eastAsia="Times New Roman"/>
          <w:color w:val="auto"/>
        </w:rPr>
        <w:t>Performance Standard M</w:t>
      </w:r>
      <w:r w:rsidR="0080068B">
        <w:rPr>
          <w:rFonts w:eastAsia="Times New Roman"/>
          <w:color w:val="auto"/>
        </w:rPr>
        <w:t>E</w:t>
      </w:r>
      <w:r w:rsidRPr="00F32056">
        <w:rPr>
          <w:rFonts w:eastAsia="Times New Roman"/>
          <w:color w:val="auto"/>
        </w:rPr>
        <w:t xml:space="preserve">CH.7.1 </w:t>
      </w:r>
      <w:r w:rsidR="0080068B">
        <w:rPr>
          <w:rFonts w:eastAsia="Times New Roman"/>
          <w:color w:val="auto"/>
        </w:rPr>
        <w:t>Maintenance Scheduling</w:t>
      </w:r>
    </w:p>
    <w:tbl>
      <w:tblPr>
        <w:tblStyle w:val="ProposalTable"/>
        <w:tblW w:w="5000" w:type="pct"/>
        <w:tblLook w:val="04A0" w:firstRow="1" w:lastRow="0" w:firstColumn="1" w:lastColumn="0" w:noHBand="0" w:noVBand="1"/>
      </w:tblPr>
      <w:tblGrid>
        <w:gridCol w:w="3415"/>
        <w:gridCol w:w="5935"/>
      </w:tblGrid>
      <w:tr w:rsidR="00AF7A63"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BC6C33" w:rsidRDefault="008D6E79" w:rsidP="00AF7A63">
            <w:r w:rsidRPr="00EF531E">
              <w:t xml:space="preserve">CTE </w:t>
            </w:r>
            <w:r>
              <w:rPr>
                <w:bCs/>
                <w:iCs/>
              </w:rPr>
              <w:t>MECH.</w:t>
            </w:r>
            <w:r>
              <w:t>7</w:t>
            </w:r>
            <w:r w:rsidRPr="00EF531E">
              <w:t xml:space="preserve">.1.1 </w:t>
            </w:r>
            <w:r>
              <w:t>Explain the function of lubricants.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8D6E79" w:rsidP="00AF7A63">
            <w:r w:rsidRPr="00EF531E">
              <w:t xml:space="preserve">CTE </w:t>
            </w:r>
            <w:r>
              <w:rPr>
                <w:bCs/>
                <w:iCs/>
              </w:rPr>
              <w:t>MECH.</w:t>
            </w:r>
            <w:r w:rsidRPr="00EF531E">
              <w:t>7.1.</w:t>
            </w:r>
            <w:r>
              <w:t xml:space="preserve">2 </w:t>
            </w:r>
            <w:r w:rsidRPr="00EF531E">
              <w:t>Explain the factors determining the selection of lubricants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8D6E79" w:rsidP="00AF7A63">
            <w:r w:rsidRPr="00EF531E">
              <w:t xml:space="preserve">CTE </w:t>
            </w:r>
            <w:r>
              <w:rPr>
                <w:bCs/>
                <w:iCs/>
              </w:rPr>
              <w:t>MECH.</w:t>
            </w:r>
            <w:r w:rsidRPr="00EF531E">
              <w:t>7.1.</w:t>
            </w:r>
            <w:r>
              <w:t>3</w:t>
            </w:r>
            <w:r w:rsidRPr="00EF531E">
              <w:rPr>
                <w:rFonts w:cs="AmericanaBT-ExtraBoldCondensed"/>
              </w:rPr>
              <w:t xml:space="preserve"> </w:t>
            </w:r>
            <w:r w:rsidRPr="00EF531E">
              <w:t>Describe lubricating systems, including the charts and methods used</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8D6E79" w:rsidP="00AF7A63">
            <w:r w:rsidRPr="00EF531E">
              <w:t xml:space="preserve">CTE </w:t>
            </w:r>
            <w:r>
              <w:rPr>
                <w:bCs/>
                <w:iCs/>
              </w:rPr>
              <w:t>MECH.</w:t>
            </w:r>
            <w:r w:rsidRPr="00EF531E">
              <w:t>7.1.</w:t>
            </w:r>
            <w:r>
              <w:t>4 Demonstrate proper grease application.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8D6E79" w:rsidP="00AF7A63">
            <w:r w:rsidRPr="00EF531E">
              <w:t xml:space="preserve">CTE </w:t>
            </w:r>
            <w:r>
              <w:rPr>
                <w:bCs/>
                <w:iCs/>
              </w:rPr>
              <w:t>MECH.</w:t>
            </w:r>
            <w:r w:rsidRPr="00EF531E">
              <w:t>7.1.</w:t>
            </w:r>
            <w:r>
              <w:t>5 Practice lubrication on various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8D6E79" w:rsidP="00AF7A63">
            <w:r w:rsidRPr="00EF531E">
              <w:t xml:space="preserve">CTE </w:t>
            </w:r>
            <w:r>
              <w:rPr>
                <w:bCs/>
                <w:iCs/>
              </w:rPr>
              <w:t>MECH.</w:t>
            </w:r>
            <w:r w:rsidRPr="00EF531E">
              <w:t>7.1.</w:t>
            </w:r>
            <w:r>
              <w:t xml:space="preserve">6 </w:t>
            </w:r>
            <w:r w:rsidRPr="00D417F7">
              <w:t>Preventative maintenance scheduling and maintaining records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8D6E79" w:rsidP="00AF7A63">
            <w:r w:rsidRPr="00EF531E">
              <w:t xml:space="preserve">CTE </w:t>
            </w:r>
            <w:r>
              <w:rPr>
                <w:bCs/>
                <w:iCs/>
              </w:rPr>
              <w:t>MECH.</w:t>
            </w:r>
            <w:r w:rsidRPr="00EF531E">
              <w:t>7.1.</w:t>
            </w:r>
            <w:r>
              <w:t xml:space="preserve">7 </w:t>
            </w:r>
            <w:r w:rsidRPr="00D417F7">
              <w:t>Know the preventive maintenance techniques of various equipment</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8D6E79" w:rsidP="00AF7A63">
            <w:r w:rsidRPr="00EF531E">
              <w:t xml:space="preserve">CTE </w:t>
            </w:r>
            <w:r>
              <w:rPr>
                <w:bCs/>
                <w:iCs/>
              </w:rPr>
              <w:t>MECH.</w:t>
            </w:r>
            <w:r w:rsidRPr="00EF531E">
              <w:t>7.1.</w:t>
            </w:r>
            <w:r>
              <w:t xml:space="preserve">8 </w:t>
            </w:r>
            <w:r w:rsidRPr="00D417F7">
              <w:t>Perform preventive maintenance on drive components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8D6E79" w:rsidP="00AF7A63">
            <w:r w:rsidRPr="00EF531E">
              <w:t xml:space="preserve">CTE </w:t>
            </w:r>
            <w:r>
              <w:rPr>
                <w:bCs/>
                <w:iCs/>
              </w:rPr>
              <w:t>MECH.</w:t>
            </w:r>
            <w:r w:rsidRPr="00EF531E">
              <w:t>7.1.</w:t>
            </w:r>
            <w:r>
              <w:t>9 List rules for good bearing lubrication.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bl>
    <w:p w:rsidR="00DF7852" w:rsidRPr="00DF7852" w:rsidRDefault="00DF7852" w:rsidP="00DF7852"/>
    <w:p w:rsidR="00FE7526" w:rsidRDefault="00FE7526" w:rsidP="00FE7526">
      <w:pPr>
        <w:ind w:right="270"/>
      </w:pPr>
    </w:p>
    <w:p w:rsidR="00DD56D6" w:rsidRDefault="00DD56D6">
      <w:pPr>
        <w:rPr>
          <w:rStyle w:val="IntenseEmphasis"/>
          <w:color w:val="417FD0" w:themeColor="text2" w:themeTint="99"/>
          <w:sz w:val="28"/>
          <w:szCs w:val="28"/>
        </w:rPr>
      </w:pPr>
      <w:r>
        <w:rPr>
          <w:rStyle w:val="IntenseEmphasis"/>
          <w:color w:val="417FD0" w:themeColor="text2" w:themeTint="99"/>
          <w:sz w:val="28"/>
          <w:szCs w:val="28"/>
        </w:rPr>
        <w:br w:type="page"/>
      </w:r>
    </w:p>
    <w:p w:rsidR="003411D8" w:rsidRDefault="00766191" w:rsidP="00617B20">
      <w:pPr>
        <w:pStyle w:val="Heading2"/>
        <w:rPr>
          <w:rStyle w:val="IntenseEmphasis"/>
          <w:b w:val="0"/>
          <w:color w:val="417FD0" w:themeColor="text2" w:themeTint="99"/>
          <w:sz w:val="28"/>
          <w:szCs w:val="28"/>
        </w:rPr>
      </w:pPr>
      <w:r w:rsidRPr="00766191">
        <w:rPr>
          <w:rStyle w:val="IntenseEmphasis"/>
          <w:color w:val="417FD0" w:themeColor="text2" w:themeTint="99"/>
          <w:sz w:val="28"/>
          <w:szCs w:val="28"/>
        </w:rPr>
        <w:lastRenderedPageBreak/>
        <w:t>Standard M</w:t>
      </w:r>
      <w:r w:rsidR="008D6E79">
        <w:rPr>
          <w:rStyle w:val="IntenseEmphasis"/>
          <w:color w:val="417FD0" w:themeColor="text2" w:themeTint="99"/>
          <w:sz w:val="28"/>
          <w:szCs w:val="28"/>
        </w:rPr>
        <w:t>E</w:t>
      </w:r>
      <w:r w:rsidRPr="00766191">
        <w:rPr>
          <w:rStyle w:val="IntenseEmphasis"/>
          <w:color w:val="417FD0" w:themeColor="text2" w:themeTint="99"/>
          <w:sz w:val="28"/>
          <w:szCs w:val="28"/>
        </w:rPr>
        <w:t xml:space="preserve">CH.8.0: </w:t>
      </w:r>
      <w:r w:rsidR="008D6E79">
        <w:rPr>
          <w:rStyle w:val="IntenseEmphasis"/>
          <w:color w:val="417FD0" w:themeColor="text2" w:themeTint="99"/>
          <w:sz w:val="28"/>
          <w:szCs w:val="28"/>
        </w:rPr>
        <w:t>Drive Components</w:t>
      </w:r>
    </w:p>
    <w:p w:rsidR="00FE7526" w:rsidRDefault="00766191" w:rsidP="00895824">
      <w:pPr>
        <w:pStyle w:val="Heading3"/>
        <w:rPr>
          <w:rFonts w:eastAsia="Times New Roman"/>
          <w:color w:val="auto"/>
        </w:rPr>
      </w:pPr>
      <w:r w:rsidRPr="00766191">
        <w:rPr>
          <w:rFonts w:eastAsia="Times New Roman"/>
          <w:color w:val="auto"/>
        </w:rPr>
        <w:t>Performance Standard M</w:t>
      </w:r>
      <w:r w:rsidR="008D6E79">
        <w:rPr>
          <w:rFonts w:eastAsia="Times New Roman"/>
          <w:color w:val="auto"/>
        </w:rPr>
        <w:t>E</w:t>
      </w:r>
      <w:r w:rsidRPr="00766191">
        <w:rPr>
          <w:rFonts w:eastAsia="Times New Roman"/>
          <w:color w:val="auto"/>
        </w:rPr>
        <w:t xml:space="preserve">CH.8.1 </w:t>
      </w:r>
      <w:r w:rsidR="008D6E79">
        <w:rPr>
          <w:rFonts w:eastAsia="Times New Roman"/>
          <w:color w:val="auto"/>
        </w:rPr>
        <w:t>Drive Component Installation and Maintenance</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8D6E79" w:rsidP="004A5052">
            <w:r w:rsidRPr="00EF531E">
              <w:t xml:space="preserve">CTE </w:t>
            </w:r>
            <w:r>
              <w:rPr>
                <w:bCs/>
                <w:iCs/>
              </w:rPr>
              <w:t>MECH.</w:t>
            </w:r>
            <w:r>
              <w:t>8</w:t>
            </w:r>
            <w:r w:rsidRPr="00EF531E">
              <w:t>.1.</w:t>
            </w:r>
            <w:r>
              <w:t xml:space="preserve">1 </w:t>
            </w:r>
            <w:r w:rsidRPr="00112BF0">
              <w:t>Identify and understand various drive component couplings.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8D6E79" w:rsidTr="006071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D6E79" w:rsidRPr="00EF531E" w:rsidRDefault="008D6E79" w:rsidP="008D6E79">
            <w:pPr>
              <w:rPr>
                <w:bCs/>
                <w:iCs/>
              </w:rPr>
            </w:pPr>
            <w:r w:rsidRPr="00112BF0">
              <w:t xml:space="preserve">CTE </w:t>
            </w:r>
            <w:r>
              <w:rPr>
                <w:bCs/>
                <w:iCs/>
              </w:rPr>
              <w:t>MECH.</w:t>
            </w:r>
            <w:r w:rsidRPr="00112BF0">
              <w:t>8.1.</w:t>
            </w:r>
            <w:r>
              <w:t>2</w:t>
            </w:r>
            <w:r w:rsidRPr="00D563F1">
              <w:t xml:space="preserve"> Understand different type of power transfer methods.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8D6E79"/>
        </w:tc>
      </w:tr>
      <w:tr w:rsidR="008D6E79" w:rsidTr="006071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D6E79" w:rsidRPr="00EF531E" w:rsidRDefault="008D6E79" w:rsidP="008D6E79">
            <w:pPr>
              <w:rPr>
                <w:bCs/>
                <w:iCs/>
              </w:rPr>
            </w:pPr>
            <w:r w:rsidRPr="00112BF0">
              <w:t xml:space="preserve">CTE </w:t>
            </w:r>
            <w:r>
              <w:rPr>
                <w:bCs/>
                <w:iCs/>
              </w:rPr>
              <w:t>MECH.</w:t>
            </w:r>
            <w:r w:rsidRPr="00112BF0">
              <w:t>8.1.</w:t>
            </w:r>
            <w:r>
              <w:t>3</w:t>
            </w:r>
            <w:r w:rsidRPr="00D563F1">
              <w:t xml:space="preserve"> Understand use of shaft alignment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8D6E79"/>
        </w:tc>
      </w:tr>
      <w:tr w:rsidR="008D6E79" w:rsidTr="006071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D6E79" w:rsidRPr="00112BF0" w:rsidRDefault="008D6E79" w:rsidP="008D6E79">
            <w:r w:rsidRPr="00112BF0">
              <w:t xml:space="preserve">CTE </w:t>
            </w:r>
            <w:r>
              <w:rPr>
                <w:bCs/>
                <w:iCs/>
              </w:rPr>
              <w:t>MECH.</w:t>
            </w:r>
            <w:r w:rsidRPr="00112BF0">
              <w:t>8.1.</w:t>
            </w:r>
            <w:r>
              <w:t>4 Explain the function of gear boxes.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8D6E79"/>
        </w:tc>
      </w:tr>
      <w:tr w:rsidR="008D6E79" w:rsidTr="006071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D6E79" w:rsidRPr="00EF531E" w:rsidRDefault="008D6E79" w:rsidP="008D6E79">
            <w:pPr>
              <w:rPr>
                <w:bCs/>
                <w:iCs/>
              </w:rPr>
            </w:pPr>
            <w:r w:rsidRPr="00112BF0">
              <w:t xml:space="preserve">CTE </w:t>
            </w:r>
            <w:r>
              <w:rPr>
                <w:bCs/>
                <w:iCs/>
              </w:rPr>
              <w:t>MECH.</w:t>
            </w:r>
            <w:r w:rsidRPr="00112BF0">
              <w:t>8.1.</w:t>
            </w:r>
            <w:r>
              <w:t>5 Explain the function of drive sprockets and chains.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8D6E79"/>
        </w:tc>
      </w:tr>
      <w:tr w:rsidR="008D6E79" w:rsidTr="006071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8D6E79" w:rsidRPr="00112BF0" w:rsidRDefault="008D6E79" w:rsidP="008D6E79">
            <w:r w:rsidRPr="00112BF0">
              <w:t xml:space="preserve">CTE </w:t>
            </w:r>
            <w:r>
              <w:rPr>
                <w:bCs/>
                <w:iCs/>
              </w:rPr>
              <w:t>MECH.</w:t>
            </w:r>
            <w:r w:rsidRPr="00112BF0">
              <w:t>8.1.</w:t>
            </w:r>
            <w:r>
              <w:t>6 Explain the function of sheaves and pulleys.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8D6E79"/>
        </w:tc>
      </w:tr>
    </w:tbl>
    <w:p w:rsidR="008D6E79" w:rsidRDefault="008D6E79" w:rsidP="008D6E79">
      <w:pPr>
        <w:pStyle w:val="Heading2"/>
        <w:rPr>
          <w:rStyle w:val="IntenseEmphasis"/>
          <w:b w:val="0"/>
          <w:color w:val="417FD0" w:themeColor="text2" w:themeTint="99"/>
          <w:sz w:val="28"/>
          <w:szCs w:val="28"/>
        </w:rPr>
      </w:pPr>
      <w:r w:rsidRPr="00766191">
        <w:rPr>
          <w:rStyle w:val="IntenseEmphasis"/>
          <w:color w:val="417FD0" w:themeColor="text2" w:themeTint="99"/>
          <w:sz w:val="28"/>
          <w:szCs w:val="28"/>
        </w:rPr>
        <w:t>Standard M</w:t>
      </w:r>
      <w:r>
        <w:rPr>
          <w:rStyle w:val="IntenseEmphasis"/>
          <w:color w:val="417FD0" w:themeColor="text2" w:themeTint="99"/>
          <w:sz w:val="28"/>
          <w:szCs w:val="28"/>
        </w:rPr>
        <w:t>E</w:t>
      </w:r>
      <w:r w:rsidRPr="00766191">
        <w:rPr>
          <w:rStyle w:val="IntenseEmphasis"/>
          <w:color w:val="417FD0" w:themeColor="text2" w:themeTint="99"/>
          <w:sz w:val="28"/>
          <w:szCs w:val="28"/>
        </w:rPr>
        <w:t>CH.</w:t>
      </w:r>
      <w:r>
        <w:rPr>
          <w:rStyle w:val="IntenseEmphasis"/>
          <w:color w:val="417FD0" w:themeColor="text2" w:themeTint="99"/>
          <w:sz w:val="28"/>
          <w:szCs w:val="28"/>
        </w:rPr>
        <w:t>9</w:t>
      </w:r>
      <w:r w:rsidRPr="00766191">
        <w:rPr>
          <w:rStyle w:val="IntenseEmphasis"/>
          <w:color w:val="417FD0" w:themeColor="text2" w:themeTint="99"/>
          <w:sz w:val="28"/>
          <w:szCs w:val="28"/>
        </w:rPr>
        <w:t xml:space="preserve">.0: </w:t>
      </w:r>
      <w:r>
        <w:rPr>
          <w:rStyle w:val="IntenseEmphasis"/>
          <w:color w:val="417FD0" w:themeColor="text2" w:themeTint="99"/>
          <w:sz w:val="28"/>
          <w:szCs w:val="28"/>
        </w:rPr>
        <w:t>Bearings</w:t>
      </w:r>
    </w:p>
    <w:p w:rsidR="008D6E79" w:rsidRDefault="008D6E79" w:rsidP="008D6E79">
      <w:pPr>
        <w:pStyle w:val="Heading3"/>
        <w:rPr>
          <w:rFonts w:eastAsia="Times New Roman"/>
          <w:color w:val="auto"/>
        </w:rPr>
      </w:pPr>
      <w:r w:rsidRPr="00766191">
        <w:rPr>
          <w:rFonts w:eastAsia="Times New Roman"/>
          <w:color w:val="auto"/>
        </w:rPr>
        <w:t>Performance Standard M</w:t>
      </w:r>
      <w:r>
        <w:rPr>
          <w:rFonts w:eastAsia="Times New Roman"/>
          <w:color w:val="auto"/>
        </w:rPr>
        <w:t>E</w:t>
      </w:r>
      <w:r w:rsidRPr="00766191">
        <w:rPr>
          <w:rFonts w:eastAsia="Times New Roman"/>
          <w:color w:val="auto"/>
        </w:rPr>
        <w:t>CH.</w:t>
      </w:r>
      <w:r>
        <w:rPr>
          <w:rFonts w:eastAsia="Times New Roman"/>
          <w:color w:val="auto"/>
        </w:rPr>
        <w:t>9</w:t>
      </w:r>
      <w:r w:rsidRPr="00766191">
        <w:rPr>
          <w:rFonts w:eastAsia="Times New Roman"/>
          <w:color w:val="auto"/>
        </w:rPr>
        <w:t xml:space="preserve">.1 </w:t>
      </w:r>
      <w:r>
        <w:rPr>
          <w:rFonts w:eastAsia="Times New Roman"/>
          <w:color w:val="auto"/>
        </w:rPr>
        <w:t>Bearing Installation, Inspection, and Repair</w:t>
      </w:r>
    </w:p>
    <w:tbl>
      <w:tblPr>
        <w:tblStyle w:val="ProposalTable"/>
        <w:tblW w:w="5000" w:type="pct"/>
        <w:tblLook w:val="04A0" w:firstRow="1" w:lastRow="0" w:firstColumn="1" w:lastColumn="0" w:noHBand="0" w:noVBand="1"/>
      </w:tblPr>
      <w:tblGrid>
        <w:gridCol w:w="3415"/>
        <w:gridCol w:w="5935"/>
      </w:tblGrid>
      <w:tr w:rsidR="008D6E79"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D6E79" w:rsidRDefault="008D6E79"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D6E79" w:rsidRDefault="008D6E79"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D6E79"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Pr="00E404D9" w:rsidRDefault="008D6E79" w:rsidP="004A5052">
            <w:r w:rsidRPr="00EF531E">
              <w:t xml:space="preserve">CTE </w:t>
            </w:r>
            <w:r>
              <w:rPr>
                <w:bCs/>
                <w:iCs/>
              </w:rPr>
              <w:t>MECH.</w:t>
            </w:r>
            <w:r>
              <w:t>9</w:t>
            </w:r>
            <w:r w:rsidRPr="00EF531E">
              <w:t>.1.</w:t>
            </w:r>
            <w:r>
              <w:t xml:space="preserve">1 </w:t>
            </w:r>
            <w:r w:rsidRPr="002018C1">
              <w:t>Identify various bearing types and their applications.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4A5052"/>
        </w:tc>
      </w:tr>
      <w:tr w:rsidR="008D6E79"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Pr="00EF531E" w:rsidRDefault="008D6E79" w:rsidP="004A5052">
            <w:r w:rsidRPr="00112BF0">
              <w:t xml:space="preserve">CTE </w:t>
            </w:r>
            <w:r>
              <w:rPr>
                <w:bCs/>
                <w:iCs/>
              </w:rPr>
              <w:t>MECH.</w:t>
            </w:r>
            <w:r w:rsidRPr="00112BF0">
              <w:t>9.1.</w:t>
            </w:r>
            <w:r>
              <w:t>2 Identify and select bearing seals.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4A5052"/>
        </w:tc>
      </w:tr>
      <w:tr w:rsidR="008D6E79"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Pr="00112BF0" w:rsidRDefault="008D6E79" w:rsidP="004A5052">
            <w:r w:rsidRPr="00112BF0">
              <w:lastRenderedPageBreak/>
              <w:t xml:space="preserve">CTE </w:t>
            </w:r>
            <w:r>
              <w:rPr>
                <w:bCs/>
                <w:iCs/>
              </w:rPr>
              <w:t>MECH.</w:t>
            </w:r>
            <w:r w:rsidRPr="00112BF0">
              <w:t>9.1.</w:t>
            </w:r>
            <w:r>
              <w:t>3 Explain bearing load, wear patterns, and maintenance.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4A5052"/>
        </w:tc>
      </w:tr>
    </w:tbl>
    <w:p w:rsidR="008D6E79" w:rsidRDefault="008D6E79" w:rsidP="008D6E79">
      <w:pPr>
        <w:pStyle w:val="Heading2"/>
        <w:rPr>
          <w:rStyle w:val="IntenseEmphasis"/>
          <w:b w:val="0"/>
          <w:color w:val="417FD0" w:themeColor="text2" w:themeTint="99"/>
          <w:sz w:val="28"/>
          <w:szCs w:val="28"/>
        </w:rPr>
      </w:pPr>
      <w:r w:rsidRPr="00766191">
        <w:rPr>
          <w:rStyle w:val="IntenseEmphasis"/>
          <w:color w:val="417FD0" w:themeColor="text2" w:themeTint="99"/>
          <w:sz w:val="28"/>
          <w:szCs w:val="28"/>
        </w:rPr>
        <w:t>Standard M</w:t>
      </w:r>
      <w:r>
        <w:rPr>
          <w:rStyle w:val="IntenseEmphasis"/>
          <w:color w:val="417FD0" w:themeColor="text2" w:themeTint="99"/>
          <w:sz w:val="28"/>
          <w:szCs w:val="28"/>
        </w:rPr>
        <w:t>E</w:t>
      </w:r>
      <w:r w:rsidRPr="00766191">
        <w:rPr>
          <w:rStyle w:val="IntenseEmphasis"/>
          <w:color w:val="417FD0" w:themeColor="text2" w:themeTint="99"/>
          <w:sz w:val="28"/>
          <w:szCs w:val="28"/>
        </w:rPr>
        <w:t>CH.</w:t>
      </w:r>
      <w:r>
        <w:rPr>
          <w:rStyle w:val="IntenseEmphasis"/>
          <w:color w:val="417FD0" w:themeColor="text2" w:themeTint="99"/>
          <w:sz w:val="28"/>
          <w:szCs w:val="28"/>
        </w:rPr>
        <w:t>10</w:t>
      </w:r>
      <w:r w:rsidRPr="00766191">
        <w:rPr>
          <w:rStyle w:val="IntenseEmphasis"/>
          <w:color w:val="417FD0" w:themeColor="text2" w:themeTint="99"/>
          <w:sz w:val="28"/>
          <w:szCs w:val="28"/>
        </w:rPr>
        <w:t xml:space="preserve">.0: </w:t>
      </w:r>
      <w:r>
        <w:rPr>
          <w:rStyle w:val="IntenseEmphasis"/>
          <w:color w:val="417FD0" w:themeColor="text2" w:themeTint="99"/>
          <w:sz w:val="28"/>
          <w:szCs w:val="28"/>
        </w:rPr>
        <w:t>Pumps</w:t>
      </w:r>
    </w:p>
    <w:p w:rsidR="008D6E79" w:rsidRDefault="008D6E79" w:rsidP="008D6E79">
      <w:pPr>
        <w:pStyle w:val="Heading3"/>
        <w:rPr>
          <w:rFonts w:eastAsia="Times New Roman"/>
          <w:color w:val="auto"/>
        </w:rPr>
      </w:pPr>
      <w:r w:rsidRPr="00766191">
        <w:rPr>
          <w:rFonts w:eastAsia="Times New Roman"/>
          <w:color w:val="auto"/>
        </w:rPr>
        <w:t>Performance Standard M</w:t>
      </w:r>
      <w:r>
        <w:rPr>
          <w:rFonts w:eastAsia="Times New Roman"/>
          <w:color w:val="auto"/>
        </w:rPr>
        <w:t>E</w:t>
      </w:r>
      <w:r w:rsidRPr="00766191">
        <w:rPr>
          <w:rFonts w:eastAsia="Times New Roman"/>
          <w:color w:val="auto"/>
        </w:rPr>
        <w:t>CH.</w:t>
      </w:r>
      <w:r>
        <w:rPr>
          <w:rFonts w:eastAsia="Times New Roman"/>
          <w:color w:val="auto"/>
        </w:rPr>
        <w:t>9</w:t>
      </w:r>
      <w:r w:rsidRPr="00766191">
        <w:rPr>
          <w:rFonts w:eastAsia="Times New Roman"/>
          <w:color w:val="auto"/>
        </w:rPr>
        <w:t xml:space="preserve">.1 </w:t>
      </w:r>
      <w:r>
        <w:rPr>
          <w:rFonts w:eastAsia="Times New Roman"/>
          <w:color w:val="auto"/>
        </w:rPr>
        <w:t>Pump Maintenance and Repair</w:t>
      </w:r>
    </w:p>
    <w:tbl>
      <w:tblPr>
        <w:tblStyle w:val="ProposalTable"/>
        <w:tblW w:w="5000" w:type="pct"/>
        <w:tblLook w:val="04A0" w:firstRow="1" w:lastRow="0" w:firstColumn="1" w:lastColumn="0" w:noHBand="0" w:noVBand="1"/>
      </w:tblPr>
      <w:tblGrid>
        <w:gridCol w:w="3415"/>
        <w:gridCol w:w="5935"/>
      </w:tblGrid>
      <w:tr w:rsidR="008D6E79"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D6E79" w:rsidRDefault="008D6E79"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D6E79" w:rsidRDefault="008D6E79"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D6E79"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Pr="00E404D9" w:rsidRDefault="008D6E79" w:rsidP="004A5052">
            <w:r w:rsidRPr="00EF531E">
              <w:t xml:space="preserve">CTE </w:t>
            </w:r>
            <w:r>
              <w:rPr>
                <w:bCs/>
                <w:iCs/>
              </w:rPr>
              <w:t>MECH.</w:t>
            </w:r>
            <w:r>
              <w:t>10</w:t>
            </w:r>
            <w:r w:rsidRPr="00EF531E">
              <w:t>.1.</w:t>
            </w:r>
            <w:r>
              <w:t xml:space="preserve">1 </w:t>
            </w:r>
            <w:r w:rsidRPr="00BE73B0">
              <w:t>Determine pump capacity and system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4A5052"/>
        </w:tc>
      </w:tr>
      <w:tr w:rsidR="008D6E79"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Pr="00EF531E" w:rsidRDefault="008D6E79" w:rsidP="004A5052">
            <w:r w:rsidRPr="00112BF0">
              <w:t xml:space="preserve">CTE </w:t>
            </w:r>
            <w:r>
              <w:rPr>
                <w:bCs/>
                <w:iCs/>
              </w:rPr>
              <w:t>MECH.</w:t>
            </w:r>
            <w:r>
              <w:t>10</w:t>
            </w:r>
            <w:r w:rsidRPr="00112BF0">
              <w:t>.1.</w:t>
            </w:r>
            <w:r>
              <w:t xml:space="preserve">2 </w:t>
            </w:r>
            <w:r w:rsidRPr="00BE73B0">
              <w:t>Identify packing and seal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4A5052"/>
        </w:tc>
      </w:tr>
      <w:tr w:rsidR="008D6E79"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Pr="00112BF0" w:rsidRDefault="008D6E79" w:rsidP="004A5052">
            <w:r w:rsidRPr="00112BF0">
              <w:t xml:space="preserve">CTE </w:t>
            </w:r>
            <w:r>
              <w:rPr>
                <w:bCs/>
                <w:iCs/>
              </w:rPr>
              <w:t>MECH.</w:t>
            </w:r>
            <w:r>
              <w:t>10</w:t>
            </w:r>
            <w:r w:rsidRPr="00112BF0">
              <w:t>.1.</w:t>
            </w:r>
            <w:r>
              <w:t xml:space="preserve">3 </w:t>
            </w:r>
            <w:r w:rsidRPr="00BE73B0">
              <w:t>Explain the operating principles of various types of pumps, e.g. centrifugal, propeller and turbine rotary, reciprocating and metering pumps.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4A5052"/>
        </w:tc>
      </w:tr>
    </w:tbl>
    <w:p w:rsidR="008D6E79" w:rsidRDefault="008D6E79" w:rsidP="008D6E79">
      <w:pPr>
        <w:pStyle w:val="Heading2"/>
        <w:rPr>
          <w:rStyle w:val="IntenseEmphasis"/>
          <w:b w:val="0"/>
          <w:color w:val="417FD0" w:themeColor="text2" w:themeTint="99"/>
          <w:sz w:val="28"/>
          <w:szCs w:val="28"/>
        </w:rPr>
      </w:pPr>
      <w:r w:rsidRPr="00766191">
        <w:rPr>
          <w:rStyle w:val="IntenseEmphasis"/>
          <w:color w:val="417FD0" w:themeColor="text2" w:themeTint="99"/>
          <w:sz w:val="28"/>
          <w:szCs w:val="28"/>
        </w:rPr>
        <w:t>Standard M</w:t>
      </w:r>
      <w:r>
        <w:rPr>
          <w:rStyle w:val="IntenseEmphasis"/>
          <w:color w:val="417FD0" w:themeColor="text2" w:themeTint="99"/>
          <w:sz w:val="28"/>
          <w:szCs w:val="28"/>
        </w:rPr>
        <w:t>E</w:t>
      </w:r>
      <w:r w:rsidRPr="00766191">
        <w:rPr>
          <w:rStyle w:val="IntenseEmphasis"/>
          <w:color w:val="417FD0" w:themeColor="text2" w:themeTint="99"/>
          <w:sz w:val="28"/>
          <w:szCs w:val="28"/>
        </w:rPr>
        <w:t>CH.</w:t>
      </w:r>
      <w:r>
        <w:rPr>
          <w:rStyle w:val="IntenseEmphasis"/>
          <w:color w:val="417FD0" w:themeColor="text2" w:themeTint="99"/>
          <w:sz w:val="28"/>
          <w:szCs w:val="28"/>
        </w:rPr>
        <w:t>11</w:t>
      </w:r>
      <w:r w:rsidRPr="00766191">
        <w:rPr>
          <w:rStyle w:val="IntenseEmphasis"/>
          <w:color w:val="417FD0" w:themeColor="text2" w:themeTint="99"/>
          <w:sz w:val="28"/>
          <w:szCs w:val="28"/>
        </w:rPr>
        <w:t xml:space="preserve">.0: </w:t>
      </w:r>
      <w:r>
        <w:rPr>
          <w:rStyle w:val="IntenseEmphasis"/>
          <w:color w:val="417FD0" w:themeColor="text2" w:themeTint="99"/>
          <w:sz w:val="28"/>
          <w:szCs w:val="28"/>
        </w:rPr>
        <w:t>Piping Systems</w:t>
      </w:r>
    </w:p>
    <w:p w:rsidR="008D6E79" w:rsidRDefault="008D6E79" w:rsidP="008D6E79">
      <w:pPr>
        <w:pStyle w:val="Heading3"/>
        <w:rPr>
          <w:rFonts w:eastAsia="Times New Roman"/>
          <w:color w:val="auto"/>
        </w:rPr>
      </w:pPr>
      <w:r w:rsidRPr="00766191">
        <w:rPr>
          <w:rFonts w:eastAsia="Times New Roman"/>
          <w:color w:val="auto"/>
        </w:rPr>
        <w:t>Performance Standard M</w:t>
      </w:r>
      <w:r>
        <w:rPr>
          <w:rFonts w:eastAsia="Times New Roman"/>
          <w:color w:val="auto"/>
        </w:rPr>
        <w:t>E</w:t>
      </w:r>
      <w:r w:rsidRPr="00766191">
        <w:rPr>
          <w:rFonts w:eastAsia="Times New Roman"/>
          <w:color w:val="auto"/>
        </w:rPr>
        <w:t>CH.</w:t>
      </w:r>
      <w:r>
        <w:rPr>
          <w:rFonts w:eastAsia="Times New Roman"/>
          <w:color w:val="auto"/>
        </w:rPr>
        <w:t>11</w:t>
      </w:r>
      <w:r w:rsidRPr="00766191">
        <w:rPr>
          <w:rFonts w:eastAsia="Times New Roman"/>
          <w:color w:val="auto"/>
        </w:rPr>
        <w:t xml:space="preserve">.1 </w:t>
      </w:r>
      <w:r>
        <w:rPr>
          <w:rFonts w:eastAsia="Times New Roman"/>
          <w:color w:val="auto"/>
        </w:rPr>
        <w:t>Piping Systems and Accessory Maintenance</w:t>
      </w:r>
    </w:p>
    <w:tbl>
      <w:tblPr>
        <w:tblStyle w:val="ProposalTable"/>
        <w:tblW w:w="5000" w:type="pct"/>
        <w:tblLook w:val="04A0" w:firstRow="1" w:lastRow="0" w:firstColumn="1" w:lastColumn="0" w:noHBand="0" w:noVBand="1"/>
      </w:tblPr>
      <w:tblGrid>
        <w:gridCol w:w="3415"/>
        <w:gridCol w:w="5935"/>
      </w:tblGrid>
      <w:tr w:rsidR="008D6E79"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D6E79" w:rsidRDefault="008D6E79"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D6E79" w:rsidRDefault="008D6E79"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D6E79"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Pr="00E404D9" w:rsidRDefault="008D6E79" w:rsidP="004A5052">
            <w:r w:rsidRPr="00EF531E">
              <w:t xml:space="preserve">CTE </w:t>
            </w:r>
            <w:r>
              <w:rPr>
                <w:bCs/>
                <w:iCs/>
              </w:rPr>
              <w:t>MECH.</w:t>
            </w:r>
            <w:r>
              <w:t>11</w:t>
            </w:r>
            <w:r w:rsidRPr="00EF531E">
              <w:t>.1.</w:t>
            </w:r>
            <w:r>
              <w:t xml:space="preserve">1 </w:t>
            </w:r>
            <w:r w:rsidRPr="00BE73B0">
              <w:t>Identify the components of a piping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4A5052"/>
        </w:tc>
      </w:tr>
      <w:tr w:rsidR="008D6E79"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Pr="00EF531E" w:rsidRDefault="008D6E79" w:rsidP="004A5052">
            <w:r w:rsidRPr="00112BF0">
              <w:t xml:space="preserve">CTE </w:t>
            </w:r>
            <w:r>
              <w:rPr>
                <w:bCs/>
                <w:iCs/>
              </w:rPr>
              <w:t>MECH.</w:t>
            </w:r>
            <w:r>
              <w:t>11</w:t>
            </w:r>
            <w:r w:rsidRPr="00112BF0">
              <w:t>.1.</w:t>
            </w:r>
            <w:r>
              <w:t xml:space="preserve">2 </w:t>
            </w:r>
            <w:r w:rsidRPr="00E6263E">
              <w:t>Explain the maintenance features of piping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4A5052"/>
        </w:tc>
      </w:tr>
      <w:tr w:rsidR="008D6E79"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Pr="00112BF0" w:rsidRDefault="008D6E79" w:rsidP="004A5052">
            <w:r w:rsidRPr="00E569BA">
              <w:lastRenderedPageBreak/>
              <w:t xml:space="preserve">CTE </w:t>
            </w:r>
            <w:r>
              <w:rPr>
                <w:bCs/>
                <w:iCs/>
              </w:rPr>
              <w:t>MECH.</w:t>
            </w:r>
            <w:r w:rsidRPr="00E569BA">
              <w:t>11.1.</w:t>
            </w:r>
            <w:r>
              <w:t xml:space="preserve">3 </w:t>
            </w:r>
            <w:r w:rsidRPr="00E6263E">
              <w:t>Explain valve operation and maintenance.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4A5052"/>
        </w:tc>
      </w:tr>
      <w:tr w:rsidR="008D6E79"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Pr="00E569BA" w:rsidRDefault="008D6E79" w:rsidP="004A5052">
            <w:r w:rsidRPr="00E569BA">
              <w:t xml:space="preserve">CTE </w:t>
            </w:r>
            <w:r>
              <w:rPr>
                <w:bCs/>
                <w:iCs/>
              </w:rPr>
              <w:t>MECH.</w:t>
            </w:r>
            <w:r w:rsidRPr="00E569BA">
              <w:t>11.1.</w:t>
            </w:r>
            <w:r>
              <w:t xml:space="preserve">4 </w:t>
            </w:r>
            <w:r w:rsidRPr="00E6263E">
              <w:t>Explain the use and maintenance of strainers, filters, and traps in piping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4A5052"/>
        </w:tc>
      </w:tr>
    </w:tbl>
    <w:p w:rsidR="008D6E79" w:rsidRDefault="008D6E79" w:rsidP="008D6E79">
      <w:pPr>
        <w:pStyle w:val="Heading2"/>
        <w:rPr>
          <w:rStyle w:val="IntenseEmphasis"/>
          <w:b w:val="0"/>
          <w:color w:val="417FD0" w:themeColor="text2" w:themeTint="99"/>
          <w:sz w:val="28"/>
          <w:szCs w:val="28"/>
        </w:rPr>
      </w:pPr>
      <w:r w:rsidRPr="00766191">
        <w:rPr>
          <w:rStyle w:val="IntenseEmphasis"/>
          <w:color w:val="417FD0" w:themeColor="text2" w:themeTint="99"/>
          <w:sz w:val="28"/>
          <w:szCs w:val="28"/>
        </w:rPr>
        <w:t>Standard M</w:t>
      </w:r>
      <w:r>
        <w:rPr>
          <w:rStyle w:val="IntenseEmphasis"/>
          <w:color w:val="417FD0" w:themeColor="text2" w:themeTint="99"/>
          <w:sz w:val="28"/>
          <w:szCs w:val="28"/>
        </w:rPr>
        <w:t>E</w:t>
      </w:r>
      <w:r w:rsidRPr="00766191">
        <w:rPr>
          <w:rStyle w:val="IntenseEmphasis"/>
          <w:color w:val="417FD0" w:themeColor="text2" w:themeTint="99"/>
          <w:sz w:val="28"/>
          <w:szCs w:val="28"/>
        </w:rPr>
        <w:t>CH.</w:t>
      </w:r>
      <w:r>
        <w:rPr>
          <w:rStyle w:val="IntenseEmphasis"/>
          <w:color w:val="417FD0" w:themeColor="text2" w:themeTint="99"/>
          <w:sz w:val="28"/>
          <w:szCs w:val="28"/>
        </w:rPr>
        <w:t>12</w:t>
      </w:r>
      <w:r w:rsidRPr="00766191">
        <w:rPr>
          <w:rStyle w:val="IntenseEmphasis"/>
          <w:color w:val="417FD0" w:themeColor="text2" w:themeTint="99"/>
          <w:sz w:val="28"/>
          <w:szCs w:val="28"/>
        </w:rPr>
        <w:t xml:space="preserve">.0: </w:t>
      </w:r>
      <w:r>
        <w:rPr>
          <w:rStyle w:val="IntenseEmphasis"/>
          <w:color w:val="417FD0" w:themeColor="text2" w:themeTint="99"/>
          <w:sz w:val="28"/>
          <w:szCs w:val="28"/>
        </w:rPr>
        <w:t>Hydraulic Systems</w:t>
      </w:r>
    </w:p>
    <w:p w:rsidR="008D6E79" w:rsidRDefault="008D6E79" w:rsidP="008D6E79">
      <w:pPr>
        <w:pStyle w:val="Heading3"/>
        <w:rPr>
          <w:rFonts w:eastAsia="Times New Roman"/>
          <w:color w:val="auto"/>
        </w:rPr>
      </w:pPr>
      <w:r w:rsidRPr="00766191">
        <w:rPr>
          <w:rFonts w:eastAsia="Times New Roman"/>
          <w:color w:val="auto"/>
        </w:rPr>
        <w:t>Performance Standard M</w:t>
      </w:r>
      <w:r>
        <w:rPr>
          <w:rFonts w:eastAsia="Times New Roman"/>
          <w:color w:val="auto"/>
        </w:rPr>
        <w:t>E</w:t>
      </w:r>
      <w:r w:rsidRPr="00766191">
        <w:rPr>
          <w:rFonts w:eastAsia="Times New Roman"/>
          <w:color w:val="auto"/>
        </w:rPr>
        <w:t>CH.</w:t>
      </w:r>
      <w:r>
        <w:rPr>
          <w:rFonts w:eastAsia="Times New Roman"/>
          <w:color w:val="auto"/>
        </w:rPr>
        <w:t>12</w:t>
      </w:r>
      <w:r w:rsidRPr="00766191">
        <w:rPr>
          <w:rFonts w:eastAsia="Times New Roman"/>
          <w:color w:val="auto"/>
        </w:rPr>
        <w:t xml:space="preserve">.1 </w:t>
      </w:r>
      <w:r>
        <w:rPr>
          <w:rFonts w:eastAsia="Times New Roman"/>
          <w:color w:val="auto"/>
        </w:rPr>
        <w:t>Hydraulic</w:t>
      </w:r>
      <w:r>
        <w:rPr>
          <w:rFonts w:eastAsia="Times New Roman"/>
          <w:color w:val="auto"/>
        </w:rPr>
        <w:t xml:space="preserve"> Component Maintenance</w:t>
      </w:r>
      <w:r>
        <w:rPr>
          <w:rFonts w:eastAsia="Times New Roman"/>
          <w:color w:val="auto"/>
        </w:rPr>
        <w:t xml:space="preserve"> and Repair</w:t>
      </w:r>
    </w:p>
    <w:tbl>
      <w:tblPr>
        <w:tblStyle w:val="ProposalTable"/>
        <w:tblW w:w="5000" w:type="pct"/>
        <w:tblLook w:val="04A0" w:firstRow="1" w:lastRow="0" w:firstColumn="1" w:lastColumn="0" w:noHBand="0" w:noVBand="1"/>
      </w:tblPr>
      <w:tblGrid>
        <w:gridCol w:w="3415"/>
        <w:gridCol w:w="5935"/>
      </w:tblGrid>
      <w:tr w:rsidR="008D6E79"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D6E79" w:rsidRDefault="008D6E79"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D6E79" w:rsidRDefault="008D6E79"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D6E79"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Pr="00E404D9" w:rsidRDefault="008D6E79" w:rsidP="004A5052">
            <w:r w:rsidRPr="00EF531E">
              <w:t xml:space="preserve">CTE </w:t>
            </w:r>
            <w:r>
              <w:t>MECH.12</w:t>
            </w:r>
            <w:r w:rsidRPr="00EF531E">
              <w:t>.1.</w:t>
            </w:r>
            <w:r>
              <w:t xml:space="preserve">1 </w:t>
            </w:r>
            <w:r w:rsidRPr="004514E2">
              <w:t>Explain laws and principles of hydraulic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4A5052"/>
        </w:tc>
      </w:tr>
      <w:tr w:rsidR="008D6E79"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Pr="00EF531E" w:rsidRDefault="008D6E79" w:rsidP="004A5052">
            <w:r w:rsidRPr="00112BF0">
              <w:t xml:space="preserve">CTE </w:t>
            </w:r>
            <w:r>
              <w:t>MECH.12</w:t>
            </w:r>
            <w:r w:rsidRPr="00112BF0">
              <w:t>.1.</w:t>
            </w:r>
            <w:r>
              <w:t xml:space="preserve">2 </w:t>
            </w:r>
            <w:r w:rsidRPr="004514E2">
              <w:t>Explain the characteristics and components of a hydraulic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4A5052"/>
        </w:tc>
      </w:tr>
      <w:tr w:rsidR="008D6E79"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Pr="00112BF0" w:rsidRDefault="008D6E79" w:rsidP="004A5052">
            <w:r w:rsidRPr="00E569BA">
              <w:t xml:space="preserve">CTE </w:t>
            </w:r>
            <w:r>
              <w:t>MECH.</w:t>
            </w:r>
            <w:r w:rsidRPr="00E569BA">
              <w:t>1</w:t>
            </w:r>
            <w:r>
              <w:t>2</w:t>
            </w:r>
            <w:r w:rsidRPr="00E569BA">
              <w:t>.1.</w:t>
            </w:r>
            <w:r>
              <w:t xml:space="preserve">3 </w:t>
            </w:r>
            <w:r w:rsidRPr="004514E2">
              <w:t>Identify hydraulic system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4A5052"/>
        </w:tc>
      </w:tr>
      <w:tr w:rsidR="008D6E79"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Pr="00E569BA" w:rsidRDefault="008D6E79" w:rsidP="004A5052">
            <w:r w:rsidRPr="00E569BA">
              <w:t xml:space="preserve">CTE </w:t>
            </w:r>
            <w:r>
              <w:t>MECH.</w:t>
            </w:r>
            <w:r w:rsidRPr="00E569BA">
              <w:t>1</w:t>
            </w:r>
            <w:r>
              <w:t>2</w:t>
            </w:r>
            <w:r w:rsidRPr="00E569BA">
              <w:t>.1.</w:t>
            </w:r>
            <w:r>
              <w:t xml:space="preserve">4 </w:t>
            </w:r>
            <w:r w:rsidRPr="004514E2">
              <w:t>Troubleshoot hydraulic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4A5052"/>
        </w:tc>
      </w:tr>
    </w:tbl>
    <w:p w:rsidR="008D6E79" w:rsidRDefault="008D6E79" w:rsidP="008D6E79">
      <w:pPr>
        <w:pStyle w:val="Heading2"/>
        <w:rPr>
          <w:rStyle w:val="IntenseEmphasis"/>
          <w:b w:val="0"/>
          <w:color w:val="417FD0" w:themeColor="text2" w:themeTint="99"/>
          <w:sz w:val="28"/>
          <w:szCs w:val="28"/>
        </w:rPr>
      </w:pPr>
      <w:r w:rsidRPr="00766191">
        <w:rPr>
          <w:rStyle w:val="IntenseEmphasis"/>
          <w:color w:val="417FD0" w:themeColor="text2" w:themeTint="99"/>
          <w:sz w:val="28"/>
          <w:szCs w:val="28"/>
        </w:rPr>
        <w:lastRenderedPageBreak/>
        <w:t>Standard M</w:t>
      </w:r>
      <w:r>
        <w:rPr>
          <w:rStyle w:val="IntenseEmphasis"/>
          <w:color w:val="417FD0" w:themeColor="text2" w:themeTint="99"/>
          <w:sz w:val="28"/>
          <w:szCs w:val="28"/>
        </w:rPr>
        <w:t>E</w:t>
      </w:r>
      <w:r w:rsidRPr="00766191">
        <w:rPr>
          <w:rStyle w:val="IntenseEmphasis"/>
          <w:color w:val="417FD0" w:themeColor="text2" w:themeTint="99"/>
          <w:sz w:val="28"/>
          <w:szCs w:val="28"/>
        </w:rPr>
        <w:t>CH.</w:t>
      </w:r>
      <w:r>
        <w:rPr>
          <w:rStyle w:val="IntenseEmphasis"/>
          <w:color w:val="417FD0" w:themeColor="text2" w:themeTint="99"/>
          <w:sz w:val="28"/>
          <w:szCs w:val="28"/>
        </w:rPr>
        <w:t>13</w:t>
      </w:r>
      <w:r w:rsidRPr="00766191">
        <w:rPr>
          <w:rStyle w:val="IntenseEmphasis"/>
          <w:color w:val="417FD0" w:themeColor="text2" w:themeTint="99"/>
          <w:sz w:val="28"/>
          <w:szCs w:val="28"/>
        </w:rPr>
        <w:t xml:space="preserve">.0: </w:t>
      </w:r>
      <w:r>
        <w:rPr>
          <w:rStyle w:val="IntenseEmphasis"/>
          <w:color w:val="417FD0" w:themeColor="text2" w:themeTint="99"/>
          <w:sz w:val="28"/>
          <w:szCs w:val="28"/>
        </w:rPr>
        <w:t>Pneumatic Systems</w:t>
      </w:r>
    </w:p>
    <w:p w:rsidR="008D6E79" w:rsidRDefault="008D6E79" w:rsidP="008D6E79">
      <w:pPr>
        <w:pStyle w:val="Heading3"/>
        <w:rPr>
          <w:rFonts w:eastAsia="Times New Roman"/>
          <w:color w:val="auto"/>
        </w:rPr>
      </w:pPr>
      <w:r w:rsidRPr="00766191">
        <w:rPr>
          <w:rFonts w:eastAsia="Times New Roman"/>
          <w:color w:val="auto"/>
        </w:rPr>
        <w:t>Performance Standard M</w:t>
      </w:r>
      <w:r>
        <w:rPr>
          <w:rFonts w:eastAsia="Times New Roman"/>
          <w:color w:val="auto"/>
        </w:rPr>
        <w:t>E</w:t>
      </w:r>
      <w:r w:rsidRPr="00766191">
        <w:rPr>
          <w:rFonts w:eastAsia="Times New Roman"/>
          <w:color w:val="auto"/>
        </w:rPr>
        <w:t>CH.</w:t>
      </w:r>
      <w:r>
        <w:rPr>
          <w:rFonts w:eastAsia="Times New Roman"/>
          <w:color w:val="auto"/>
        </w:rPr>
        <w:t>13</w:t>
      </w:r>
      <w:r w:rsidRPr="00766191">
        <w:rPr>
          <w:rFonts w:eastAsia="Times New Roman"/>
          <w:color w:val="auto"/>
        </w:rPr>
        <w:t xml:space="preserve">.1 </w:t>
      </w:r>
      <w:r>
        <w:rPr>
          <w:rFonts w:eastAsia="Times New Roman"/>
          <w:color w:val="auto"/>
        </w:rPr>
        <w:t>Pneumatic</w:t>
      </w:r>
      <w:r>
        <w:rPr>
          <w:rFonts w:eastAsia="Times New Roman"/>
          <w:color w:val="auto"/>
        </w:rPr>
        <w:t xml:space="preserve"> Component Maintenance</w:t>
      </w:r>
      <w:r>
        <w:rPr>
          <w:rFonts w:eastAsia="Times New Roman"/>
          <w:color w:val="auto"/>
        </w:rPr>
        <w:t xml:space="preserve"> and Repair</w:t>
      </w:r>
    </w:p>
    <w:tbl>
      <w:tblPr>
        <w:tblStyle w:val="ProposalTable"/>
        <w:tblW w:w="5000" w:type="pct"/>
        <w:tblLook w:val="04A0" w:firstRow="1" w:lastRow="0" w:firstColumn="1" w:lastColumn="0" w:noHBand="0" w:noVBand="1"/>
      </w:tblPr>
      <w:tblGrid>
        <w:gridCol w:w="3415"/>
        <w:gridCol w:w="5935"/>
      </w:tblGrid>
      <w:tr w:rsidR="008D6E79"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D6E79" w:rsidRDefault="008D6E79"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D6E79" w:rsidRDefault="008D6E79"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D6E79"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Pr="00E404D9" w:rsidRDefault="008D6E79" w:rsidP="004A5052">
            <w:r w:rsidRPr="00EF531E">
              <w:t xml:space="preserve">CTE </w:t>
            </w:r>
            <w:r>
              <w:t>MECH.13</w:t>
            </w:r>
            <w:r w:rsidRPr="00EF531E">
              <w:t>.1.</w:t>
            </w:r>
            <w:r>
              <w:t xml:space="preserve">1 </w:t>
            </w:r>
            <w:r w:rsidRPr="004514E2">
              <w:t>Identify schematic symbols and diagrams used in pneumatic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4A5052"/>
        </w:tc>
      </w:tr>
      <w:tr w:rsidR="008D6E79"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Pr="00EF531E" w:rsidRDefault="008D6E79" w:rsidP="004A5052">
            <w:r w:rsidRPr="00112BF0">
              <w:t xml:space="preserve">CTE </w:t>
            </w:r>
            <w:r>
              <w:t>MECH.13</w:t>
            </w:r>
            <w:r w:rsidRPr="00112BF0">
              <w:t>.1.</w:t>
            </w:r>
            <w:r>
              <w:t xml:space="preserve">2 </w:t>
            </w:r>
            <w:r w:rsidRPr="004514E2">
              <w:t>Diagram an air supply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4A5052"/>
        </w:tc>
      </w:tr>
      <w:tr w:rsidR="008D6E79"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Pr="00112BF0" w:rsidRDefault="008D6E79" w:rsidP="004A5052">
            <w:r w:rsidRPr="00E569BA">
              <w:t xml:space="preserve">CTE </w:t>
            </w:r>
            <w:r>
              <w:t>MECH.</w:t>
            </w:r>
            <w:r w:rsidRPr="00E569BA">
              <w:t>1</w:t>
            </w:r>
            <w:r>
              <w:t>3</w:t>
            </w:r>
            <w:r w:rsidRPr="00E569BA">
              <w:t>.1.</w:t>
            </w:r>
            <w:r>
              <w:t xml:space="preserve">3 </w:t>
            </w:r>
            <w:r w:rsidRPr="004514E2">
              <w:t>Identify pneumatic system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4A5052"/>
        </w:tc>
      </w:tr>
      <w:tr w:rsidR="008D6E79"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Pr="00E569BA" w:rsidRDefault="008D6E79" w:rsidP="004A5052">
            <w:r w:rsidRPr="00E569BA">
              <w:t xml:space="preserve">CTE </w:t>
            </w:r>
            <w:r>
              <w:t>MECH.</w:t>
            </w:r>
            <w:r w:rsidRPr="00E569BA">
              <w:t>1</w:t>
            </w:r>
            <w:r>
              <w:t>3</w:t>
            </w:r>
            <w:r w:rsidRPr="00E569BA">
              <w:t>.1.</w:t>
            </w:r>
            <w:r>
              <w:t xml:space="preserve">4 </w:t>
            </w:r>
            <w:r w:rsidRPr="004514E2">
              <w:t>Explain pneumatic system maintenance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4A5052"/>
        </w:tc>
      </w:tr>
      <w:tr w:rsidR="008D6E79"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Pr="00E569BA" w:rsidRDefault="008D6E79" w:rsidP="004A5052">
            <w:r w:rsidRPr="00E6263E">
              <w:t xml:space="preserve">CTE </w:t>
            </w:r>
            <w:r>
              <w:t>MECH.</w:t>
            </w:r>
            <w:r w:rsidRPr="00E6263E">
              <w:t>13.1.</w:t>
            </w:r>
            <w:r>
              <w:t xml:space="preserve">5 </w:t>
            </w:r>
            <w:r w:rsidRPr="004514E2">
              <w:t>Demonstrate pneumatic system troubleshooting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4A5052"/>
        </w:tc>
      </w:tr>
    </w:tbl>
    <w:p w:rsidR="008D6E79" w:rsidRDefault="008D6E79" w:rsidP="008D6E79">
      <w:pPr>
        <w:pStyle w:val="Heading2"/>
        <w:rPr>
          <w:rStyle w:val="IntenseEmphasis"/>
          <w:b w:val="0"/>
          <w:color w:val="417FD0" w:themeColor="text2" w:themeTint="99"/>
          <w:sz w:val="28"/>
          <w:szCs w:val="28"/>
        </w:rPr>
      </w:pPr>
      <w:r w:rsidRPr="00766191">
        <w:rPr>
          <w:rStyle w:val="IntenseEmphasis"/>
          <w:color w:val="417FD0" w:themeColor="text2" w:themeTint="99"/>
          <w:sz w:val="28"/>
          <w:szCs w:val="28"/>
        </w:rPr>
        <w:t>Standard M</w:t>
      </w:r>
      <w:r>
        <w:rPr>
          <w:rStyle w:val="IntenseEmphasis"/>
          <w:color w:val="417FD0" w:themeColor="text2" w:themeTint="99"/>
          <w:sz w:val="28"/>
          <w:szCs w:val="28"/>
        </w:rPr>
        <w:t>E</w:t>
      </w:r>
      <w:r w:rsidRPr="00766191">
        <w:rPr>
          <w:rStyle w:val="IntenseEmphasis"/>
          <w:color w:val="417FD0" w:themeColor="text2" w:themeTint="99"/>
          <w:sz w:val="28"/>
          <w:szCs w:val="28"/>
        </w:rPr>
        <w:t>CH.</w:t>
      </w:r>
      <w:r w:rsidR="001B3AAD">
        <w:rPr>
          <w:rStyle w:val="IntenseEmphasis"/>
          <w:color w:val="417FD0" w:themeColor="text2" w:themeTint="99"/>
          <w:sz w:val="28"/>
          <w:szCs w:val="28"/>
        </w:rPr>
        <w:t>14</w:t>
      </w:r>
      <w:r w:rsidRPr="00766191">
        <w:rPr>
          <w:rStyle w:val="IntenseEmphasis"/>
          <w:color w:val="417FD0" w:themeColor="text2" w:themeTint="99"/>
          <w:sz w:val="28"/>
          <w:szCs w:val="28"/>
        </w:rPr>
        <w:t xml:space="preserve">.0: </w:t>
      </w:r>
      <w:r w:rsidR="001B3AAD">
        <w:rPr>
          <w:rStyle w:val="IntenseEmphasis"/>
          <w:color w:val="417FD0" w:themeColor="text2" w:themeTint="99"/>
          <w:sz w:val="28"/>
          <w:szCs w:val="28"/>
        </w:rPr>
        <w:t>Rigging Systems</w:t>
      </w:r>
    </w:p>
    <w:p w:rsidR="008D6E79" w:rsidRDefault="008D6E79" w:rsidP="008D6E79">
      <w:pPr>
        <w:pStyle w:val="Heading3"/>
        <w:rPr>
          <w:rFonts w:eastAsia="Times New Roman"/>
          <w:color w:val="auto"/>
        </w:rPr>
      </w:pPr>
      <w:r w:rsidRPr="00766191">
        <w:rPr>
          <w:rFonts w:eastAsia="Times New Roman"/>
          <w:color w:val="auto"/>
        </w:rPr>
        <w:t>Performance Standard M</w:t>
      </w:r>
      <w:r>
        <w:rPr>
          <w:rFonts w:eastAsia="Times New Roman"/>
          <w:color w:val="auto"/>
        </w:rPr>
        <w:t>E</w:t>
      </w:r>
      <w:r w:rsidRPr="00766191">
        <w:rPr>
          <w:rFonts w:eastAsia="Times New Roman"/>
          <w:color w:val="auto"/>
        </w:rPr>
        <w:t>CH.</w:t>
      </w:r>
      <w:r w:rsidR="001B3AAD">
        <w:rPr>
          <w:rFonts w:eastAsia="Times New Roman"/>
          <w:color w:val="auto"/>
        </w:rPr>
        <w:t>14</w:t>
      </w:r>
      <w:r w:rsidRPr="00766191">
        <w:rPr>
          <w:rFonts w:eastAsia="Times New Roman"/>
          <w:color w:val="auto"/>
        </w:rPr>
        <w:t xml:space="preserve">.1 </w:t>
      </w:r>
      <w:r w:rsidR="001B3AAD">
        <w:rPr>
          <w:rFonts w:eastAsia="Times New Roman"/>
          <w:color w:val="auto"/>
        </w:rPr>
        <w:t>Rigging</w:t>
      </w:r>
    </w:p>
    <w:tbl>
      <w:tblPr>
        <w:tblStyle w:val="ProposalTable"/>
        <w:tblW w:w="5000" w:type="pct"/>
        <w:tblLook w:val="04A0" w:firstRow="1" w:lastRow="0" w:firstColumn="1" w:lastColumn="0" w:noHBand="0" w:noVBand="1"/>
      </w:tblPr>
      <w:tblGrid>
        <w:gridCol w:w="3415"/>
        <w:gridCol w:w="5935"/>
      </w:tblGrid>
      <w:tr w:rsidR="008D6E79"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D6E79" w:rsidRDefault="008D6E79"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D6E79" w:rsidRDefault="008D6E79"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D6E79"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Pr="00E404D9" w:rsidRDefault="001B3AAD" w:rsidP="004A5052">
            <w:r w:rsidRPr="00EF531E">
              <w:t xml:space="preserve">CTE </w:t>
            </w:r>
            <w:r>
              <w:t>MECH.14</w:t>
            </w:r>
            <w:r w:rsidRPr="00EF531E">
              <w:t>.1.</w:t>
            </w:r>
            <w:r>
              <w:t>1 Estimate the weight of a load.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4A5052"/>
        </w:tc>
      </w:tr>
      <w:tr w:rsidR="001B3AAD"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Pr="00EF531E" w:rsidRDefault="001B3AAD" w:rsidP="004A5052">
            <w:r w:rsidRPr="00112BF0">
              <w:t xml:space="preserve">CTE </w:t>
            </w:r>
            <w:r>
              <w:t>MECH.14.</w:t>
            </w:r>
            <w:r w:rsidRPr="00112BF0">
              <w:t>1.</w:t>
            </w:r>
            <w:r>
              <w:t>2 Find the center of gravity.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Default="001B3AAD" w:rsidP="004A5052"/>
        </w:tc>
      </w:tr>
      <w:tr w:rsidR="001B3AAD"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Pr="00112BF0" w:rsidRDefault="001B3AAD" w:rsidP="004A5052">
            <w:r w:rsidRPr="00E569BA">
              <w:t xml:space="preserve">CTE </w:t>
            </w:r>
            <w:r>
              <w:t>MECH.</w:t>
            </w:r>
            <w:r w:rsidRPr="00E569BA">
              <w:t>1</w:t>
            </w:r>
            <w:r>
              <w:t>4</w:t>
            </w:r>
            <w:r w:rsidRPr="00E569BA">
              <w:t>.1.</w:t>
            </w:r>
            <w:r>
              <w:t xml:space="preserve">3 </w:t>
            </w:r>
            <w:r w:rsidRPr="00D40BFE">
              <w:t>Identify the rigging and slings used in maintenance work.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Default="001B3AAD" w:rsidP="004A5052"/>
        </w:tc>
      </w:tr>
      <w:tr w:rsidR="001B3AAD"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Pr="00E569BA" w:rsidRDefault="001B3AAD" w:rsidP="004A5052">
            <w:r w:rsidRPr="00E569BA">
              <w:lastRenderedPageBreak/>
              <w:t xml:space="preserve">CTE </w:t>
            </w:r>
            <w:r>
              <w:t>MECH.</w:t>
            </w:r>
            <w:r w:rsidRPr="00E569BA">
              <w:t>1</w:t>
            </w:r>
            <w:r>
              <w:t>4</w:t>
            </w:r>
            <w:r w:rsidRPr="00E569BA">
              <w:t>.1.</w:t>
            </w:r>
            <w:r>
              <w:t xml:space="preserve">4 </w:t>
            </w:r>
            <w:r w:rsidRPr="00D40BFE">
              <w:t>Explain safety inspection procedures for rigging, ropes, and slings.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Default="001B3AAD" w:rsidP="004A5052"/>
        </w:tc>
      </w:tr>
    </w:tbl>
    <w:p w:rsidR="008D6E79" w:rsidRDefault="008D6E79" w:rsidP="008D6E79">
      <w:pPr>
        <w:pStyle w:val="Heading2"/>
        <w:rPr>
          <w:rStyle w:val="IntenseEmphasis"/>
          <w:b w:val="0"/>
          <w:color w:val="417FD0" w:themeColor="text2" w:themeTint="99"/>
          <w:sz w:val="28"/>
          <w:szCs w:val="28"/>
        </w:rPr>
      </w:pPr>
      <w:r w:rsidRPr="00766191">
        <w:rPr>
          <w:rStyle w:val="IntenseEmphasis"/>
          <w:color w:val="417FD0" w:themeColor="text2" w:themeTint="99"/>
          <w:sz w:val="28"/>
          <w:szCs w:val="28"/>
        </w:rPr>
        <w:t>Standard M</w:t>
      </w:r>
      <w:r>
        <w:rPr>
          <w:rStyle w:val="IntenseEmphasis"/>
          <w:color w:val="417FD0" w:themeColor="text2" w:themeTint="99"/>
          <w:sz w:val="28"/>
          <w:szCs w:val="28"/>
        </w:rPr>
        <w:t>E</w:t>
      </w:r>
      <w:r w:rsidRPr="00766191">
        <w:rPr>
          <w:rStyle w:val="IntenseEmphasis"/>
          <w:color w:val="417FD0" w:themeColor="text2" w:themeTint="99"/>
          <w:sz w:val="28"/>
          <w:szCs w:val="28"/>
        </w:rPr>
        <w:t>CH.</w:t>
      </w:r>
      <w:r w:rsidR="001B3AAD">
        <w:rPr>
          <w:rStyle w:val="IntenseEmphasis"/>
          <w:color w:val="417FD0" w:themeColor="text2" w:themeTint="99"/>
          <w:sz w:val="28"/>
          <w:szCs w:val="28"/>
        </w:rPr>
        <w:t>15</w:t>
      </w:r>
      <w:r w:rsidRPr="00766191">
        <w:rPr>
          <w:rStyle w:val="IntenseEmphasis"/>
          <w:color w:val="417FD0" w:themeColor="text2" w:themeTint="99"/>
          <w:sz w:val="28"/>
          <w:szCs w:val="28"/>
        </w:rPr>
        <w:t xml:space="preserve">.0: </w:t>
      </w:r>
      <w:r w:rsidR="001B3AAD">
        <w:rPr>
          <w:rStyle w:val="IntenseEmphasis"/>
          <w:color w:val="417FD0" w:themeColor="text2" w:themeTint="99"/>
          <w:sz w:val="28"/>
          <w:szCs w:val="28"/>
        </w:rPr>
        <w:t>Programmable Logic Controllers</w:t>
      </w:r>
    </w:p>
    <w:p w:rsidR="008D6E79" w:rsidRDefault="008D6E79" w:rsidP="008D6E79">
      <w:pPr>
        <w:pStyle w:val="Heading3"/>
        <w:rPr>
          <w:rFonts w:eastAsia="Times New Roman"/>
          <w:color w:val="auto"/>
        </w:rPr>
      </w:pPr>
      <w:r w:rsidRPr="00766191">
        <w:rPr>
          <w:rFonts w:eastAsia="Times New Roman"/>
          <w:color w:val="auto"/>
        </w:rPr>
        <w:t>Performance Standard M</w:t>
      </w:r>
      <w:r>
        <w:rPr>
          <w:rFonts w:eastAsia="Times New Roman"/>
          <w:color w:val="auto"/>
        </w:rPr>
        <w:t>E</w:t>
      </w:r>
      <w:r w:rsidRPr="00766191">
        <w:rPr>
          <w:rFonts w:eastAsia="Times New Roman"/>
          <w:color w:val="auto"/>
        </w:rPr>
        <w:t>CH.</w:t>
      </w:r>
      <w:r w:rsidR="001B3AAD">
        <w:rPr>
          <w:rFonts w:eastAsia="Times New Roman"/>
          <w:color w:val="auto"/>
        </w:rPr>
        <w:t>15</w:t>
      </w:r>
      <w:r w:rsidRPr="00766191">
        <w:rPr>
          <w:rFonts w:eastAsia="Times New Roman"/>
          <w:color w:val="auto"/>
        </w:rPr>
        <w:t xml:space="preserve">.1 </w:t>
      </w:r>
      <w:r w:rsidR="001B3AAD">
        <w:rPr>
          <w:rFonts w:eastAsia="Times New Roman"/>
          <w:color w:val="auto"/>
        </w:rPr>
        <w:t>Programmable Logic Controllers</w:t>
      </w:r>
    </w:p>
    <w:tbl>
      <w:tblPr>
        <w:tblStyle w:val="ProposalTable"/>
        <w:tblW w:w="5000" w:type="pct"/>
        <w:tblLook w:val="04A0" w:firstRow="1" w:lastRow="0" w:firstColumn="1" w:lastColumn="0" w:noHBand="0" w:noVBand="1"/>
      </w:tblPr>
      <w:tblGrid>
        <w:gridCol w:w="3415"/>
        <w:gridCol w:w="5935"/>
      </w:tblGrid>
      <w:tr w:rsidR="008D6E79"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D6E79" w:rsidRDefault="008D6E79"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D6E79" w:rsidRDefault="008D6E79"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D6E79"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Pr="00E404D9" w:rsidRDefault="001B3AAD" w:rsidP="004A5052">
            <w:r w:rsidRPr="00EF531E">
              <w:t xml:space="preserve">CTE </w:t>
            </w:r>
            <w:r>
              <w:t>MECH.15</w:t>
            </w:r>
            <w:r w:rsidRPr="00EF531E">
              <w:t>.1.</w:t>
            </w:r>
            <w:r>
              <w:t xml:space="preserve">1 </w:t>
            </w:r>
            <w:r w:rsidRPr="00DA0D1A">
              <w:t>Describe the function and purpose of a programmable logic controller (PLC).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D6E79" w:rsidRDefault="008D6E79" w:rsidP="004A5052"/>
        </w:tc>
      </w:tr>
      <w:tr w:rsidR="001B3AAD"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Pr="00EF531E" w:rsidRDefault="001B3AAD" w:rsidP="004A5052">
            <w:r w:rsidRPr="00112BF0">
              <w:t xml:space="preserve">CTE </w:t>
            </w:r>
            <w:r>
              <w:t>MECH.15.</w:t>
            </w:r>
            <w:r w:rsidRPr="00112BF0">
              <w:t>1.</w:t>
            </w:r>
            <w:r>
              <w:t>2 Analyze a binary logic network.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Default="001B3AAD" w:rsidP="004A5052"/>
        </w:tc>
      </w:tr>
      <w:tr w:rsidR="001B3AAD"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Pr="00112BF0" w:rsidRDefault="001B3AAD" w:rsidP="004A5052">
            <w:r w:rsidRPr="00E569BA">
              <w:t xml:space="preserve">CTE </w:t>
            </w:r>
            <w:r>
              <w:t>MECH.</w:t>
            </w:r>
            <w:r w:rsidRPr="00E569BA">
              <w:t>1</w:t>
            </w:r>
            <w:r>
              <w:t>5</w:t>
            </w:r>
            <w:r w:rsidRPr="00E569BA">
              <w:t>.1.</w:t>
            </w:r>
            <w:r>
              <w:t>3 Construct input/output (I/O)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Default="001B3AAD" w:rsidP="004A5052"/>
        </w:tc>
      </w:tr>
      <w:tr w:rsidR="001B3AAD"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Pr="00E569BA" w:rsidRDefault="001B3AAD" w:rsidP="004A5052">
            <w:r w:rsidRPr="00E569BA">
              <w:t xml:space="preserve">CTE </w:t>
            </w:r>
            <w:r>
              <w:t>MECH.</w:t>
            </w:r>
            <w:r w:rsidRPr="00E569BA">
              <w:t>1</w:t>
            </w:r>
            <w:r>
              <w:t>5</w:t>
            </w:r>
            <w:r w:rsidRPr="00E569BA">
              <w:t>.1.</w:t>
            </w:r>
            <w:r>
              <w:t xml:space="preserve">4 </w:t>
            </w:r>
            <w:r w:rsidRPr="00DA0D1A">
              <w:t>State the characteristics of the different types of memory.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Default="001B3AAD" w:rsidP="004A5052"/>
        </w:tc>
      </w:tr>
      <w:tr w:rsidR="001B3AAD"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Pr="00E569BA" w:rsidRDefault="001B3AAD" w:rsidP="004A5052">
            <w:r w:rsidRPr="006A77AB">
              <w:t xml:space="preserve">CTE </w:t>
            </w:r>
            <w:r>
              <w:t>MECH.</w:t>
            </w:r>
            <w:r w:rsidRPr="006A77AB">
              <w:t>15.1.</w:t>
            </w:r>
            <w:r>
              <w:t xml:space="preserve">5 </w:t>
            </w:r>
            <w:r w:rsidRPr="00DA0D1A">
              <w:t>Identify and explain the features of relay ladder logic instruction categories.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Default="001B3AAD" w:rsidP="004A5052"/>
        </w:tc>
      </w:tr>
      <w:tr w:rsidR="001B3AAD"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Pr="006A77AB" w:rsidRDefault="001B3AAD" w:rsidP="004A5052">
            <w:r w:rsidRPr="006A77AB">
              <w:t xml:space="preserve">CTE </w:t>
            </w:r>
            <w:r>
              <w:t>MECH.</w:t>
            </w:r>
            <w:r w:rsidRPr="006A77AB">
              <w:t>15.1.</w:t>
            </w:r>
            <w:r>
              <w:t xml:space="preserve">6 </w:t>
            </w:r>
            <w:r w:rsidRPr="00DA0D1A">
              <w:t>Explain the use and function of electrical and electronic control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Default="001B3AAD" w:rsidP="004A5052"/>
        </w:tc>
      </w:tr>
      <w:tr w:rsidR="001B3AAD"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Pr="006A77AB" w:rsidRDefault="001B3AAD" w:rsidP="004A5052">
            <w:r w:rsidRPr="006A77AB">
              <w:t xml:space="preserve">CTE </w:t>
            </w:r>
            <w:r>
              <w:t>MECH.</w:t>
            </w:r>
            <w:r w:rsidRPr="006A77AB">
              <w:t>15.1.</w:t>
            </w:r>
            <w:r>
              <w:t xml:space="preserve">7 </w:t>
            </w:r>
            <w:r w:rsidRPr="00DA0D1A">
              <w:t>Explain the function of variable frequency drive (VFD).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Default="001B3AAD" w:rsidP="004A5052"/>
        </w:tc>
      </w:tr>
    </w:tbl>
    <w:p w:rsidR="00DF7852" w:rsidRDefault="00DF7852" w:rsidP="00DF7852"/>
    <w:p w:rsidR="001B3AAD" w:rsidRDefault="001B3AAD" w:rsidP="001B3AAD">
      <w:pPr>
        <w:pStyle w:val="Heading2"/>
        <w:rPr>
          <w:rStyle w:val="IntenseEmphasis"/>
          <w:b w:val="0"/>
          <w:color w:val="417FD0" w:themeColor="text2" w:themeTint="99"/>
          <w:sz w:val="28"/>
          <w:szCs w:val="28"/>
        </w:rPr>
      </w:pPr>
      <w:r w:rsidRPr="00766191">
        <w:rPr>
          <w:rStyle w:val="IntenseEmphasis"/>
          <w:color w:val="417FD0" w:themeColor="text2" w:themeTint="99"/>
          <w:sz w:val="28"/>
          <w:szCs w:val="28"/>
        </w:rPr>
        <w:lastRenderedPageBreak/>
        <w:t>Standard M</w:t>
      </w:r>
      <w:r>
        <w:rPr>
          <w:rStyle w:val="IntenseEmphasis"/>
          <w:color w:val="417FD0" w:themeColor="text2" w:themeTint="99"/>
          <w:sz w:val="28"/>
          <w:szCs w:val="28"/>
        </w:rPr>
        <w:t>E</w:t>
      </w:r>
      <w:r w:rsidRPr="00766191">
        <w:rPr>
          <w:rStyle w:val="IntenseEmphasis"/>
          <w:color w:val="417FD0" w:themeColor="text2" w:themeTint="99"/>
          <w:sz w:val="28"/>
          <w:szCs w:val="28"/>
        </w:rPr>
        <w:t>CH.</w:t>
      </w:r>
      <w:r>
        <w:rPr>
          <w:rStyle w:val="IntenseEmphasis"/>
          <w:color w:val="417FD0" w:themeColor="text2" w:themeTint="99"/>
          <w:sz w:val="28"/>
          <w:szCs w:val="28"/>
        </w:rPr>
        <w:t>16</w:t>
      </w:r>
      <w:r w:rsidRPr="00766191">
        <w:rPr>
          <w:rStyle w:val="IntenseEmphasis"/>
          <w:color w:val="417FD0" w:themeColor="text2" w:themeTint="99"/>
          <w:sz w:val="28"/>
          <w:szCs w:val="28"/>
        </w:rPr>
        <w:t xml:space="preserve">.0: </w:t>
      </w:r>
      <w:r>
        <w:rPr>
          <w:rStyle w:val="IntenseEmphasis"/>
          <w:color w:val="417FD0" w:themeColor="text2" w:themeTint="99"/>
          <w:sz w:val="28"/>
          <w:szCs w:val="28"/>
        </w:rPr>
        <w:t>Machine Shop Operations</w:t>
      </w:r>
    </w:p>
    <w:p w:rsidR="001B3AAD" w:rsidRDefault="001B3AAD" w:rsidP="001B3AAD">
      <w:pPr>
        <w:pStyle w:val="Heading3"/>
        <w:rPr>
          <w:rFonts w:eastAsia="Times New Roman"/>
          <w:color w:val="auto"/>
        </w:rPr>
      </w:pPr>
      <w:r w:rsidRPr="00766191">
        <w:rPr>
          <w:rFonts w:eastAsia="Times New Roman"/>
          <w:color w:val="auto"/>
        </w:rPr>
        <w:t>Performance Standard M</w:t>
      </w:r>
      <w:r>
        <w:rPr>
          <w:rFonts w:eastAsia="Times New Roman"/>
          <w:color w:val="auto"/>
        </w:rPr>
        <w:t>E</w:t>
      </w:r>
      <w:r w:rsidRPr="00766191">
        <w:rPr>
          <w:rFonts w:eastAsia="Times New Roman"/>
          <w:color w:val="auto"/>
        </w:rPr>
        <w:t>CH.</w:t>
      </w:r>
      <w:r>
        <w:rPr>
          <w:rFonts w:eastAsia="Times New Roman"/>
          <w:color w:val="auto"/>
        </w:rPr>
        <w:t>16</w:t>
      </w:r>
      <w:r w:rsidRPr="00766191">
        <w:rPr>
          <w:rFonts w:eastAsia="Times New Roman"/>
          <w:color w:val="auto"/>
        </w:rPr>
        <w:t xml:space="preserve">.1 </w:t>
      </w:r>
      <w:r>
        <w:rPr>
          <w:rFonts w:eastAsia="Times New Roman"/>
          <w:color w:val="auto"/>
        </w:rPr>
        <w:t>Turning</w:t>
      </w:r>
    </w:p>
    <w:tbl>
      <w:tblPr>
        <w:tblStyle w:val="ProposalTable"/>
        <w:tblW w:w="5000" w:type="pct"/>
        <w:tblLook w:val="04A0" w:firstRow="1" w:lastRow="0" w:firstColumn="1" w:lastColumn="0" w:noHBand="0" w:noVBand="1"/>
      </w:tblPr>
      <w:tblGrid>
        <w:gridCol w:w="3415"/>
        <w:gridCol w:w="5935"/>
      </w:tblGrid>
      <w:tr w:rsidR="001B3AAD"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B3AAD" w:rsidRDefault="001B3AAD"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B3AAD" w:rsidRDefault="001B3AAD"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B3AAD"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Pr="00E404D9" w:rsidRDefault="001B3AAD" w:rsidP="004A5052">
            <w:r w:rsidRPr="00EF531E">
              <w:rPr>
                <w:rFonts w:cs="Times New Roman"/>
                <w:color w:val="auto"/>
                <w:szCs w:val="24"/>
              </w:rPr>
              <w:t xml:space="preserve">CTE </w:t>
            </w:r>
            <w:r>
              <w:rPr>
                <w:rFonts w:cs="Times New Roman"/>
                <w:color w:val="auto"/>
                <w:szCs w:val="24"/>
              </w:rPr>
              <w:t>MECH.16</w:t>
            </w:r>
            <w:r w:rsidRPr="00EF531E">
              <w:rPr>
                <w:rFonts w:cs="Times New Roman"/>
                <w:color w:val="auto"/>
                <w:szCs w:val="24"/>
              </w:rPr>
              <w:t>.1.</w:t>
            </w:r>
            <w:r>
              <w:rPr>
                <w:rFonts w:cs="Times New Roman"/>
                <w:color w:val="auto"/>
                <w:szCs w:val="24"/>
              </w:rPr>
              <w:t>1 Identify the principal parts of a lathe.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Default="001B3AAD" w:rsidP="004A5052"/>
        </w:tc>
      </w:tr>
      <w:tr w:rsidR="001B3AAD"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Pr="00EF531E" w:rsidRDefault="001B3AAD" w:rsidP="004A5052">
            <w:pPr>
              <w:rPr>
                <w:rFonts w:cs="Times New Roman"/>
                <w:color w:val="auto"/>
                <w:szCs w:val="24"/>
              </w:rPr>
            </w:pPr>
            <w:r w:rsidRPr="00112BF0">
              <w:rPr>
                <w:rFonts w:cs="Times New Roman"/>
                <w:color w:val="auto"/>
                <w:szCs w:val="24"/>
              </w:rPr>
              <w:t xml:space="preserve">CTE </w:t>
            </w:r>
            <w:r>
              <w:rPr>
                <w:rFonts w:cs="Times New Roman"/>
                <w:color w:val="auto"/>
                <w:szCs w:val="24"/>
              </w:rPr>
              <w:t>MECH.16.</w:t>
            </w:r>
            <w:r w:rsidRPr="00112BF0">
              <w:rPr>
                <w:rFonts w:cs="Times New Roman"/>
                <w:color w:val="auto"/>
                <w:szCs w:val="24"/>
              </w:rPr>
              <w:t>1.</w:t>
            </w:r>
            <w:r>
              <w:rPr>
                <w:rFonts w:cs="Times New Roman"/>
                <w:color w:val="auto"/>
                <w:szCs w:val="24"/>
              </w:rPr>
              <w:t>2 Demonstrate the use of a lathe and attachments.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Default="001B3AAD" w:rsidP="004A5052"/>
        </w:tc>
      </w:tr>
      <w:tr w:rsidR="001B3AAD" w:rsidTr="00692347">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1B3AAD" w:rsidRPr="00112BF0" w:rsidRDefault="001B3AAD" w:rsidP="001B3AAD">
            <w:pPr>
              <w:pStyle w:val="Heading2"/>
              <w:spacing w:before="120"/>
              <w:outlineLvl w:val="1"/>
              <w:rPr>
                <w:rFonts w:cs="Times New Roman"/>
                <w:bCs w:val="0"/>
                <w:iCs/>
                <w:color w:val="auto"/>
                <w:sz w:val="24"/>
              </w:rPr>
            </w:pPr>
            <w:r w:rsidRPr="00E569BA">
              <w:rPr>
                <w:rFonts w:cs="Times New Roman"/>
                <w:bCs w:val="0"/>
                <w:color w:val="auto"/>
                <w:sz w:val="24"/>
              </w:rPr>
              <w:t xml:space="preserve">CTE </w:t>
            </w:r>
            <w:r>
              <w:rPr>
                <w:rFonts w:cs="Times New Roman"/>
                <w:bCs w:val="0"/>
                <w:color w:val="auto"/>
                <w:sz w:val="24"/>
              </w:rPr>
              <w:t>MECH.</w:t>
            </w:r>
            <w:r w:rsidRPr="00E569BA">
              <w:rPr>
                <w:rFonts w:cs="Times New Roman"/>
                <w:bCs w:val="0"/>
                <w:color w:val="auto"/>
                <w:sz w:val="24"/>
              </w:rPr>
              <w:t>1</w:t>
            </w:r>
            <w:r>
              <w:rPr>
                <w:rFonts w:cs="Times New Roman"/>
                <w:bCs w:val="0"/>
                <w:color w:val="auto"/>
                <w:sz w:val="24"/>
              </w:rPr>
              <w:t>6</w:t>
            </w:r>
            <w:r w:rsidRPr="00E569BA">
              <w:rPr>
                <w:rFonts w:cs="Times New Roman"/>
                <w:bCs w:val="0"/>
                <w:color w:val="auto"/>
                <w:sz w:val="24"/>
              </w:rPr>
              <w:t>.1.</w:t>
            </w:r>
            <w:r>
              <w:rPr>
                <w:rFonts w:cs="Times New Roman"/>
                <w:bCs w:val="0"/>
                <w:color w:val="auto"/>
                <w:sz w:val="24"/>
              </w:rPr>
              <w:t>3 Bore and drill holes with a lathe.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Default="001B3AAD" w:rsidP="001B3AAD"/>
        </w:tc>
      </w:tr>
      <w:tr w:rsidR="001B3AAD" w:rsidTr="00692347">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1B3AAD" w:rsidRPr="00E569BA" w:rsidRDefault="001B3AAD" w:rsidP="001B3AAD">
            <w:pPr>
              <w:pStyle w:val="Heading2"/>
              <w:spacing w:before="120"/>
              <w:outlineLvl w:val="1"/>
              <w:rPr>
                <w:rFonts w:cs="Times New Roman"/>
                <w:bCs w:val="0"/>
                <w:color w:val="auto"/>
                <w:sz w:val="24"/>
              </w:rPr>
            </w:pPr>
            <w:r w:rsidRPr="00E569BA">
              <w:rPr>
                <w:rFonts w:cs="Times New Roman"/>
                <w:bCs w:val="0"/>
                <w:color w:val="auto"/>
                <w:sz w:val="24"/>
              </w:rPr>
              <w:t xml:space="preserve">CTE </w:t>
            </w:r>
            <w:r>
              <w:rPr>
                <w:rFonts w:cs="Times New Roman"/>
                <w:bCs w:val="0"/>
                <w:color w:val="auto"/>
                <w:sz w:val="24"/>
              </w:rPr>
              <w:t>MECH.</w:t>
            </w:r>
            <w:r w:rsidRPr="00E569BA">
              <w:rPr>
                <w:rFonts w:cs="Times New Roman"/>
                <w:bCs w:val="0"/>
                <w:color w:val="auto"/>
                <w:sz w:val="24"/>
              </w:rPr>
              <w:t>1</w:t>
            </w:r>
            <w:r>
              <w:rPr>
                <w:rFonts w:cs="Times New Roman"/>
                <w:bCs w:val="0"/>
                <w:color w:val="auto"/>
                <w:sz w:val="24"/>
              </w:rPr>
              <w:t>6</w:t>
            </w:r>
            <w:r w:rsidRPr="00E569BA">
              <w:rPr>
                <w:rFonts w:cs="Times New Roman"/>
                <w:bCs w:val="0"/>
                <w:color w:val="auto"/>
                <w:sz w:val="24"/>
              </w:rPr>
              <w:t>.1.</w:t>
            </w:r>
            <w:r>
              <w:rPr>
                <w:rFonts w:cs="Times New Roman"/>
                <w:bCs w:val="0"/>
                <w:color w:val="auto"/>
                <w:sz w:val="24"/>
              </w:rPr>
              <w:t>4 Cut threads with a lathe.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Default="001B3AAD" w:rsidP="001B3AAD"/>
        </w:tc>
      </w:tr>
    </w:tbl>
    <w:p w:rsidR="001B3AAD" w:rsidRDefault="001B3AAD" w:rsidP="001B3AAD">
      <w:pPr>
        <w:pStyle w:val="Heading3"/>
        <w:rPr>
          <w:rFonts w:eastAsia="Times New Roman"/>
          <w:color w:val="auto"/>
        </w:rPr>
      </w:pPr>
      <w:r w:rsidRPr="00766191">
        <w:rPr>
          <w:rFonts w:eastAsia="Times New Roman"/>
          <w:color w:val="auto"/>
        </w:rPr>
        <w:t>Performance Standard M</w:t>
      </w:r>
      <w:r>
        <w:rPr>
          <w:rFonts w:eastAsia="Times New Roman"/>
          <w:color w:val="auto"/>
        </w:rPr>
        <w:t>E</w:t>
      </w:r>
      <w:r w:rsidRPr="00766191">
        <w:rPr>
          <w:rFonts w:eastAsia="Times New Roman"/>
          <w:color w:val="auto"/>
        </w:rPr>
        <w:t>CH.</w:t>
      </w:r>
      <w:r>
        <w:rPr>
          <w:rFonts w:eastAsia="Times New Roman"/>
          <w:color w:val="auto"/>
        </w:rPr>
        <w:t>16</w:t>
      </w:r>
      <w:r w:rsidRPr="00766191">
        <w:rPr>
          <w:rFonts w:eastAsia="Times New Roman"/>
          <w:color w:val="auto"/>
        </w:rPr>
        <w:t>.</w:t>
      </w:r>
      <w:r>
        <w:rPr>
          <w:rFonts w:eastAsia="Times New Roman"/>
          <w:color w:val="auto"/>
        </w:rPr>
        <w:t>2 Milling</w:t>
      </w:r>
    </w:p>
    <w:tbl>
      <w:tblPr>
        <w:tblStyle w:val="ProposalTable"/>
        <w:tblW w:w="5000" w:type="pct"/>
        <w:tblLook w:val="04A0" w:firstRow="1" w:lastRow="0" w:firstColumn="1" w:lastColumn="0" w:noHBand="0" w:noVBand="1"/>
      </w:tblPr>
      <w:tblGrid>
        <w:gridCol w:w="3415"/>
        <w:gridCol w:w="5935"/>
      </w:tblGrid>
      <w:tr w:rsidR="001B3AAD"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B3AAD" w:rsidRDefault="001B3AAD"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B3AAD" w:rsidRDefault="001B3AAD"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B3AAD"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Pr="00E404D9" w:rsidRDefault="001B3AAD" w:rsidP="004A5052">
            <w:r w:rsidRPr="00EF531E">
              <w:rPr>
                <w:rFonts w:cs="Times New Roman"/>
                <w:color w:val="auto"/>
                <w:szCs w:val="24"/>
              </w:rPr>
              <w:t xml:space="preserve">CTE </w:t>
            </w:r>
            <w:r>
              <w:rPr>
                <w:rFonts w:cs="Times New Roman"/>
                <w:color w:val="auto"/>
                <w:szCs w:val="24"/>
              </w:rPr>
              <w:t>MECH.16</w:t>
            </w:r>
            <w:r w:rsidRPr="00EF531E">
              <w:rPr>
                <w:rFonts w:cs="Times New Roman"/>
                <w:color w:val="auto"/>
                <w:szCs w:val="24"/>
              </w:rPr>
              <w:t>.</w:t>
            </w:r>
            <w:r>
              <w:rPr>
                <w:rFonts w:cs="Times New Roman"/>
                <w:color w:val="auto"/>
                <w:szCs w:val="24"/>
              </w:rPr>
              <w:t>2</w:t>
            </w:r>
            <w:r w:rsidRPr="00EF531E">
              <w:rPr>
                <w:rFonts w:cs="Times New Roman"/>
                <w:color w:val="auto"/>
                <w:szCs w:val="24"/>
              </w:rPr>
              <w:t>.</w:t>
            </w:r>
            <w:r>
              <w:rPr>
                <w:rFonts w:cs="Times New Roman"/>
                <w:color w:val="auto"/>
                <w:szCs w:val="24"/>
              </w:rPr>
              <w:t xml:space="preserve">1 </w:t>
            </w:r>
            <w:r w:rsidRPr="00125E18">
              <w:rPr>
                <w:rFonts w:cs="Times New Roman"/>
                <w:color w:val="auto"/>
                <w:szCs w:val="24"/>
              </w:rPr>
              <w:t>Identify types of milling machines and tooling.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Default="001B3AAD" w:rsidP="004A5052"/>
        </w:tc>
      </w:tr>
      <w:tr w:rsidR="001B3AAD"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Pr="001B3AAD" w:rsidRDefault="001B3AAD" w:rsidP="004A5052">
            <w:pPr>
              <w:rPr>
                <w:rFonts w:cs="Times New Roman"/>
                <w:b/>
                <w:color w:val="auto"/>
                <w:szCs w:val="24"/>
              </w:rPr>
            </w:pPr>
            <w:r w:rsidRPr="00112BF0">
              <w:rPr>
                <w:rFonts w:cs="Times New Roman"/>
                <w:color w:val="auto"/>
                <w:szCs w:val="24"/>
              </w:rPr>
              <w:t xml:space="preserve">CTE </w:t>
            </w:r>
            <w:r>
              <w:rPr>
                <w:rFonts w:cs="Times New Roman"/>
                <w:color w:val="auto"/>
                <w:szCs w:val="24"/>
              </w:rPr>
              <w:t>MECH.16.2</w:t>
            </w:r>
            <w:r w:rsidRPr="00112BF0">
              <w:rPr>
                <w:rFonts w:cs="Times New Roman"/>
                <w:color w:val="auto"/>
                <w:szCs w:val="24"/>
              </w:rPr>
              <w:t>.</w:t>
            </w:r>
            <w:r>
              <w:rPr>
                <w:rFonts w:cs="Times New Roman"/>
                <w:color w:val="auto"/>
                <w:szCs w:val="24"/>
              </w:rPr>
              <w:t xml:space="preserve">2 </w:t>
            </w:r>
            <w:r w:rsidRPr="00125E18">
              <w:rPr>
                <w:rFonts w:cs="Times New Roman"/>
                <w:color w:val="auto"/>
                <w:szCs w:val="24"/>
              </w:rPr>
              <w:t>Select and set feeds and speeds for milling work.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Default="001B3AAD" w:rsidP="004A5052"/>
        </w:tc>
      </w:tr>
      <w:tr w:rsidR="001B3AAD"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Pr="00112BF0" w:rsidRDefault="001B3AAD" w:rsidP="004A5052">
            <w:pPr>
              <w:rPr>
                <w:rFonts w:cs="Times New Roman"/>
                <w:color w:val="auto"/>
                <w:szCs w:val="24"/>
              </w:rPr>
            </w:pPr>
            <w:r w:rsidRPr="00E569BA">
              <w:rPr>
                <w:rFonts w:cs="Times New Roman"/>
                <w:color w:val="auto"/>
                <w:szCs w:val="24"/>
              </w:rPr>
              <w:t xml:space="preserve">CTE </w:t>
            </w:r>
            <w:r>
              <w:rPr>
                <w:rFonts w:cs="Times New Roman"/>
                <w:color w:val="auto"/>
                <w:szCs w:val="24"/>
              </w:rPr>
              <w:t>MECH.</w:t>
            </w:r>
            <w:r w:rsidRPr="00E569BA">
              <w:rPr>
                <w:rFonts w:cs="Times New Roman"/>
                <w:color w:val="auto"/>
                <w:szCs w:val="24"/>
              </w:rPr>
              <w:t>1</w:t>
            </w:r>
            <w:r>
              <w:rPr>
                <w:rFonts w:cs="Times New Roman"/>
                <w:color w:val="auto"/>
                <w:szCs w:val="24"/>
              </w:rPr>
              <w:t>6</w:t>
            </w:r>
            <w:r w:rsidRPr="00E569BA">
              <w:rPr>
                <w:rFonts w:cs="Times New Roman"/>
                <w:color w:val="auto"/>
                <w:szCs w:val="24"/>
              </w:rPr>
              <w:t>.</w:t>
            </w:r>
            <w:r>
              <w:rPr>
                <w:rFonts w:cs="Times New Roman"/>
                <w:color w:val="auto"/>
                <w:szCs w:val="24"/>
              </w:rPr>
              <w:t>2</w:t>
            </w:r>
            <w:r w:rsidRPr="00E569BA">
              <w:rPr>
                <w:rFonts w:cs="Times New Roman"/>
                <w:color w:val="auto"/>
                <w:szCs w:val="24"/>
              </w:rPr>
              <w:t>.</w:t>
            </w:r>
            <w:r>
              <w:rPr>
                <w:rFonts w:cs="Times New Roman"/>
                <w:color w:val="auto"/>
                <w:szCs w:val="24"/>
              </w:rPr>
              <w:t xml:space="preserve">3 </w:t>
            </w:r>
            <w:r w:rsidRPr="00125E18">
              <w:rPr>
                <w:rFonts w:cs="Times New Roman"/>
                <w:color w:val="auto"/>
                <w:szCs w:val="24"/>
              </w:rPr>
              <w:t>Perform a variety of milling operations.</w:t>
            </w:r>
            <w:bookmarkStart w:id="2" w:name="_GoBack"/>
            <w:bookmarkEnd w:id="2"/>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3AAD" w:rsidRDefault="001B3AAD" w:rsidP="004A5052"/>
        </w:tc>
      </w:tr>
    </w:tbl>
    <w:p w:rsidR="00DF7852" w:rsidRPr="00DF7852" w:rsidRDefault="00DF7852" w:rsidP="00DF7852"/>
    <w:p w:rsidR="00D55602" w:rsidRDefault="00D55602" w:rsidP="00272C7E">
      <w:pPr>
        <w:rPr>
          <w:rStyle w:val="IntenseEmphasis"/>
          <w:b w:val="0"/>
          <w:color w:val="417FD0" w:themeColor="text2" w:themeTint="99"/>
          <w:sz w:val="28"/>
          <w:szCs w:val="28"/>
        </w:rPr>
      </w:pPr>
    </w:p>
    <w:p w:rsidR="00D55602" w:rsidRDefault="00D55602" w:rsidP="00D55602">
      <w:pPr>
        <w:rPr>
          <w:rStyle w:val="IntenseEmphasis"/>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617B20" w:rsidRPr="00647901" w:rsidRDefault="00617B20" w:rsidP="00617B20">
      <w:pPr>
        <w:keepNext/>
        <w:keepLines/>
        <w:spacing w:before="360" w:after="120"/>
        <w:outlineLvl w:val="1"/>
        <w:rPr>
          <w:rFonts w:eastAsia="Arial"/>
          <w:bCs/>
          <w:color w:val="2B63AC"/>
          <w:sz w:val="28"/>
        </w:rPr>
      </w:pPr>
      <w:bookmarkStart w:id="3" w:name="_Hlk31706715"/>
      <w:r>
        <w:rPr>
          <w:rFonts w:eastAsia="Arial"/>
          <w:bCs/>
          <w:color w:val="2B63AC"/>
          <w:sz w:val="28"/>
        </w:rPr>
        <w:t>Standards-aligned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617B20" w:rsidRPr="00647901" w:rsidTr="00617B20">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617B20" w:rsidRPr="00647901" w:rsidRDefault="00617B20" w:rsidP="00617B20">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617B20" w:rsidRPr="00647901" w:rsidRDefault="00617B20" w:rsidP="00617B20">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617B20" w:rsidRPr="00647901" w:rsidTr="00617B2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17B20" w:rsidRPr="002D3FFF" w:rsidRDefault="00617B20" w:rsidP="00617B20">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17B20" w:rsidRPr="00647901" w:rsidRDefault="00617B20" w:rsidP="00617B20">
            <w:pPr>
              <w:spacing w:after="0" w:line="288" w:lineRule="auto"/>
              <w:rPr>
                <w:rFonts w:eastAsia="Arial" w:cs="Times New Roman"/>
                <w:color w:val="3B3B3B"/>
              </w:rPr>
            </w:pPr>
          </w:p>
        </w:tc>
      </w:tr>
      <w:tr w:rsidR="00617B20" w:rsidRPr="00647901" w:rsidTr="00617B2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17B20" w:rsidRPr="002D3FFF" w:rsidRDefault="00617B20" w:rsidP="00617B20">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17B20" w:rsidRPr="00647901" w:rsidRDefault="00617B20" w:rsidP="00617B20">
            <w:pPr>
              <w:spacing w:after="0"/>
              <w:rPr>
                <w:rFonts w:eastAsia="Arial" w:cs="Times New Roman"/>
                <w:color w:val="3B3B3B"/>
              </w:rPr>
            </w:pPr>
          </w:p>
        </w:tc>
      </w:tr>
      <w:tr w:rsidR="00617B20" w:rsidRPr="00647901" w:rsidTr="00617B2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17B20" w:rsidRPr="002D3FFF" w:rsidRDefault="00617B20" w:rsidP="00617B20">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17B20" w:rsidRPr="00647901" w:rsidRDefault="00617B20" w:rsidP="00617B20">
            <w:pPr>
              <w:spacing w:after="0"/>
              <w:rPr>
                <w:rFonts w:eastAsia="Arial" w:cs="Times New Roman"/>
                <w:color w:val="3B3B3B"/>
              </w:rPr>
            </w:pPr>
          </w:p>
        </w:tc>
      </w:tr>
      <w:tr w:rsidR="00617B20" w:rsidRPr="00647901" w:rsidTr="00617B2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17B20" w:rsidRPr="002D3FFF" w:rsidRDefault="00617B20" w:rsidP="00617B20">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17B20" w:rsidRPr="00647901" w:rsidRDefault="00617B20" w:rsidP="00617B20">
            <w:pPr>
              <w:spacing w:after="0"/>
              <w:rPr>
                <w:rFonts w:eastAsia="Arial" w:cs="Times New Roman"/>
                <w:color w:val="3B3B3B"/>
              </w:rPr>
            </w:pPr>
          </w:p>
        </w:tc>
      </w:tr>
      <w:tr w:rsidR="00617B20" w:rsidRPr="00647901" w:rsidTr="00617B20">
        <w:trPr>
          <w:trHeight w:val="7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17B20" w:rsidRPr="002D3FFF" w:rsidRDefault="00617B20" w:rsidP="00617B20">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17B20" w:rsidRPr="00647901" w:rsidRDefault="00617B20" w:rsidP="00617B20">
            <w:pPr>
              <w:spacing w:after="0"/>
              <w:rPr>
                <w:rFonts w:eastAsia="Arial" w:cs="Times New Roman"/>
                <w:color w:val="3B3B3B"/>
              </w:rPr>
            </w:pPr>
          </w:p>
        </w:tc>
      </w:tr>
    </w:tbl>
    <w:bookmarkEnd w:id="3"/>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A63" w:rsidRDefault="00AF7A63">
      <w:pPr>
        <w:spacing w:after="0" w:line="240" w:lineRule="auto"/>
      </w:pPr>
      <w:r>
        <w:separator/>
      </w:r>
    </w:p>
  </w:endnote>
  <w:endnote w:type="continuationSeparator" w:id="0">
    <w:p w:rsidR="00AF7A63" w:rsidRDefault="00AF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AmericanaBT-ExtraBoldCondensed">
    <w:panose1 w:val="00000000000000000000"/>
    <w:charset w:val="00"/>
    <w:family w:val="roman"/>
    <w:notTrueType/>
    <w:pitch w:val="default"/>
    <w:sig w:usb0="00000003" w:usb1="00000000" w:usb2="00000000" w:usb3="00000000" w:csb0="00000001"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A63" w:rsidRPr="00132C9E" w:rsidRDefault="00AF7A63"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2A4DC0">
      <w:rPr>
        <w:rFonts w:ascii="Calibri" w:hAnsi="Calibri" w:cs="Open Sans"/>
        <w:color w:val="5C5C5C" w:themeColor="text1" w:themeTint="BF"/>
      </w:rPr>
      <w:t>02</w:t>
    </w:r>
    <w:r>
      <w:rPr>
        <w:rFonts w:ascii="Calibri" w:hAnsi="Calibri" w:cs="Open Sans"/>
        <w:color w:val="5C5C5C" w:themeColor="text1" w:themeTint="BF"/>
      </w:rPr>
      <w:t>/</w:t>
    </w:r>
    <w:r w:rsidR="002A4DC0">
      <w:rPr>
        <w:rFonts w:ascii="Calibri" w:hAnsi="Calibri" w:cs="Open Sans"/>
        <w:color w:val="5C5C5C" w:themeColor="text1" w:themeTint="BF"/>
      </w:rPr>
      <w:t>06</w:t>
    </w:r>
    <w:r>
      <w:rPr>
        <w:rFonts w:ascii="Calibri" w:hAnsi="Calibri" w:cs="Open Sans"/>
        <w:color w:val="5C5C5C" w:themeColor="text1" w:themeTint="BF"/>
      </w:rPr>
      <w:t>/20</w:t>
    </w:r>
    <w:r w:rsidR="002A4DC0">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T&amp;I </w:t>
    </w:r>
    <w:r w:rsidR="005F3768">
      <w:rPr>
        <w:rFonts w:ascii="Calibri" w:hAnsi="Calibri" w:cs="Open Sans SemiBold"/>
        <w:color w:val="112845" w:themeColor="text2" w:themeShade="BF"/>
      </w:rPr>
      <w:t xml:space="preserve">Industrial Mechanics </w:t>
    </w:r>
    <w:r>
      <w:rPr>
        <w:rFonts w:ascii="Calibri" w:hAnsi="Calibri" w:cs="Open Sans SemiBold"/>
        <w:color w:val="112845" w:themeColor="text2" w:themeShade="BF"/>
      </w:rPr>
      <w:t xml:space="preserve">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62</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AF7A63" w:rsidRPr="00D96187" w:rsidRDefault="00AF7A63"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A63" w:rsidRPr="00132C9E" w:rsidRDefault="00AF7A63"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2A4DC0">
      <w:rPr>
        <w:rFonts w:ascii="Calibri" w:hAnsi="Calibri" w:cs="Open Sans"/>
        <w:color w:val="5C5C5C" w:themeColor="text1" w:themeTint="BF"/>
      </w:rPr>
      <w:t>02</w:t>
    </w:r>
    <w:r>
      <w:rPr>
        <w:rFonts w:ascii="Calibri" w:hAnsi="Calibri" w:cs="Open Sans"/>
        <w:color w:val="5C5C5C" w:themeColor="text1" w:themeTint="BF"/>
      </w:rPr>
      <w:t>/</w:t>
    </w:r>
    <w:r w:rsidR="002A4DC0">
      <w:rPr>
        <w:rFonts w:ascii="Calibri" w:hAnsi="Calibri" w:cs="Open Sans"/>
        <w:color w:val="5C5C5C" w:themeColor="text1" w:themeTint="BF"/>
      </w:rPr>
      <w:t>06</w:t>
    </w:r>
    <w:r>
      <w:rPr>
        <w:rFonts w:ascii="Calibri" w:hAnsi="Calibri" w:cs="Open Sans"/>
        <w:color w:val="5C5C5C" w:themeColor="text1" w:themeTint="BF"/>
      </w:rPr>
      <w:t>/20</w:t>
    </w:r>
    <w:r w:rsidR="002A4DC0">
      <w:rPr>
        <w:rFonts w:ascii="Calibri" w:hAnsi="Calibri" w:cs="Open Sans"/>
        <w:color w:val="5C5C5C" w:themeColor="text1" w:themeTint="BF"/>
      </w:rPr>
      <w:t>2</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T&amp;I </w:t>
    </w:r>
    <w:r w:rsidR="005F3768">
      <w:rPr>
        <w:rFonts w:ascii="Calibri" w:hAnsi="Calibri" w:cs="Open Sans SemiBold"/>
        <w:color w:val="112845" w:themeColor="text2" w:themeShade="BF"/>
      </w:rPr>
      <w:t>Industrial Mechanics</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AF7A63" w:rsidRPr="006B5881" w:rsidRDefault="00AF7A63"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A63" w:rsidRDefault="00AF7A63">
      <w:pPr>
        <w:spacing w:after="0" w:line="240" w:lineRule="auto"/>
      </w:pPr>
      <w:r>
        <w:separator/>
      </w:r>
    </w:p>
  </w:footnote>
  <w:footnote w:type="continuationSeparator" w:id="0">
    <w:p w:rsidR="00AF7A63" w:rsidRDefault="00AF7A63">
      <w:pPr>
        <w:spacing w:after="0" w:line="240" w:lineRule="auto"/>
      </w:pPr>
      <w:r>
        <w:continuationSeparator/>
      </w:r>
    </w:p>
  </w:footnote>
  <w:footnote w:id="1">
    <w:p w:rsidR="00AF7A63" w:rsidRDefault="00AF7A63" w:rsidP="00D36E42">
      <w:pPr>
        <w:pStyle w:val="FootnoteText"/>
      </w:pPr>
      <w:r>
        <w:rPr>
          <w:rStyle w:val="FootnoteReference"/>
        </w:rPr>
        <w:footnoteRef/>
      </w:r>
      <w:r>
        <w:t xml:space="preserve"> </w:t>
      </w:r>
      <w:hyperlink r:id="rId1" w:tooltip="Precision Machining program standards" w:history="1">
        <w:r w:rsidR="005F3768">
          <w:rPr>
            <w:rStyle w:val="Hyperlink"/>
          </w:rPr>
          <w:t>Idaho T&amp;I Industrial Mechanics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A63" w:rsidRDefault="00AF7A63"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62E3E"/>
    <w:rsid w:val="00083931"/>
    <w:rsid w:val="0009565A"/>
    <w:rsid w:val="00096168"/>
    <w:rsid w:val="000966CE"/>
    <w:rsid w:val="000A035E"/>
    <w:rsid w:val="000E51BA"/>
    <w:rsid w:val="000F147A"/>
    <w:rsid w:val="0010006A"/>
    <w:rsid w:val="00103DBC"/>
    <w:rsid w:val="00112D4A"/>
    <w:rsid w:val="001168C0"/>
    <w:rsid w:val="00154031"/>
    <w:rsid w:val="00156711"/>
    <w:rsid w:val="00180F84"/>
    <w:rsid w:val="0018288A"/>
    <w:rsid w:val="00196761"/>
    <w:rsid w:val="001B3AAD"/>
    <w:rsid w:val="001B5314"/>
    <w:rsid w:val="0020177C"/>
    <w:rsid w:val="00245FA3"/>
    <w:rsid w:val="0025689F"/>
    <w:rsid w:val="0026476C"/>
    <w:rsid w:val="00272C7E"/>
    <w:rsid w:val="00281739"/>
    <w:rsid w:val="0029223D"/>
    <w:rsid w:val="002A4DC0"/>
    <w:rsid w:val="002C4235"/>
    <w:rsid w:val="002D14F2"/>
    <w:rsid w:val="002F1BB5"/>
    <w:rsid w:val="003328C8"/>
    <w:rsid w:val="003411D8"/>
    <w:rsid w:val="00347EBE"/>
    <w:rsid w:val="00356603"/>
    <w:rsid w:val="00392BB4"/>
    <w:rsid w:val="0039503B"/>
    <w:rsid w:val="003A5AAF"/>
    <w:rsid w:val="003D0540"/>
    <w:rsid w:val="003D5F75"/>
    <w:rsid w:val="0042685F"/>
    <w:rsid w:val="004667B3"/>
    <w:rsid w:val="00492A4E"/>
    <w:rsid w:val="004B1FE6"/>
    <w:rsid w:val="004D7031"/>
    <w:rsid w:val="004E05E7"/>
    <w:rsid w:val="004E6BDA"/>
    <w:rsid w:val="004F6D5A"/>
    <w:rsid w:val="00537CCA"/>
    <w:rsid w:val="005538F4"/>
    <w:rsid w:val="005B1976"/>
    <w:rsid w:val="005F35B6"/>
    <w:rsid w:val="005F3768"/>
    <w:rsid w:val="00613391"/>
    <w:rsid w:val="00615807"/>
    <w:rsid w:val="00617B20"/>
    <w:rsid w:val="00631317"/>
    <w:rsid w:val="00631D4D"/>
    <w:rsid w:val="00646404"/>
    <w:rsid w:val="00665F83"/>
    <w:rsid w:val="00691B35"/>
    <w:rsid w:val="006941C0"/>
    <w:rsid w:val="006B5881"/>
    <w:rsid w:val="006C6691"/>
    <w:rsid w:val="006E5F0C"/>
    <w:rsid w:val="006F76E8"/>
    <w:rsid w:val="00715120"/>
    <w:rsid w:val="007334DA"/>
    <w:rsid w:val="00746AF6"/>
    <w:rsid w:val="00766191"/>
    <w:rsid w:val="00791D1B"/>
    <w:rsid w:val="007D6485"/>
    <w:rsid w:val="007E114F"/>
    <w:rsid w:val="007F55DA"/>
    <w:rsid w:val="0080068B"/>
    <w:rsid w:val="00807835"/>
    <w:rsid w:val="00837F0F"/>
    <w:rsid w:val="00853C51"/>
    <w:rsid w:val="008563A5"/>
    <w:rsid w:val="00872142"/>
    <w:rsid w:val="0089512B"/>
    <w:rsid w:val="00895824"/>
    <w:rsid w:val="008B16D9"/>
    <w:rsid w:val="008C6AA4"/>
    <w:rsid w:val="008D6E79"/>
    <w:rsid w:val="00904A84"/>
    <w:rsid w:val="009057E8"/>
    <w:rsid w:val="009113B2"/>
    <w:rsid w:val="009232C3"/>
    <w:rsid w:val="009262F6"/>
    <w:rsid w:val="00940C28"/>
    <w:rsid w:val="0094240B"/>
    <w:rsid w:val="00956C1B"/>
    <w:rsid w:val="00976BFB"/>
    <w:rsid w:val="00990C23"/>
    <w:rsid w:val="009A70D7"/>
    <w:rsid w:val="009B4882"/>
    <w:rsid w:val="00A01BFA"/>
    <w:rsid w:val="00A50A58"/>
    <w:rsid w:val="00A85CAB"/>
    <w:rsid w:val="00A95A66"/>
    <w:rsid w:val="00AB724D"/>
    <w:rsid w:val="00AC0E97"/>
    <w:rsid w:val="00AD1E5A"/>
    <w:rsid w:val="00AD4B8D"/>
    <w:rsid w:val="00AD7F3B"/>
    <w:rsid w:val="00AE0F6C"/>
    <w:rsid w:val="00AF7A63"/>
    <w:rsid w:val="00B17D56"/>
    <w:rsid w:val="00B325E2"/>
    <w:rsid w:val="00B33BBD"/>
    <w:rsid w:val="00B45EF1"/>
    <w:rsid w:val="00B50861"/>
    <w:rsid w:val="00B565A2"/>
    <w:rsid w:val="00B5663A"/>
    <w:rsid w:val="00BB7C99"/>
    <w:rsid w:val="00BC3467"/>
    <w:rsid w:val="00BD1383"/>
    <w:rsid w:val="00BD73A2"/>
    <w:rsid w:val="00C0433D"/>
    <w:rsid w:val="00C1074F"/>
    <w:rsid w:val="00C318EC"/>
    <w:rsid w:val="00C53AE9"/>
    <w:rsid w:val="00C55449"/>
    <w:rsid w:val="00C807B2"/>
    <w:rsid w:val="00C81D83"/>
    <w:rsid w:val="00C96EF5"/>
    <w:rsid w:val="00CA2966"/>
    <w:rsid w:val="00CA469D"/>
    <w:rsid w:val="00CB7368"/>
    <w:rsid w:val="00CC33FF"/>
    <w:rsid w:val="00CD072C"/>
    <w:rsid w:val="00D022E5"/>
    <w:rsid w:val="00D368AE"/>
    <w:rsid w:val="00D36E42"/>
    <w:rsid w:val="00D550CF"/>
    <w:rsid w:val="00D55602"/>
    <w:rsid w:val="00D57C33"/>
    <w:rsid w:val="00D96187"/>
    <w:rsid w:val="00DC2220"/>
    <w:rsid w:val="00DC62DB"/>
    <w:rsid w:val="00DD56D6"/>
    <w:rsid w:val="00DE08A1"/>
    <w:rsid w:val="00DE1415"/>
    <w:rsid w:val="00DE52FA"/>
    <w:rsid w:val="00DF27A6"/>
    <w:rsid w:val="00DF7852"/>
    <w:rsid w:val="00E200D9"/>
    <w:rsid w:val="00E303D2"/>
    <w:rsid w:val="00E55D4B"/>
    <w:rsid w:val="00E80235"/>
    <w:rsid w:val="00EB2D92"/>
    <w:rsid w:val="00EC4660"/>
    <w:rsid w:val="00ED18BD"/>
    <w:rsid w:val="00ED76D3"/>
    <w:rsid w:val="00EE766D"/>
    <w:rsid w:val="00F144BF"/>
    <w:rsid w:val="00F174FF"/>
    <w:rsid w:val="00F3077F"/>
    <w:rsid w:val="00F32056"/>
    <w:rsid w:val="00F548FB"/>
    <w:rsid w:val="00F559D9"/>
    <w:rsid w:val="00F775BF"/>
    <w:rsid w:val="00F814F1"/>
    <w:rsid w:val="00F93089"/>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776227C"/>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711"/>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6/01/Industrial_Mechanics_Program_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47E8D46C-3CE4-4A87-8EAF-3C5C8089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0</TotalTime>
  <Pages>24</Pages>
  <Words>3070</Words>
  <Characters>17500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2</cp:revision>
  <cp:lastPrinted>2017-06-14T17:22:00Z</cp:lastPrinted>
  <dcterms:created xsi:type="dcterms:W3CDTF">2020-02-06T16:56:00Z</dcterms:created>
  <dcterms:modified xsi:type="dcterms:W3CDTF">2020-02-06T16:56:00Z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