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E6594F" w:rsidP="00904A84">
      <w:pPr>
        <w:pStyle w:val="Title"/>
      </w:pPr>
      <w:bookmarkStart w:id="0" w:name="_Toc488850727"/>
      <w:bookmarkStart w:id="1" w:name="_GoBack"/>
      <w:bookmarkEnd w:id="1"/>
      <w:r>
        <w:t>Ag Mechanics and Power Systems</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904A84" w:rsidRDefault="00904A84" w:rsidP="00904A84"/>
    <w:p w:rsidR="00E6594F" w:rsidRPr="00F51265" w:rsidRDefault="00E6594F" w:rsidP="00E6594F">
      <w:pPr>
        <w:rPr>
          <w:rFonts w:cstheme="minorHAnsi"/>
        </w:rPr>
      </w:pPr>
      <w:r w:rsidRPr="00F51265">
        <w:rPr>
          <w:rFonts w:cstheme="minorHAnsi"/>
        </w:rPr>
        <w:t xml:space="preserve">Idaho CTE </w:t>
      </w:r>
      <w:r>
        <w:rPr>
          <w:rFonts w:cstheme="minorHAnsi"/>
        </w:rPr>
        <w:t xml:space="preserve">Agriculture, Food, and Natural Resources (AFNR) </w:t>
      </w:r>
      <w:r w:rsidRPr="00F51265">
        <w:rPr>
          <w:rFonts w:cstheme="minorHAnsi"/>
        </w:rPr>
        <w:t xml:space="preserve">Ag </w:t>
      </w:r>
      <w:r>
        <w:rPr>
          <w:rFonts w:cstheme="minorHAnsi"/>
        </w:rPr>
        <w:t>Mechanics and Power Systems</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6578AC" w:rsidRDefault="006578AC" w:rsidP="006578AC">
      <w:pPr>
        <w:pStyle w:val="Heading2"/>
        <w:rPr>
          <w:rStyle w:val="IntenseEmphasis"/>
          <w:color w:val="417FD0" w:themeColor="text2" w:themeTint="99"/>
          <w:szCs w:val="28"/>
        </w:rPr>
      </w:pPr>
      <w:r w:rsidRPr="00177ACA">
        <w:rPr>
          <w:rStyle w:val="IntenseEmphasis"/>
          <w:color w:val="2B63AC" w:themeColor="background2" w:themeShade="80"/>
          <w:szCs w:val="28"/>
        </w:rPr>
        <w:t>Standard AMP.1.0: Occupational Safety and Health in Ag Mechanics</w:t>
      </w:r>
    </w:p>
    <w:p w:rsidR="00FE7526" w:rsidRPr="00895824" w:rsidRDefault="006578AC" w:rsidP="00895824">
      <w:pPr>
        <w:pStyle w:val="Heading3"/>
      </w:pPr>
      <w:r w:rsidRPr="006578AC">
        <w:t xml:space="preserve">Performance Standard AMP.1.1 Safety </w:t>
      </w:r>
      <w:r w:rsidR="00EE06DD">
        <w:t>P</w:t>
      </w:r>
      <w:r w:rsidRPr="006578AC">
        <w:t>ractices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177ACA">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FE7526" w:rsidRPr="00904527" w:rsidTr="00177ACA">
        <w:trPr>
          <w:trHeight w:val="827"/>
        </w:trPr>
        <w:tc>
          <w:tcPr>
            <w:tcW w:w="1828" w:type="pct"/>
            <w:tcBorders>
              <w:top w:val="single" w:sz="4" w:space="0" w:color="auto"/>
            </w:tcBorders>
            <w:noWrap/>
          </w:tcPr>
          <w:p w:rsidR="00FE7526" w:rsidRDefault="006578AC" w:rsidP="008126C8">
            <w:r w:rsidRPr="006578AC">
              <w:t>CTE AMP.1.1.1 Explain the importance of safety of agricultural mechanics.</w:t>
            </w:r>
          </w:p>
        </w:tc>
        <w:tc>
          <w:tcPr>
            <w:tcW w:w="3172" w:type="pct"/>
            <w:tcBorders>
              <w:top w:val="single" w:sz="4" w:space="0" w:color="auto"/>
            </w:tcBorders>
          </w:tcPr>
          <w:p w:rsidR="00FE7526" w:rsidRPr="00904527" w:rsidRDefault="00FE7526" w:rsidP="008126C8">
            <w:pPr>
              <w:rPr>
                <w:rFonts w:eastAsia="Times New Roman"/>
              </w:rPr>
            </w:pPr>
          </w:p>
        </w:tc>
      </w:tr>
      <w:tr w:rsidR="00FE7526" w:rsidRPr="00904527" w:rsidTr="00177ACA">
        <w:trPr>
          <w:trHeight w:val="980"/>
        </w:trPr>
        <w:tc>
          <w:tcPr>
            <w:tcW w:w="1828" w:type="pct"/>
            <w:noWrap/>
          </w:tcPr>
          <w:p w:rsidR="00FE7526" w:rsidRDefault="006578AC" w:rsidP="008126C8">
            <w:r>
              <w:t xml:space="preserve">CTE AMP.1.1.2 </w:t>
            </w:r>
            <w:r>
              <w:rPr>
                <w:rFonts w:eastAsia="Times New Roman"/>
              </w:rPr>
              <w:t>Identify and differentiate between safe and unsafe work practices.</w:t>
            </w:r>
          </w:p>
        </w:tc>
        <w:tc>
          <w:tcPr>
            <w:tcW w:w="3172" w:type="pct"/>
          </w:tcPr>
          <w:p w:rsidR="00FE7526" w:rsidRPr="00904527" w:rsidRDefault="00FE7526" w:rsidP="008126C8">
            <w:pPr>
              <w:rPr>
                <w:rFonts w:eastAsia="Times New Roman"/>
              </w:rPr>
            </w:pPr>
          </w:p>
        </w:tc>
      </w:tr>
      <w:tr w:rsidR="00FE7526" w:rsidRPr="00904527" w:rsidTr="00177ACA">
        <w:trPr>
          <w:trHeight w:val="620"/>
        </w:trPr>
        <w:tc>
          <w:tcPr>
            <w:tcW w:w="1828" w:type="pct"/>
            <w:noWrap/>
          </w:tcPr>
          <w:p w:rsidR="00FE7526" w:rsidRPr="00D66DE5" w:rsidRDefault="006578AC" w:rsidP="008126C8">
            <w:r>
              <w:t xml:space="preserve">CTE AMP.1.1.3 </w:t>
            </w:r>
            <w:r>
              <w:rPr>
                <w:rFonts w:eastAsia="Times New Roman"/>
              </w:rPr>
              <w:t>Describe the methods utilized to implement safe work practices.</w:t>
            </w:r>
          </w:p>
        </w:tc>
        <w:tc>
          <w:tcPr>
            <w:tcW w:w="3172" w:type="pct"/>
          </w:tcPr>
          <w:p w:rsidR="00FE7526" w:rsidRPr="00904527" w:rsidRDefault="00FE7526" w:rsidP="008126C8">
            <w:pPr>
              <w:rPr>
                <w:rFonts w:eastAsia="Times New Roman"/>
              </w:rPr>
            </w:pPr>
          </w:p>
        </w:tc>
      </w:tr>
      <w:tr w:rsidR="00FE7526" w:rsidRPr="00904527" w:rsidTr="00177ACA">
        <w:trPr>
          <w:trHeight w:val="620"/>
        </w:trPr>
        <w:tc>
          <w:tcPr>
            <w:tcW w:w="1828" w:type="pct"/>
            <w:noWrap/>
          </w:tcPr>
          <w:p w:rsidR="00FE7526" w:rsidRDefault="006578AC" w:rsidP="008126C8">
            <w:r>
              <w:t>CTE AMP.1.1.4 I</w:t>
            </w:r>
            <w:r>
              <w:rPr>
                <w:rFonts w:eastAsia="Times New Roman"/>
              </w:rPr>
              <w:t>dentify and explain the purpose of signals and symbols in agricultural safety.</w:t>
            </w:r>
          </w:p>
        </w:tc>
        <w:tc>
          <w:tcPr>
            <w:tcW w:w="3172" w:type="pct"/>
          </w:tcPr>
          <w:p w:rsidR="00FE7526" w:rsidRPr="00904527" w:rsidRDefault="00FE7526" w:rsidP="008126C8">
            <w:pPr>
              <w:rPr>
                <w:rFonts w:eastAsia="Times New Roman"/>
              </w:rPr>
            </w:pPr>
          </w:p>
        </w:tc>
      </w:tr>
      <w:tr w:rsidR="00FE7526" w:rsidRPr="00904527" w:rsidTr="00177ACA">
        <w:trPr>
          <w:trHeight w:val="620"/>
        </w:trPr>
        <w:tc>
          <w:tcPr>
            <w:tcW w:w="1828" w:type="pct"/>
            <w:noWrap/>
          </w:tcPr>
          <w:p w:rsidR="00FE7526" w:rsidRDefault="006578AC" w:rsidP="008126C8">
            <w:pPr>
              <w:rPr>
                <w:rFonts w:cs="Calibri"/>
              </w:rPr>
            </w:pPr>
            <w:r>
              <w:t xml:space="preserve">CTE AMP.1.1.5 </w:t>
            </w:r>
            <w:r>
              <w:rPr>
                <w:rFonts w:eastAsia="Times New Roman"/>
              </w:rPr>
              <w:t>Explain the importance and function of safety training.</w:t>
            </w:r>
          </w:p>
        </w:tc>
        <w:tc>
          <w:tcPr>
            <w:tcW w:w="3172" w:type="pct"/>
          </w:tcPr>
          <w:p w:rsidR="00FE7526" w:rsidRPr="00904527" w:rsidRDefault="00FE7526" w:rsidP="008126C8">
            <w:pPr>
              <w:rPr>
                <w:rFonts w:eastAsia="Times New Roman"/>
              </w:rPr>
            </w:pPr>
          </w:p>
        </w:tc>
      </w:tr>
      <w:tr w:rsidR="00FE7526" w:rsidRPr="00904527" w:rsidTr="00177ACA">
        <w:trPr>
          <w:trHeight w:val="665"/>
        </w:trPr>
        <w:tc>
          <w:tcPr>
            <w:tcW w:w="1828" w:type="pct"/>
            <w:noWrap/>
          </w:tcPr>
          <w:p w:rsidR="00FE7526" w:rsidRPr="007A204C" w:rsidRDefault="006578AC" w:rsidP="008126C8">
            <w:r>
              <w:t xml:space="preserve">CTE AMP.1.1.6 </w:t>
            </w:r>
            <w:r>
              <w:rPr>
                <w:rFonts w:eastAsia="Times New Roman"/>
              </w:rPr>
              <w:t>Evaluate the importance of occupational safety and health in agriculture mechanics.</w:t>
            </w:r>
          </w:p>
        </w:tc>
        <w:tc>
          <w:tcPr>
            <w:tcW w:w="3172" w:type="pct"/>
          </w:tcPr>
          <w:p w:rsidR="00FE7526" w:rsidRPr="007A204C" w:rsidRDefault="00FE7526" w:rsidP="008126C8"/>
        </w:tc>
      </w:tr>
      <w:tr w:rsidR="00FE7526" w:rsidRPr="00904527" w:rsidTr="00177ACA">
        <w:trPr>
          <w:trHeight w:val="665"/>
        </w:trPr>
        <w:tc>
          <w:tcPr>
            <w:tcW w:w="1828" w:type="pct"/>
            <w:noWrap/>
          </w:tcPr>
          <w:p w:rsidR="00FE7526" w:rsidRDefault="006578AC" w:rsidP="008126C8">
            <w:pPr>
              <w:rPr>
                <w:rFonts w:cs="Calibri"/>
              </w:rPr>
            </w:pPr>
            <w:r>
              <w:t xml:space="preserve">CTE AMP.1.1.7 </w:t>
            </w:r>
            <w:r>
              <w:rPr>
                <w:rFonts w:eastAsia="Times New Roman"/>
              </w:rPr>
              <w:t>Identify and explain the role that various agencies play in regulating safety.</w:t>
            </w:r>
          </w:p>
        </w:tc>
        <w:tc>
          <w:tcPr>
            <w:tcW w:w="3172" w:type="pct"/>
          </w:tcPr>
          <w:p w:rsidR="00FE7526" w:rsidRPr="00904527" w:rsidRDefault="00FE7526" w:rsidP="008126C8">
            <w:pPr>
              <w:rPr>
                <w:rFonts w:eastAsia="Times New Roman"/>
              </w:rPr>
            </w:pPr>
          </w:p>
        </w:tc>
      </w:tr>
      <w:tr w:rsidR="00FE7526" w:rsidRPr="00904527" w:rsidTr="00177ACA">
        <w:trPr>
          <w:trHeight w:val="665"/>
        </w:trPr>
        <w:tc>
          <w:tcPr>
            <w:tcW w:w="1828" w:type="pct"/>
            <w:noWrap/>
          </w:tcPr>
          <w:p w:rsidR="00FE7526" w:rsidRDefault="006578AC" w:rsidP="008126C8">
            <w:pPr>
              <w:rPr>
                <w:rFonts w:cs="Calibri"/>
              </w:rPr>
            </w:pPr>
            <w:r>
              <w:t xml:space="preserve">CTE AMP.1.1.8 </w:t>
            </w:r>
            <w:r>
              <w:rPr>
                <w:rFonts w:eastAsia="Times New Roman"/>
              </w:rPr>
              <w:t>Identify and demonstrate the proper use of personal protection equipment (PPE).</w:t>
            </w:r>
          </w:p>
        </w:tc>
        <w:tc>
          <w:tcPr>
            <w:tcW w:w="3172" w:type="pct"/>
          </w:tcPr>
          <w:p w:rsidR="00FE7526" w:rsidRPr="00904527" w:rsidRDefault="00FE7526" w:rsidP="008126C8">
            <w:pPr>
              <w:rPr>
                <w:rFonts w:eastAsia="Times New Roman"/>
              </w:rPr>
            </w:pPr>
          </w:p>
        </w:tc>
      </w:tr>
      <w:tr w:rsidR="00FE7526" w:rsidRPr="00904527" w:rsidTr="00177ACA">
        <w:trPr>
          <w:trHeight w:val="665"/>
        </w:trPr>
        <w:tc>
          <w:tcPr>
            <w:tcW w:w="1828" w:type="pct"/>
            <w:noWrap/>
          </w:tcPr>
          <w:p w:rsidR="00FE7526" w:rsidRDefault="006578AC" w:rsidP="008126C8">
            <w:pPr>
              <w:rPr>
                <w:rFonts w:cs="Calibri"/>
              </w:rPr>
            </w:pPr>
            <w:r>
              <w:lastRenderedPageBreak/>
              <w:t xml:space="preserve">CTE AMP.1.1.9 </w:t>
            </w:r>
            <w:r>
              <w:rPr>
                <w:rFonts w:eastAsia="Times New Roman"/>
              </w:rPr>
              <w:t>Locate and demonstrate the proper uses of the first aid and emergency equipment.</w:t>
            </w:r>
          </w:p>
        </w:tc>
        <w:tc>
          <w:tcPr>
            <w:tcW w:w="3172" w:type="pct"/>
          </w:tcPr>
          <w:p w:rsidR="00FE7526" w:rsidRPr="00904527" w:rsidRDefault="00FE7526" w:rsidP="008126C8">
            <w:pPr>
              <w:rPr>
                <w:rFonts w:eastAsia="Times New Roman"/>
              </w:rPr>
            </w:pPr>
          </w:p>
        </w:tc>
      </w:tr>
      <w:tr w:rsidR="00FE7526" w:rsidRPr="00904527" w:rsidTr="00177ACA">
        <w:trPr>
          <w:trHeight w:val="665"/>
        </w:trPr>
        <w:tc>
          <w:tcPr>
            <w:tcW w:w="1828" w:type="pct"/>
            <w:noWrap/>
          </w:tcPr>
          <w:p w:rsidR="00FE7526" w:rsidRDefault="006578AC" w:rsidP="008126C8">
            <w:pPr>
              <w:rPr>
                <w:rFonts w:cs="Calibri"/>
              </w:rPr>
            </w:pPr>
            <w:r>
              <w:t xml:space="preserve">CTE AMP.1.1.10 </w:t>
            </w:r>
            <w:r>
              <w:rPr>
                <w:rFonts w:eastAsia="Times New Roman"/>
              </w:rPr>
              <w:t>Maintain a general safe working environment.</w:t>
            </w:r>
          </w:p>
        </w:tc>
        <w:tc>
          <w:tcPr>
            <w:tcW w:w="3172" w:type="pct"/>
          </w:tcPr>
          <w:p w:rsidR="00FE7526" w:rsidRPr="00904527" w:rsidRDefault="00FE7526" w:rsidP="008126C8">
            <w:pPr>
              <w:rPr>
                <w:rFonts w:eastAsia="Times New Roman"/>
              </w:rPr>
            </w:pPr>
          </w:p>
        </w:tc>
      </w:tr>
      <w:tr w:rsidR="00FE7526" w:rsidRPr="00904527" w:rsidTr="00177ACA">
        <w:trPr>
          <w:trHeight w:val="665"/>
        </w:trPr>
        <w:tc>
          <w:tcPr>
            <w:tcW w:w="1828" w:type="pct"/>
            <w:noWrap/>
          </w:tcPr>
          <w:p w:rsidR="00FE7526" w:rsidRDefault="006578AC" w:rsidP="008126C8">
            <w:pPr>
              <w:rPr>
                <w:rFonts w:cs="Calibri"/>
              </w:rPr>
            </w:pPr>
            <w:r>
              <w:t xml:space="preserve">CTE AMP.1.1.11 </w:t>
            </w:r>
            <w:r>
              <w:rPr>
                <w:rFonts w:eastAsia="Times New Roman"/>
              </w:rPr>
              <w:t>Demonstrate the proper disposal of hazardous waste.</w:t>
            </w:r>
          </w:p>
        </w:tc>
        <w:tc>
          <w:tcPr>
            <w:tcW w:w="3172" w:type="pct"/>
          </w:tcPr>
          <w:p w:rsidR="00FE7526" w:rsidRPr="00904527" w:rsidRDefault="00FE7526" w:rsidP="008126C8">
            <w:pPr>
              <w:rPr>
                <w:rFonts w:eastAsia="Times New Roman"/>
              </w:rPr>
            </w:pPr>
          </w:p>
        </w:tc>
      </w:tr>
      <w:tr w:rsidR="00FE7526" w:rsidRPr="00904527" w:rsidTr="00177ACA">
        <w:trPr>
          <w:trHeight w:val="665"/>
        </w:trPr>
        <w:tc>
          <w:tcPr>
            <w:tcW w:w="1828" w:type="pct"/>
            <w:noWrap/>
          </w:tcPr>
          <w:p w:rsidR="00FE7526" w:rsidRDefault="006578AC" w:rsidP="008126C8">
            <w:pPr>
              <w:rPr>
                <w:rFonts w:cs="Calibri"/>
              </w:rPr>
            </w:pPr>
            <w:r>
              <w:t xml:space="preserve">CTE AMP.1.1.12 </w:t>
            </w:r>
            <w:r>
              <w:rPr>
                <w:rFonts w:eastAsia="Times New Roman"/>
              </w:rPr>
              <w:t>Read and understand safety data sheets (SDS).</w:t>
            </w:r>
          </w:p>
        </w:tc>
        <w:tc>
          <w:tcPr>
            <w:tcW w:w="3172" w:type="pct"/>
          </w:tcPr>
          <w:p w:rsidR="00FE7526" w:rsidRPr="00904527" w:rsidRDefault="00FE7526" w:rsidP="008126C8">
            <w:pPr>
              <w:rPr>
                <w:rFonts w:eastAsia="Times New Roman"/>
              </w:rPr>
            </w:pPr>
          </w:p>
        </w:tc>
      </w:tr>
    </w:tbl>
    <w:p w:rsidR="00FE7526" w:rsidRDefault="00FE7526" w:rsidP="00FE7526"/>
    <w:p w:rsidR="00FE7526" w:rsidRDefault="00FE7526" w:rsidP="00FE7526"/>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6578AC" w:rsidRDefault="006578AC" w:rsidP="000162C8">
      <w:pPr>
        <w:pStyle w:val="Heading3"/>
        <w:rPr>
          <w:rStyle w:val="IntenseEmphasis"/>
          <w:rFonts w:eastAsiaTheme="minorHAnsi" w:cstheme="minorBidi"/>
          <w:b/>
          <w:color w:val="417FD0" w:themeColor="text2" w:themeTint="99"/>
          <w:sz w:val="28"/>
          <w:szCs w:val="28"/>
        </w:rPr>
      </w:pPr>
      <w:r w:rsidRPr="006578AC">
        <w:rPr>
          <w:rStyle w:val="IntenseEmphasis"/>
          <w:rFonts w:eastAsiaTheme="minorHAnsi" w:cstheme="minorBidi"/>
          <w:b/>
          <w:color w:val="417FD0" w:themeColor="text2" w:themeTint="99"/>
          <w:sz w:val="28"/>
          <w:szCs w:val="28"/>
        </w:rPr>
        <w:lastRenderedPageBreak/>
        <w:t>Standard AMP.2.0: Tools and Hardware</w:t>
      </w:r>
    </w:p>
    <w:p w:rsidR="00FE7526" w:rsidRPr="000162C8" w:rsidRDefault="006578AC" w:rsidP="000162C8">
      <w:pPr>
        <w:pStyle w:val="Heading3"/>
        <w:rPr>
          <w:color w:val="auto"/>
        </w:rPr>
      </w:pPr>
      <w:r w:rsidRPr="006578AC">
        <w:rPr>
          <w:rFonts w:eastAsia="Times New Roman"/>
          <w:color w:val="auto"/>
        </w:rPr>
        <w:t xml:space="preserve">Performance Standard AMP.2.1 Safe and </w:t>
      </w:r>
      <w:r w:rsidR="00EE06DD" w:rsidRPr="006578AC">
        <w:rPr>
          <w:rFonts w:eastAsia="Times New Roman"/>
          <w:color w:val="auto"/>
        </w:rPr>
        <w:t xml:space="preserve">Proper Use </w:t>
      </w:r>
      <w:r w:rsidR="00EE06DD">
        <w:rPr>
          <w:rFonts w:eastAsia="Times New Roman"/>
          <w:color w:val="auto"/>
        </w:rPr>
        <w:t>o</w:t>
      </w:r>
      <w:r w:rsidR="00EE06DD" w:rsidRPr="006578AC">
        <w:rPr>
          <w:rFonts w:eastAsia="Times New Roman"/>
          <w:color w:val="auto"/>
        </w:rPr>
        <w:t>f Tools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177ACA">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FE7526" w:rsidRPr="00904527" w:rsidTr="00177ACA">
        <w:trPr>
          <w:trHeight w:val="1025"/>
        </w:trPr>
        <w:tc>
          <w:tcPr>
            <w:tcW w:w="1828" w:type="pct"/>
            <w:tcBorders>
              <w:top w:val="single" w:sz="4" w:space="0" w:color="auto"/>
            </w:tcBorders>
            <w:noWrap/>
          </w:tcPr>
          <w:p w:rsidR="00FE7526" w:rsidRDefault="006578AC" w:rsidP="008126C8">
            <w:r>
              <w:t xml:space="preserve">CTE AMP.2.1.1 </w:t>
            </w:r>
            <w:r w:rsidRPr="000B513A">
              <w:t>Determine which hand tool, power tool and measuring and marking devices are most appropriate for a job.</w:t>
            </w:r>
          </w:p>
        </w:tc>
        <w:tc>
          <w:tcPr>
            <w:tcW w:w="3172" w:type="pct"/>
            <w:tcBorders>
              <w:top w:val="single" w:sz="4" w:space="0" w:color="auto"/>
            </w:tcBorders>
          </w:tcPr>
          <w:p w:rsidR="00FE7526" w:rsidRPr="00904527" w:rsidRDefault="00FE7526" w:rsidP="008126C8">
            <w:pPr>
              <w:rPr>
                <w:rFonts w:eastAsia="Times New Roman"/>
              </w:rPr>
            </w:pPr>
          </w:p>
        </w:tc>
      </w:tr>
      <w:tr w:rsidR="00FE7526" w:rsidRPr="00904527" w:rsidTr="00177ACA">
        <w:trPr>
          <w:trHeight w:val="611"/>
        </w:trPr>
        <w:tc>
          <w:tcPr>
            <w:tcW w:w="1828" w:type="pct"/>
            <w:noWrap/>
          </w:tcPr>
          <w:p w:rsidR="00FE7526" w:rsidRDefault="006578AC" w:rsidP="008126C8">
            <w:r>
              <w:t>CTE AMP.2.1.2 Identify and safely use hand and power tools utilized in agricultural mechanics.</w:t>
            </w:r>
          </w:p>
        </w:tc>
        <w:tc>
          <w:tcPr>
            <w:tcW w:w="3172" w:type="pct"/>
          </w:tcPr>
          <w:p w:rsidR="00FE7526" w:rsidRPr="00904527" w:rsidRDefault="00FE7526" w:rsidP="008126C8">
            <w:pPr>
              <w:rPr>
                <w:rFonts w:eastAsia="Times New Roman"/>
              </w:rPr>
            </w:pPr>
          </w:p>
        </w:tc>
      </w:tr>
      <w:tr w:rsidR="00FE7526" w:rsidRPr="00904527" w:rsidTr="00177ACA">
        <w:trPr>
          <w:trHeight w:val="611"/>
        </w:trPr>
        <w:tc>
          <w:tcPr>
            <w:tcW w:w="1828" w:type="pct"/>
            <w:noWrap/>
          </w:tcPr>
          <w:p w:rsidR="00FE7526" w:rsidRDefault="006578AC" w:rsidP="008126C8">
            <w:r>
              <w:t>CTE AMP.2.1.3 Identify and properly use measuring and marking tools.</w:t>
            </w:r>
          </w:p>
        </w:tc>
        <w:tc>
          <w:tcPr>
            <w:tcW w:w="3172" w:type="pct"/>
          </w:tcPr>
          <w:p w:rsidR="00FE7526" w:rsidRPr="00904527" w:rsidRDefault="00FE7526" w:rsidP="008126C8">
            <w:pPr>
              <w:rPr>
                <w:rFonts w:eastAsia="Times New Roman"/>
              </w:rPr>
            </w:pPr>
          </w:p>
        </w:tc>
      </w:tr>
      <w:tr w:rsidR="00FE7526" w:rsidRPr="00904527" w:rsidTr="00177ACA">
        <w:trPr>
          <w:trHeight w:val="1134"/>
        </w:trPr>
        <w:tc>
          <w:tcPr>
            <w:tcW w:w="1828" w:type="pct"/>
            <w:noWrap/>
          </w:tcPr>
          <w:p w:rsidR="00FE7526" w:rsidRDefault="006578AC" w:rsidP="008126C8">
            <w:r>
              <w:t>CTE AMP.2.1.4 Measure and apply metric to standard measurement conversions.</w:t>
            </w:r>
          </w:p>
        </w:tc>
        <w:tc>
          <w:tcPr>
            <w:tcW w:w="3172" w:type="pct"/>
          </w:tcPr>
          <w:p w:rsidR="00FE7526" w:rsidRPr="00904527" w:rsidRDefault="00FE7526" w:rsidP="008126C8">
            <w:pPr>
              <w:rPr>
                <w:rFonts w:eastAsia="Times New Roman"/>
              </w:rPr>
            </w:pPr>
          </w:p>
        </w:tc>
      </w:tr>
      <w:tr w:rsidR="00FE7526" w:rsidRPr="00904527" w:rsidTr="00177ACA">
        <w:trPr>
          <w:trHeight w:val="611"/>
        </w:trPr>
        <w:tc>
          <w:tcPr>
            <w:tcW w:w="1828" w:type="pct"/>
            <w:noWrap/>
          </w:tcPr>
          <w:p w:rsidR="00FE7526" w:rsidRDefault="006578AC" w:rsidP="008126C8">
            <w:r>
              <w:t>CTE AMP.2.1.5 Inspect and maintain tools.</w:t>
            </w:r>
          </w:p>
        </w:tc>
        <w:tc>
          <w:tcPr>
            <w:tcW w:w="3172" w:type="pct"/>
          </w:tcPr>
          <w:p w:rsidR="00FE7526" w:rsidRPr="00904527" w:rsidRDefault="00FE7526" w:rsidP="008126C8">
            <w:pPr>
              <w:rPr>
                <w:rFonts w:eastAsia="Times New Roman"/>
              </w:rPr>
            </w:pPr>
          </w:p>
        </w:tc>
      </w:tr>
    </w:tbl>
    <w:p w:rsidR="000162C8" w:rsidRPr="000162C8" w:rsidRDefault="006578AC" w:rsidP="000162C8">
      <w:pPr>
        <w:pStyle w:val="Heading3"/>
        <w:rPr>
          <w:color w:val="auto"/>
        </w:rPr>
      </w:pPr>
      <w:r w:rsidRPr="006578AC">
        <w:rPr>
          <w:rFonts w:eastAsia="Times New Roman"/>
          <w:color w:val="auto"/>
        </w:rPr>
        <w:t xml:space="preserve">Performance Standard AMP.2.2 Hardware and </w:t>
      </w:r>
      <w:r w:rsidR="00EE06DD">
        <w:rPr>
          <w:rFonts w:eastAsia="Times New Roman"/>
          <w:color w:val="auto"/>
        </w:rPr>
        <w:t>F</w:t>
      </w:r>
      <w:r w:rsidRPr="006578AC">
        <w:rPr>
          <w:rFonts w:eastAsia="Times New Roman"/>
          <w:color w:val="auto"/>
        </w:rPr>
        <w:t>asteners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177ACA">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FE7526" w:rsidRPr="00675B10" w:rsidTr="00177ACA">
        <w:trPr>
          <w:trHeight w:val="611"/>
        </w:trPr>
        <w:tc>
          <w:tcPr>
            <w:tcW w:w="1828" w:type="pct"/>
            <w:tcBorders>
              <w:top w:val="single" w:sz="4" w:space="0" w:color="auto"/>
            </w:tcBorders>
            <w:noWrap/>
          </w:tcPr>
          <w:p w:rsidR="00FE7526" w:rsidRPr="00675B10" w:rsidRDefault="006578AC" w:rsidP="008126C8">
            <w:pPr>
              <w:autoSpaceDE w:val="0"/>
              <w:autoSpaceDN w:val="0"/>
              <w:adjustRightInd w:val="0"/>
            </w:pPr>
            <w:r>
              <w:t xml:space="preserve">CTE AMP.2.2.1 </w:t>
            </w:r>
            <w:r>
              <w:rPr>
                <w:rFonts w:eastAsia="Times New Roman"/>
              </w:rPr>
              <w:t>Identify and select proper common hardware and fasteners.</w:t>
            </w:r>
          </w:p>
        </w:tc>
        <w:tc>
          <w:tcPr>
            <w:tcW w:w="3172" w:type="pct"/>
            <w:tcBorders>
              <w:top w:val="single" w:sz="4" w:space="0" w:color="auto"/>
            </w:tcBorders>
          </w:tcPr>
          <w:p w:rsidR="00FE7526" w:rsidRPr="00675B10" w:rsidRDefault="00FE7526" w:rsidP="008126C8"/>
        </w:tc>
      </w:tr>
    </w:tbl>
    <w:p w:rsidR="006578AC" w:rsidRDefault="006578AC" w:rsidP="00895824">
      <w:pPr>
        <w:pStyle w:val="Heading3"/>
        <w:rPr>
          <w:rStyle w:val="IntenseEmphasis"/>
          <w:rFonts w:eastAsiaTheme="minorHAnsi" w:cstheme="minorBidi"/>
          <w:b/>
          <w:color w:val="417FD0" w:themeColor="text2" w:themeTint="99"/>
          <w:sz w:val="28"/>
          <w:szCs w:val="28"/>
        </w:rPr>
      </w:pPr>
      <w:r w:rsidRPr="006578AC">
        <w:rPr>
          <w:rStyle w:val="IntenseEmphasis"/>
          <w:rFonts w:eastAsiaTheme="minorHAnsi" w:cstheme="minorBidi"/>
          <w:b/>
          <w:color w:val="417FD0" w:themeColor="text2" w:themeTint="99"/>
          <w:sz w:val="28"/>
          <w:szCs w:val="28"/>
        </w:rPr>
        <w:lastRenderedPageBreak/>
        <w:t>Standard AMP.3.0: Metal Technology</w:t>
      </w:r>
    </w:p>
    <w:p w:rsidR="00177ACA" w:rsidRPr="00177ACA" w:rsidRDefault="00177ACA" w:rsidP="00177ACA">
      <w:pPr>
        <w:pStyle w:val="Heading3"/>
        <w:rPr>
          <w:color w:val="auto"/>
        </w:rPr>
      </w:pPr>
      <w:r w:rsidRPr="006578AC">
        <w:rPr>
          <w:rFonts w:eastAsia="Times New Roman"/>
          <w:color w:val="auto"/>
        </w:rPr>
        <w:t xml:space="preserve">Performance Standard AMP.2.2 Hardware and </w:t>
      </w:r>
      <w:r>
        <w:rPr>
          <w:rFonts w:eastAsia="Times New Roman"/>
          <w:color w:val="auto"/>
        </w:rPr>
        <w:t>F</w:t>
      </w:r>
      <w:r w:rsidRPr="006578AC">
        <w:rPr>
          <w:rFonts w:eastAsia="Times New Roman"/>
          <w:color w:val="auto"/>
        </w:rPr>
        <w:t>asteners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Pr>
      <w:tblGrid>
        <w:gridCol w:w="3373"/>
        <w:gridCol w:w="5854"/>
      </w:tblGrid>
      <w:tr w:rsidR="00177ACA" w:rsidRPr="001C565E" w:rsidTr="0012523A">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177ACA" w:rsidRPr="001C565E" w:rsidRDefault="00177ACA" w:rsidP="0012523A">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177ACA" w:rsidRPr="001C565E" w:rsidRDefault="00177ACA" w:rsidP="0012523A">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177ACA" w:rsidRPr="00675B10" w:rsidTr="00177ACA">
        <w:trPr>
          <w:trHeight w:val="611"/>
        </w:trPr>
        <w:tc>
          <w:tcPr>
            <w:tcW w:w="1828" w:type="pct"/>
            <w:tcBorders>
              <w:top w:val="single" w:sz="4" w:space="0" w:color="auto"/>
              <w:bottom w:val="single" w:sz="4" w:space="0" w:color="2B63AC" w:themeColor="background2" w:themeShade="80"/>
            </w:tcBorders>
            <w:noWrap/>
          </w:tcPr>
          <w:p w:rsidR="00177ACA" w:rsidRPr="00D66DE5" w:rsidRDefault="00177ACA" w:rsidP="00177ACA">
            <w:pPr>
              <w:spacing w:line="276" w:lineRule="auto"/>
            </w:pPr>
            <w:r>
              <w:t>CTE AMP.3.1.1 Demonstrate proper safety practices working with metal technology.</w:t>
            </w:r>
          </w:p>
        </w:tc>
        <w:tc>
          <w:tcPr>
            <w:tcW w:w="3172" w:type="pct"/>
            <w:tcBorders>
              <w:top w:val="single" w:sz="4" w:space="0" w:color="auto"/>
              <w:bottom w:val="single" w:sz="4" w:space="0" w:color="2B63AC" w:themeColor="background2" w:themeShade="80"/>
            </w:tcBorders>
          </w:tcPr>
          <w:p w:rsidR="00177ACA" w:rsidRPr="00675B10" w:rsidRDefault="00177ACA" w:rsidP="00177ACA"/>
        </w:tc>
      </w:tr>
      <w:tr w:rsidR="00177ACA" w:rsidRPr="00675B10" w:rsidTr="00177ACA">
        <w:trPr>
          <w:trHeight w:val="611"/>
        </w:trPr>
        <w:tc>
          <w:tcPr>
            <w:tcW w:w="1828" w:type="pct"/>
            <w:tcBorders>
              <w:top w:val="single" w:sz="4" w:space="0" w:color="2B63AC" w:themeColor="background2" w:themeShade="80"/>
              <w:bottom w:val="single" w:sz="4" w:space="0" w:color="2B63AC" w:themeColor="background2" w:themeShade="80"/>
            </w:tcBorders>
            <w:noWrap/>
            <w:vAlign w:val="center"/>
          </w:tcPr>
          <w:p w:rsidR="00177ACA" w:rsidRPr="0068662F" w:rsidRDefault="00177ACA" w:rsidP="00177ACA">
            <w:pPr>
              <w:spacing w:line="276" w:lineRule="auto"/>
              <w:rPr>
                <w:bCs/>
                <w:iCs/>
              </w:rPr>
            </w:pPr>
            <w:r>
              <w:t xml:space="preserve">CTE AMP.3.1.2 </w:t>
            </w:r>
            <w:r w:rsidRPr="00BC68F4">
              <w:t>Determine uses of metal</w:t>
            </w:r>
            <w:r>
              <w:t>.</w:t>
            </w:r>
          </w:p>
        </w:tc>
        <w:tc>
          <w:tcPr>
            <w:tcW w:w="3172" w:type="pct"/>
            <w:tcBorders>
              <w:top w:val="single" w:sz="4" w:space="0" w:color="2B63AC" w:themeColor="background2" w:themeShade="80"/>
              <w:bottom w:val="single" w:sz="4" w:space="0" w:color="2B63AC" w:themeColor="background2" w:themeShade="80"/>
            </w:tcBorders>
          </w:tcPr>
          <w:p w:rsidR="00177ACA" w:rsidRPr="00675B10" w:rsidRDefault="00177ACA" w:rsidP="00177ACA"/>
        </w:tc>
      </w:tr>
      <w:tr w:rsidR="00177ACA" w:rsidRPr="00675B10" w:rsidTr="00177ACA">
        <w:trPr>
          <w:trHeight w:val="611"/>
        </w:trPr>
        <w:tc>
          <w:tcPr>
            <w:tcW w:w="1828" w:type="pct"/>
            <w:tcBorders>
              <w:top w:val="single" w:sz="4" w:space="0" w:color="2B63AC" w:themeColor="background2" w:themeShade="80"/>
              <w:bottom w:val="single" w:sz="4" w:space="0" w:color="2B63AC" w:themeColor="background2" w:themeShade="80"/>
            </w:tcBorders>
            <w:noWrap/>
            <w:vAlign w:val="center"/>
          </w:tcPr>
          <w:p w:rsidR="00177ACA" w:rsidRDefault="00177ACA" w:rsidP="00177ACA">
            <w:pPr>
              <w:spacing w:line="276" w:lineRule="auto"/>
              <w:rPr>
                <w:bCs/>
                <w:iCs/>
              </w:rPr>
            </w:pPr>
            <w:r>
              <w:t xml:space="preserve">CTE AMP.3.1.3 </w:t>
            </w:r>
            <w:r w:rsidRPr="00BC68F4">
              <w:t>Identify types of metal</w:t>
            </w:r>
            <w:r>
              <w:t xml:space="preserve"> and the proper welding technique.</w:t>
            </w:r>
          </w:p>
        </w:tc>
        <w:tc>
          <w:tcPr>
            <w:tcW w:w="3172" w:type="pct"/>
            <w:tcBorders>
              <w:top w:val="single" w:sz="4" w:space="0" w:color="2B63AC" w:themeColor="background2" w:themeShade="80"/>
              <w:bottom w:val="single" w:sz="4" w:space="0" w:color="2B63AC" w:themeColor="background2" w:themeShade="80"/>
            </w:tcBorders>
          </w:tcPr>
          <w:p w:rsidR="00177ACA" w:rsidRPr="00675B10" w:rsidRDefault="00177ACA" w:rsidP="00177ACA"/>
        </w:tc>
      </w:tr>
      <w:tr w:rsidR="00177ACA" w:rsidRPr="00675B10" w:rsidTr="00177ACA">
        <w:trPr>
          <w:trHeight w:val="611"/>
        </w:trPr>
        <w:tc>
          <w:tcPr>
            <w:tcW w:w="1828" w:type="pct"/>
            <w:tcBorders>
              <w:top w:val="single" w:sz="4" w:space="0" w:color="2B63AC" w:themeColor="background2" w:themeShade="80"/>
              <w:bottom w:val="single" w:sz="4" w:space="0" w:color="2B63AC" w:themeColor="background2" w:themeShade="80"/>
            </w:tcBorders>
            <w:noWrap/>
            <w:vAlign w:val="center"/>
          </w:tcPr>
          <w:p w:rsidR="00177ACA" w:rsidRDefault="00177ACA" w:rsidP="00177ACA">
            <w:pPr>
              <w:spacing w:line="276" w:lineRule="auto"/>
              <w:rPr>
                <w:bCs/>
                <w:iCs/>
              </w:rPr>
            </w:pPr>
            <w:r w:rsidRPr="006578AC">
              <w:t>CTE AMP.3.1.4 Recognize properties of metal.</w:t>
            </w:r>
          </w:p>
        </w:tc>
        <w:tc>
          <w:tcPr>
            <w:tcW w:w="3172" w:type="pct"/>
            <w:tcBorders>
              <w:top w:val="single" w:sz="4" w:space="0" w:color="2B63AC" w:themeColor="background2" w:themeShade="80"/>
              <w:bottom w:val="single" w:sz="4" w:space="0" w:color="2B63AC" w:themeColor="background2" w:themeShade="80"/>
            </w:tcBorders>
          </w:tcPr>
          <w:p w:rsidR="00177ACA" w:rsidRPr="00675B10" w:rsidRDefault="00177ACA" w:rsidP="00177ACA"/>
        </w:tc>
      </w:tr>
      <w:tr w:rsidR="00177ACA" w:rsidRPr="00675B10" w:rsidTr="00177ACA">
        <w:trPr>
          <w:trHeight w:val="611"/>
        </w:trPr>
        <w:tc>
          <w:tcPr>
            <w:tcW w:w="1828" w:type="pct"/>
            <w:tcBorders>
              <w:top w:val="single" w:sz="4" w:space="0" w:color="2B63AC" w:themeColor="background2" w:themeShade="80"/>
              <w:bottom w:val="single" w:sz="4" w:space="0" w:color="2B63AC" w:themeColor="background2" w:themeShade="80"/>
            </w:tcBorders>
            <w:noWrap/>
            <w:vAlign w:val="center"/>
          </w:tcPr>
          <w:p w:rsidR="00177ACA" w:rsidRPr="006578AC" w:rsidRDefault="00177ACA" w:rsidP="00177ACA">
            <w:pPr>
              <w:spacing w:line="276" w:lineRule="auto"/>
            </w:pPr>
            <w:r>
              <w:t xml:space="preserve">CTE AMP.3.1.5 </w:t>
            </w:r>
            <w:r w:rsidRPr="00BC68F4">
              <w:t>Properly select and use oxy-fuel equipment</w:t>
            </w:r>
            <w:r>
              <w:t>.</w:t>
            </w:r>
          </w:p>
        </w:tc>
        <w:tc>
          <w:tcPr>
            <w:tcW w:w="3172" w:type="pct"/>
            <w:tcBorders>
              <w:top w:val="single" w:sz="4" w:space="0" w:color="2B63AC" w:themeColor="background2" w:themeShade="80"/>
              <w:bottom w:val="single" w:sz="4" w:space="0" w:color="2B63AC" w:themeColor="background2" w:themeShade="80"/>
            </w:tcBorders>
          </w:tcPr>
          <w:p w:rsidR="00177ACA" w:rsidRPr="00675B10" w:rsidRDefault="00177ACA" w:rsidP="00177ACA"/>
        </w:tc>
      </w:tr>
      <w:tr w:rsidR="00177ACA" w:rsidRPr="00675B10" w:rsidTr="00177ACA">
        <w:trPr>
          <w:trHeight w:val="611"/>
        </w:trPr>
        <w:tc>
          <w:tcPr>
            <w:tcW w:w="1828" w:type="pct"/>
            <w:tcBorders>
              <w:top w:val="single" w:sz="4" w:space="0" w:color="2B63AC" w:themeColor="background2" w:themeShade="80"/>
              <w:bottom w:val="single" w:sz="4" w:space="0" w:color="2B63AC" w:themeColor="background2" w:themeShade="80"/>
            </w:tcBorders>
            <w:noWrap/>
            <w:vAlign w:val="center"/>
          </w:tcPr>
          <w:p w:rsidR="00177ACA" w:rsidRDefault="00177ACA" w:rsidP="00177ACA">
            <w:pPr>
              <w:spacing w:line="276" w:lineRule="auto"/>
            </w:pPr>
            <w:r>
              <w:t xml:space="preserve">CTE AMP.3.1.6 </w:t>
            </w:r>
            <w:r w:rsidRPr="00BC68F4">
              <w:t>Properly select and use shielded metal arc welding equipment</w:t>
            </w:r>
            <w:r>
              <w:t>.</w:t>
            </w:r>
          </w:p>
        </w:tc>
        <w:tc>
          <w:tcPr>
            <w:tcW w:w="3172" w:type="pct"/>
            <w:tcBorders>
              <w:top w:val="single" w:sz="4" w:space="0" w:color="2B63AC" w:themeColor="background2" w:themeShade="80"/>
              <w:bottom w:val="single" w:sz="4" w:space="0" w:color="2B63AC" w:themeColor="background2" w:themeShade="80"/>
            </w:tcBorders>
          </w:tcPr>
          <w:p w:rsidR="00177ACA" w:rsidRPr="00675B10" w:rsidRDefault="00177ACA" w:rsidP="00177ACA"/>
        </w:tc>
      </w:tr>
      <w:tr w:rsidR="00177ACA" w:rsidRPr="00675B10" w:rsidTr="00177ACA">
        <w:trPr>
          <w:trHeight w:val="611"/>
        </w:trPr>
        <w:tc>
          <w:tcPr>
            <w:tcW w:w="1828" w:type="pct"/>
            <w:tcBorders>
              <w:top w:val="single" w:sz="4" w:space="0" w:color="2B63AC" w:themeColor="background2" w:themeShade="80"/>
              <w:bottom w:val="single" w:sz="4" w:space="0" w:color="2B63AC" w:themeColor="background2" w:themeShade="80"/>
            </w:tcBorders>
            <w:noWrap/>
            <w:vAlign w:val="center"/>
          </w:tcPr>
          <w:p w:rsidR="00177ACA" w:rsidRDefault="00177ACA" w:rsidP="00177ACA">
            <w:pPr>
              <w:spacing w:line="276" w:lineRule="auto"/>
            </w:pPr>
            <w:r>
              <w:t xml:space="preserve">CTE AMP.3.1.7 </w:t>
            </w:r>
            <w:r w:rsidRPr="00BC68F4">
              <w:t>Properly select and use gas metal arc welding equipment</w:t>
            </w:r>
            <w:r>
              <w:t>.</w:t>
            </w:r>
          </w:p>
        </w:tc>
        <w:tc>
          <w:tcPr>
            <w:tcW w:w="3172" w:type="pct"/>
            <w:tcBorders>
              <w:top w:val="single" w:sz="4" w:space="0" w:color="2B63AC" w:themeColor="background2" w:themeShade="80"/>
              <w:bottom w:val="single" w:sz="4" w:space="0" w:color="2B63AC" w:themeColor="background2" w:themeShade="80"/>
            </w:tcBorders>
          </w:tcPr>
          <w:p w:rsidR="00177ACA" w:rsidRPr="00675B10" w:rsidRDefault="00177ACA" w:rsidP="00177ACA"/>
        </w:tc>
      </w:tr>
      <w:tr w:rsidR="00177ACA" w:rsidRPr="00675B10" w:rsidTr="00177ACA">
        <w:trPr>
          <w:trHeight w:val="611"/>
        </w:trPr>
        <w:tc>
          <w:tcPr>
            <w:tcW w:w="1828" w:type="pct"/>
            <w:tcBorders>
              <w:top w:val="single" w:sz="4" w:space="0" w:color="2B63AC" w:themeColor="background2" w:themeShade="80"/>
              <w:bottom w:val="single" w:sz="4" w:space="0" w:color="2B63AC" w:themeColor="background2" w:themeShade="80"/>
            </w:tcBorders>
            <w:noWrap/>
            <w:vAlign w:val="center"/>
          </w:tcPr>
          <w:p w:rsidR="00177ACA" w:rsidRDefault="00177ACA" w:rsidP="00177ACA">
            <w:pPr>
              <w:spacing w:line="276" w:lineRule="auto"/>
            </w:pPr>
            <w:r>
              <w:t xml:space="preserve">CTE AMP.3.1.8 </w:t>
            </w:r>
            <w:r w:rsidRPr="00BC68F4">
              <w:t>Properly select and use gas tungsten arc welding equipment</w:t>
            </w:r>
            <w:r>
              <w:t>.</w:t>
            </w:r>
          </w:p>
        </w:tc>
        <w:tc>
          <w:tcPr>
            <w:tcW w:w="3172" w:type="pct"/>
            <w:tcBorders>
              <w:top w:val="single" w:sz="4" w:space="0" w:color="2B63AC" w:themeColor="background2" w:themeShade="80"/>
              <w:bottom w:val="single" w:sz="4" w:space="0" w:color="2B63AC" w:themeColor="background2" w:themeShade="80"/>
            </w:tcBorders>
          </w:tcPr>
          <w:p w:rsidR="00177ACA" w:rsidRPr="00675B10" w:rsidRDefault="00177ACA" w:rsidP="00177ACA"/>
        </w:tc>
      </w:tr>
      <w:tr w:rsidR="00177ACA" w:rsidRPr="00675B10" w:rsidTr="00177ACA">
        <w:trPr>
          <w:trHeight w:val="611"/>
        </w:trPr>
        <w:tc>
          <w:tcPr>
            <w:tcW w:w="1828" w:type="pct"/>
            <w:tcBorders>
              <w:top w:val="single" w:sz="4" w:space="0" w:color="2B63AC" w:themeColor="background2" w:themeShade="80"/>
              <w:bottom w:val="single" w:sz="4" w:space="0" w:color="2B63AC" w:themeColor="background2" w:themeShade="80"/>
            </w:tcBorders>
            <w:noWrap/>
            <w:vAlign w:val="center"/>
          </w:tcPr>
          <w:p w:rsidR="00177ACA" w:rsidRDefault="00177ACA" w:rsidP="00177ACA">
            <w:pPr>
              <w:spacing w:line="276" w:lineRule="auto"/>
            </w:pPr>
            <w:r>
              <w:t xml:space="preserve">CTE AMP.3.1.9 </w:t>
            </w:r>
            <w:r w:rsidRPr="00BC68F4">
              <w:t xml:space="preserve">Properly select and use plasma </w:t>
            </w:r>
            <w:r>
              <w:t>cutting</w:t>
            </w:r>
            <w:r w:rsidRPr="00BC68F4">
              <w:t xml:space="preserve"> equipment</w:t>
            </w:r>
            <w:r>
              <w:t>.</w:t>
            </w:r>
          </w:p>
        </w:tc>
        <w:tc>
          <w:tcPr>
            <w:tcW w:w="3172" w:type="pct"/>
            <w:tcBorders>
              <w:top w:val="single" w:sz="4" w:space="0" w:color="2B63AC" w:themeColor="background2" w:themeShade="80"/>
              <w:bottom w:val="single" w:sz="4" w:space="0" w:color="2B63AC" w:themeColor="background2" w:themeShade="80"/>
            </w:tcBorders>
          </w:tcPr>
          <w:p w:rsidR="00177ACA" w:rsidRPr="00675B10" w:rsidRDefault="00177ACA" w:rsidP="00177ACA"/>
        </w:tc>
      </w:tr>
      <w:tr w:rsidR="00177ACA" w:rsidRPr="00675B10" w:rsidTr="00177ACA">
        <w:trPr>
          <w:trHeight w:val="611"/>
        </w:trPr>
        <w:tc>
          <w:tcPr>
            <w:tcW w:w="1828" w:type="pct"/>
            <w:tcBorders>
              <w:top w:val="single" w:sz="4" w:space="0" w:color="2B63AC" w:themeColor="background2" w:themeShade="80"/>
            </w:tcBorders>
            <w:noWrap/>
            <w:vAlign w:val="center"/>
          </w:tcPr>
          <w:p w:rsidR="00177ACA" w:rsidRDefault="00177ACA" w:rsidP="00177ACA">
            <w:r>
              <w:lastRenderedPageBreak/>
              <w:t>CTE AMP.3.1.10 Properly select welding consumables (i.e., wire, electrode, gas, and filler rod).</w:t>
            </w:r>
          </w:p>
        </w:tc>
        <w:tc>
          <w:tcPr>
            <w:tcW w:w="3172" w:type="pct"/>
            <w:tcBorders>
              <w:top w:val="single" w:sz="4" w:space="0" w:color="2B63AC" w:themeColor="background2" w:themeShade="80"/>
            </w:tcBorders>
          </w:tcPr>
          <w:p w:rsidR="00177ACA" w:rsidRPr="00675B10" w:rsidRDefault="00177ACA" w:rsidP="00177ACA"/>
        </w:tc>
      </w:tr>
    </w:tbl>
    <w:p w:rsidR="00DD56D6" w:rsidRPr="00DD56D6" w:rsidRDefault="006578AC" w:rsidP="00DD56D6">
      <w:pPr>
        <w:pStyle w:val="Heading3"/>
        <w:rPr>
          <w:rFonts w:eastAsia="Times New Roman"/>
          <w:color w:val="auto"/>
        </w:rPr>
      </w:pPr>
      <w:r w:rsidRPr="006578AC">
        <w:rPr>
          <w:rFonts w:eastAsia="Times New Roman"/>
          <w:color w:val="auto"/>
        </w:rPr>
        <w:t xml:space="preserve">Performance Standard AMP.3.2 Cold </w:t>
      </w:r>
      <w:r w:rsidR="00EE06DD" w:rsidRPr="006578AC">
        <w:rPr>
          <w:rFonts w:eastAsia="Times New Roman"/>
          <w:color w:val="auto"/>
        </w:rPr>
        <w:t>Metal W</w:t>
      </w:r>
      <w:r w:rsidRPr="006578AC">
        <w:rPr>
          <w:rFonts w:eastAsia="Times New Roman"/>
          <w:color w:val="auto"/>
        </w:rPr>
        <w:t>ork</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2 table"/>
      </w:tblPr>
      <w:tblGrid>
        <w:gridCol w:w="3456"/>
        <w:gridCol w:w="5849"/>
      </w:tblGrid>
      <w:tr w:rsidR="00A95A66" w:rsidRPr="00F2697E" w:rsidTr="00177ACA">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FE7526" w:rsidRPr="00F2697E" w:rsidTr="00177ACA">
        <w:trPr>
          <w:trHeight w:val="783"/>
        </w:trPr>
        <w:tc>
          <w:tcPr>
            <w:tcW w:w="1857" w:type="pct"/>
            <w:tcBorders>
              <w:top w:val="single" w:sz="4" w:space="0" w:color="auto"/>
            </w:tcBorders>
            <w:noWrap/>
          </w:tcPr>
          <w:p w:rsidR="00FE7526" w:rsidRDefault="006578AC" w:rsidP="008126C8">
            <w:pPr>
              <w:rPr>
                <w:bCs/>
                <w:iCs/>
              </w:rPr>
            </w:pPr>
            <w:r>
              <w:t xml:space="preserve">CTE AMP.3.2.1 </w:t>
            </w:r>
            <w:r>
              <w:rPr>
                <w:rFonts w:eastAsia="Times New Roman"/>
              </w:rPr>
              <w:t>Read metal working plans.</w:t>
            </w:r>
          </w:p>
        </w:tc>
        <w:tc>
          <w:tcPr>
            <w:tcW w:w="3143" w:type="pct"/>
            <w:tcBorders>
              <w:top w:val="single" w:sz="4" w:space="0" w:color="auto"/>
            </w:tcBorders>
          </w:tcPr>
          <w:p w:rsidR="00FE7526" w:rsidRPr="0068662F" w:rsidRDefault="00FE7526" w:rsidP="008126C8">
            <w:pPr>
              <w:rPr>
                <w:bCs/>
                <w:iCs/>
              </w:rPr>
            </w:pPr>
          </w:p>
        </w:tc>
      </w:tr>
      <w:tr w:rsidR="00FE7526" w:rsidRPr="00F2697E" w:rsidTr="00177ACA">
        <w:trPr>
          <w:trHeight w:val="783"/>
        </w:trPr>
        <w:tc>
          <w:tcPr>
            <w:tcW w:w="1857" w:type="pct"/>
            <w:noWrap/>
          </w:tcPr>
          <w:p w:rsidR="00FE7526" w:rsidRDefault="006578AC" w:rsidP="008126C8">
            <w:pPr>
              <w:rPr>
                <w:bCs/>
                <w:iCs/>
              </w:rPr>
            </w:pPr>
            <w:r w:rsidRPr="006578AC">
              <w:t>CTE AMP.3.2.2 Properly cut threads with a tap and die.</w:t>
            </w:r>
          </w:p>
        </w:tc>
        <w:tc>
          <w:tcPr>
            <w:tcW w:w="3143" w:type="pct"/>
          </w:tcPr>
          <w:p w:rsidR="00FE7526" w:rsidRPr="0068662F" w:rsidRDefault="00FE7526" w:rsidP="008126C8">
            <w:pPr>
              <w:rPr>
                <w:bCs/>
                <w:iCs/>
              </w:rPr>
            </w:pPr>
          </w:p>
        </w:tc>
      </w:tr>
      <w:tr w:rsidR="00FE7526" w:rsidRPr="00F2697E" w:rsidTr="00177ACA">
        <w:trPr>
          <w:trHeight w:val="783"/>
        </w:trPr>
        <w:tc>
          <w:tcPr>
            <w:tcW w:w="1857" w:type="pct"/>
            <w:noWrap/>
          </w:tcPr>
          <w:p w:rsidR="00FE7526" w:rsidRPr="0048197E" w:rsidRDefault="006578AC" w:rsidP="008126C8">
            <w:pPr>
              <w:rPr>
                <w:bCs/>
                <w:iCs/>
              </w:rPr>
            </w:pPr>
            <w:r>
              <w:t>CTE AMP.3.2.3 Join metal by riveting.</w:t>
            </w:r>
          </w:p>
        </w:tc>
        <w:tc>
          <w:tcPr>
            <w:tcW w:w="3143" w:type="pct"/>
          </w:tcPr>
          <w:p w:rsidR="00FE7526" w:rsidRPr="0068662F" w:rsidRDefault="00FE7526" w:rsidP="008126C8">
            <w:pPr>
              <w:rPr>
                <w:bCs/>
                <w:iCs/>
              </w:rPr>
            </w:pPr>
          </w:p>
        </w:tc>
      </w:tr>
      <w:tr w:rsidR="00FE7526" w:rsidRPr="00F2697E" w:rsidTr="00177ACA">
        <w:trPr>
          <w:trHeight w:val="783"/>
        </w:trPr>
        <w:tc>
          <w:tcPr>
            <w:tcW w:w="1857" w:type="pct"/>
            <w:noWrap/>
          </w:tcPr>
          <w:p w:rsidR="00FE7526" w:rsidRPr="0048197E" w:rsidRDefault="006578AC" w:rsidP="008126C8">
            <w:pPr>
              <w:rPr>
                <w:bCs/>
                <w:iCs/>
              </w:rPr>
            </w:pPr>
            <w:r>
              <w:t>CTE AMP.3.2.4 Properly thread steel pipe.</w:t>
            </w:r>
          </w:p>
        </w:tc>
        <w:tc>
          <w:tcPr>
            <w:tcW w:w="3143" w:type="pct"/>
          </w:tcPr>
          <w:p w:rsidR="00FE7526" w:rsidRPr="0068662F" w:rsidRDefault="00FE7526" w:rsidP="008126C8">
            <w:pPr>
              <w:rPr>
                <w:bCs/>
                <w:iCs/>
              </w:rPr>
            </w:pPr>
          </w:p>
        </w:tc>
      </w:tr>
      <w:tr w:rsidR="00FE7526" w:rsidRPr="00F2697E" w:rsidTr="00177ACA">
        <w:trPr>
          <w:trHeight w:val="783"/>
        </w:trPr>
        <w:tc>
          <w:tcPr>
            <w:tcW w:w="1857" w:type="pct"/>
            <w:noWrap/>
          </w:tcPr>
          <w:p w:rsidR="00FE7526" w:rsidRPr="0048197E" w:rsidRDefault="006578AC" w:rsidP="008126C8">
            <w:pPr>
              <w:rPr>
                <w:bCs/>
                <w:iCs/>
              </w:rPr>
            </w:pPr>
            <w:r>
              <w:t>CTE AMP.3.2.5 Lay out holes and drill holes using a twist drill.</w:t>
            </w:r>
          </w:p>
        </w:tc>
        <w:tc>
          <w:tcPr>
            <w:tcW w:w="3143" w:type="pct"/>
          </w:tcPr>
          <w:p w:rsidR="00FE7526" w:rsidRPr="0068662F" w:rsidRDefault="00FE7526" w:rsidP="008126C8">
            <w:pPr>
              <w:rPr>
                <w:bCs/>
                <w:iCs/>
              </w:rPr>
            </w:pPr>
          </w:p>
        </w:tc>
      </w:tr>
      <w:tr w:rsidR="00FE7526" w:rsidRPr="00F2697E" w:rsidTr="00177ACA">
        <w:trPr>
          <w:trHeight w:val="783"/>
        </w:trPr>
        <w:tc>
          <w:tcPr>
            <w:tcW w:w="1857" w:type="pct"/>
            <w:noWrap/>
          </w:tcPr>
          <w:p w:rsidR="00FE7526" w:rsidRPr="0048197E" w:rsidRDefault="006578AC" w:rsidP="008126C8">
            <w:pPr>
              <w:rPr>
                <w:bCs/>
                <w:iCs/>
              </w:rPr>
            </w:pPr>
            <w:r>
              <w:t>CTE AMP.3.2.6 Bend sheet and strap metal to angles and/or shapes.</w:t>
            </w:r>
          </w:p>
        </w:tc>
        <w:tc>
          <w:tcPr>
            <w:tcW w:w="3143" w:type="pct"/>
          </w:tcPr>
          <w:p w:rsidR="00FE7526" w:rsidRPr="0068662F" w:rsidRDefault="00FE7526" w:rsidP="008126C8">
            <w:pPr>
              <w:rPr>
                <w:bCs/>
                <w:iCs/>
              </w:rPr>
            </w:pPr>
          </w:p>
        </w:tc>
      </w:tr>
    </w:tbl>
    <w:p w:rsidR="00FE7526" w:rsidRDefault="00FE7526" w:rsidP="00FE7526"/>
    <w:p w:rsidR="006578AC" w:rsidRDefault="006578AC" w:rsidP="00895824">
      <w:pPr>
        <w:pStyle w:val="Heading3"/>
        <w:rPr>
          <w:rStyle w:val="IntenseEmphasis"/>
          <w:rFonts w:eastAsiaTheme="minorHAnsi" w:cstheme="minorBidi"/>
          <w:b/>
          <w:color w:val="417FD0" w:themeColor="text2" w:themeTint="99"/>
          <w:sz w:val="28"/>
          <w:szCs w:val="28"/>
        </w:rPr>
      </w:pPr>
      <w:r w:rsidRPr="006578AC">
        <w:rPr>
          <w:rStyle w:val="IntenseEmphasis"/>
          <w:rFonts w:eastAsiaTheme="minorHAnsi" w:cstheme="minorBidi"/>
          <w:b/>
          <w:color w:val="417FD0" w:themeColor="text2" w:themeTint="99"/>
          <w:sz w:val="28"/>
          <w:szCs w:val="28"/>
        </w:rPr>
        <w:t>Standard AMP.4.0: Power Systems</w:t>
      </w:r>
    </w:p>
    <w:p w:rsidR="00FE7526" w:rsidRPr="00895824" w:rsidRDefault="006578AC" w:rsidP="00895824">
      <w:pPr>
        <w:pStyle w:val="Heading3"/>
        <w:rPr>
          <w:rStyle w:val="IntenseEmphasis"/>
          <w:b/>
          <w:color w:val="auto"/>
          <w:sz w:val="28"/>
          <w:szCs w:val="28"/>
        </w:rPr>
      </w:pPr>
      <w:r w:rsidRPr="006578AC">
        <w:rPr>
          <w:rFonts w:eastAsia="Times New Roman"/>
          <w:color w:val="auto"/>
        </w:rPr>
        <w:t xml:space="preserve">Performance Standard AMP.4.1 Engines </w:t>
      </w:r>
      <w:r w:rsidR="00EE06DD">
        <w:rPr>
          <w:rFonts w:eastAsia="Times New Roman"/>
          <w:color w:val="auto"/>
        </w:rPr>
        <w:t>T</w:t>
      </w:r>
      <w:r w:rsidRPr="006578AC">
        <w:rPr>
          <w:rFonts w:eastAsia="Times New Roman"/>
          <w:color w:val="auto"/>
        </w:rPr>
        <w:t>echnology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177ACA">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FE7526" w:rsidRPr="00F2697E" w:rsidTr="00177ACA">
        <w:trPr>
          <w:trHeight w:val="783"/>
        </w:trPr>
        <w:tc>
          <w:tcPr>
            <w:tcW w:w="1857" w:type="pct"/>
            <w:tcBorders>
              <w:top w:val="single" w:sz="4" w:space="0" w:color="auto"/>
            </w:tcBorders>
            <w:noWrap/>
          </w:tcPr>
          <w:p w:rsidR="00FE7526" w:rsidRDefault="006578AC" w:rsidP="008126C8">
            <w:r w:rsidRPr="006578AC">
              <w:t>CTE AMP.4.1.1 Identify the operating principles of internal combustion engines.</w:t>
            </w:r>
          </w:p>
        </w:tc>
        <w:tc>
          <w:tcPr>
            <w:tcW w:w="3143" w:type="pct"/>
            <w:tcBorders>
              <w:top w:val="single" w:sz="4" w:space="0" w:color="auto"/>
            </w:tcBorders>
          </w:tcPr>
          <w:p w:rsidR="00FE7526" w:rsidRPr="0068662F" w:rsidRDefault="00FE7526" w:rsidP="008126C8"/>
        </w:tc>
      </w:tr>
      <w:tr w:rsidR="00FE7526" w:rsidRPr="00F2697E" w:rsidTr="00177ACA">
        <w:trPr>
          <w:trHeight w:val="1070"/>
        </w:trPr>
        <w:tc>
          <w:tcPr>
            <w:tcW w:w="1857" w:type="pct"/>
            <w:noWrap/>
          </w:tcPr>
          <w:p w:rsidR="00FE7526" w:rsidRPr="0068662F" w:rsidRDefault="006578AC" w:rsidP="008126C8">
            <w:r>
              <w:lastRenderedPageBreak/>
              <w:t xml:space="preserve">CTE AMP.4.1.2 </w:t>
            </w:r>
            <w:r w:rsidRPr="00586CCB">
              <w:t>Explain the function and operating principles of the fuel, lubrication, governor, and ignition systems.</w:t>
            </w:r>
          </w:p>
        </w:tc>
        <w:tc>
          <w:tcPr>
            <w:tcW w:w="3143" w:type="pct"/>
          </w:tcPr>
          <w:p w:rsidR="00FE7526" w:rsidRPr="0068662F" w:rsidRDefault="00FE7526" w:rsidP="008126C8"/>
        </w:tc>
      </w:tr>
      <w:tr w:rsidR="00FE7526" w:rsidRPr="00F2697E" w:rsidTr="00177ACA">
        <w:trPr>
          <w:trHeight w:val="1070"/>
        </w:trPr>
        <w:tc>
          <w:tcPr>
            <w:tcW w:w="1857" w:type="pct"/>
            <w:noWrap/>
          </w:tcPr>
          <w:p w:rsidR="00FE7526" w:rsidRDefault="006578AC" w:rsidP="008126C8">
            <w:r>
              <w:t xml:space="preserve">CTE AMP.4.1.3 </w:t>
            </w:r>
            <w:r w:rsidRPr="00586CCB">
              <w:t>Locate technical information in electronic and print form.</w:t>
            </w:r>
          </w:p>
        </w:tc>
        <w:tc>
          <w:tcPr>
            <w:tcW w:w="3143" w:type="pct"/>
          </w:tcPr>
          <w:p w:rsidR="00FE7526" w:rsidRPr="0068662F" w:rsidRDefault="00FE7526" w:rsidP="008126C8"/>
        </w:tc>
      </w:tr>
      <w:tr w:rsidR="00FE7526" w:rsidRPr="00F2697E" w:rsidTr="00177ACA">
        <w:trPr>
          <w:trHeight w:val="1070"/>
        </w:trPr>
        <w:tc>
          <w:tcPr>
            <w:tcW w:w="1857" w:type="pct"/>
            <w:noWrap/>
          </w:tcPr>
          <w:p w:rsidR="00FE7526" w:rsidRDefault="006578AC" w:rsidP="008126C8">
            <w:r>
              <w:t xml:space="preserve">CTE AMP.4.1.4 </w:t>
            </w:r>
            <w:r w:rsidRPr="00586CCB">
              <w:t>Troubleshoot and maintain engines.</w:t>
            </w:r>
          </w:p>
        </w:tc>
        <w:tc>
          <w:tcPr>
            <w:tcW w:w="3143" w:type="pct"/>
          </w:tcPr>
          <w:p w:rsidR="00FE7526" w:rsidRPr="0068662F" w:rsidRDefault="00FE7526" w:rsidP="008126C8"/>
        </w:tc>
      </w:tr>
    </w:tbl>
    <w:p w:rsidR="000162C8" w:rsidRPr="000162C8" w:rsidRDefault="006578AC" w:rsidP="000162C8">
      <w:pPr>
        <w:pStyle w:val="Heading3"/>
        <w:rPr>
          <w:color w:val="auto"/>
        </w:rPr>
      </w:pPr>
      <w:r w:rsidRPr="006578AC">
        <w:rPr>
          <w:rFonts w:eastAsia="Times New Roman"/>
          <w:color w:val="auto"/>
        </w:rPr>
        <w:t xml:space="preserve">Performance Standard AMP.4.2 Electric </w:t>
      </w:r>
      <w:r w:rsidR="00EE06DD">
        <w:rPr>
          <w:rFonts w:eastAsia="Times New Roman"/>
          <w:color w:val="auto"/>
        </w:rPr>
        <w:t>M</w:t>
      </w:r>
      <w:r w:rsidRPr="006578AC">
        <w:rPr>
          <w:rFonts w:eastAsia="Times New Roman"/>
          <w:color w:val="auto"/>
        </w:rPr>
        <w:t>otors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177ACA">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FE7526" w:rsidRPr="00F2697E" w:rsidTr="00177ACA">
        <w:trPr>
          <w:trHeight w:val="1070"/>
        </w:trPr>
        <w:tc>
          <w:tcPr>
            <w:tcW w:w="1857" w:type="pct"/>
            <w:tcBorders>
              <w:top w:val="single" w:sz="4" w:space="0" w:color="auto"/>
            </w:tcBorders>
            <w:noWrap/>
          </w:tcPr>
          <w:p w:rsidR="00FE7526" w:rsidRPr="004F20B2" w:rsidRDefault="006578AC" w:rsidP="008126C8">
            <w:r>
              <w:t>CTE AMP.4.2.1 Select motors based on type of application.</w:t>
            </w:r>
          </w:p>
        </w:tc>
        <w:tc>
          <w:tcPr>
            <w:tcW w:w="3143" w:type="pct"/>
            <w:tcBorders>
              <w:top w:val="single" w:sz="4" w:space="0" w:color="auto"/>
            </w:tcBorders>
          </w:tcPr>
          <w:p w:rsidR="00FE7526" w:rsidRPr="0068662F" w:rsidRDefault="00FE7526" w:rsidP="008126C8"/>
        </w:tc>
      </w:tr>
    </w:tbl>
    <w:p w:rsidR="000162C8" w:rsidRPr="00895824" w:rsidRDefault="006578AC" w:rsidP="00895824">
      <w:pPr>
        <w:pStyle w:val="Heading3"/>
        <w:rPr>
          <w:color w:val="auto"/>
        </w:rPr>
      </w:pPr>
      <w:r w:rsidRPr="006578AC">
        <w:rPr>
          <w:rFonts w:eastAsia="Times New Roman"/>
          <w:color w:val="auto"/>
        </w:rPr>
        <w:t xml:space="preserve">Performance Standard AMP.4.3 Agricultural </w:t>
      </w:r>
      <w:r w:rsidR="00EE06DD">
        <w:rPr>
          <w:rFonts w:eastAsia="Times New Roman"/>
          <w:color w:val="auto"/>
        </w:rPr>
        <w:t>M</w:t>
      </w:r>
      <w:r w:rsidRPr="006578AC">
        <w:rPr>
          <w:rFonts w:eastAsia="Times New Roman"/>
          <w:color w:val="auto"/>
        </w:rPr>
        <w:t>achinery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3"/>
      </w:tblPr>
      <w:tblGrid>
        <w:gridCol w:w="3456"/>
        <w:gridCol w:w="5849"/>
      </w:tblGrid>
      <w:tr w:rsidR="00DD56D6" w:rsidRPr="00F2697E" w:rsidTr="00177ACA">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FE7526" w:rsidRPr="00F2697E" w:rsidTr="00177ACA">
        <w:trPr>
          <w:trHeight w:val="1070"/>
        </w:trPr>
        <w:tc>
          <w:tcPr>
            <w:tcW w:w="1857" w:type="pct"/>
            <w:tcBorders>
              <w:top w:val="single" w:sz="4" w:space="0" w:color="auto"/>
            </w:tcBorders>
            <w:noWrap/>
          </w:tcPr>
          <w:p w:rsidR="00FE7526" w:rsidRPr="006578AC" w:rsidRDefault="006578AC" w:rsidP="006578AC">
            <w:r>
              <w:t>CTE AMP.4.3.1 Identify and perform basic equipment maintenance on agricultural machinery.</w:t>
            </w:r>
          </w:p>
        </w:tc>
        <w:tc>
          <w:tcPr>
            <w:tcW w:w="3143" w:type="pct"/>
            <w:tcBorders>
              <w:top w:val="single" w:sz="4" w:space="0" w:color="auto"/>
            </w:tcBorders>
          </w:tcPr>
          <w:p w:rsidR="00FE7526" w:rsidRPr="0068662F" w:rsidRDefault="00FE7526" w:rsidP="008126C8">
            <w:pPr>
              <w:pStyle w:val="Heading2"/>
              <w:outlineLvl w:val="1"/>
              <w:rPr>
                <w:rFonts w:cs="Times New Roman"/>
                <w:bCs w:val="0"/>
                <w:iCs/>
                <w:color w:val="auto"/>
                <w:sz w:val="24"/>
              </w:rPr>
            </w:pPr>
          </w:p>
        </w:tc>
      </w:tr>
      <w:tr w:rsidR="00FE7526" w:rsidRPr="00F2697E" w:rsidTr="00177ACA">
        <w:trPr>
          <w:trHeight w:val="1070"/>
        </w:trPr>
        <w:tc>
          <w:tcPr>
            <w:tcW w:w="1857" w:type="pct"/>
            <w:noWrap/>
          </w:tcPr>
          <w:p w:rsidR="00FE7526" w:rsidRPr="006578AC" w:rsidRDefault="006578AC" w:rsidP="006578AC">
            <w:r>
              <w:t>CTE AMP.4.3.2 Use mathematics to solve equipment calibration problems.</w:t>
            </w:r>
          </w:p>
        </w:tc>
        <w:tc>
          <w:tcPr>
            <w:tcW w:w="3143" w:type="pct"/>
          </w:tcPr>
          <w:p w:rsidR="00FE7526" w:rsidRPr="0068662F" w:rsidRDefault="00FE7526" w:rsidP="008126C8">
            <w:pPr>
              <w:pStyle w:val="Heading2"/>
              <w:outlineLvl w:val="1"/>
              <w:rPr>
                <w:rFonts w:cs="Times New Roman"/>
                <w:bCs w:val="0"/>
                <w:iCs/>
                <w:color w:val="auto"/>
                <w:sz w:val="24"/>
              </w:rPr>
            </w:pPr>
          </w:p>
        </w:tc>
      </w:tr>
      <w:tr w:rsidR="00FE7526" w:rsidRPr="00F2697E" w:rsidTr="00177ACA">
        <w:trPr>
          <w:trHeight w:val="1070"/>
        </w:trPr>
        <w:tc>
          <w:tcPr>
            <w:tcW w:w="1857" w:type="pct"/>
            <w:noWrap/>
          </w:tcPr>
          <w:p w:rsidR="00FE7526" w:rsidRPr="006578AC" w:rsidRDefault="006578AC" w:rsidP="006578AC">
            <w:r w:rsidRPr="006578AC">
              <w:t>CTE AMP.4.3.3 Demonstrate converting common units of measure found in agriculture.</w:t>
            </w:r>
          </w:p>
        </w:tc>
        <w:tc>
          <w:tcPr>
            <w:tcW w:w="3143" w:type="pct"/>
          </w:tcPr>
          <w:p w:rsidR="00FE7526" w:rsidRPr="0068662F" w:rsidRDefault="00FE7526" w:rsidP="008126C8">
            <w:pPr>
              <w:pStyle w:val="Heading2"/>
              <w:outlineLvl w:val="1"/>
              <w:rPr>
                <w:rFonts w:cs="Times New Roman"/>
                <w:bCs w:val="0"/>
                <w:iCs/>
                <w:color w:val="auto"/>
                <w:sz w:val="24"/>
              </w:rPr>
            </w:pPr>
          </w:p>
        </w:tc>
      </w:tr>
    </w:tbl>
    <w:p w:rsidR="00895824" w:rsidRPr="00895824" w:rsidRDefault="006578AC" w:rsidP="00895824">
      <w:pPr>
        <w:pStyle w:val="Heading3"/>
        <w:rPr>
          <w:color w:val="auto"/>
        </w:rPr>
      </w:pPr>
      <w:r w:rsidRPr="006578AC">
        <w:rPr>
          <w:rFonts w:eastAsia="Times New Roman"/>
          <w:color w:val="auto"/>
        </w:rPr>
        <w:lastRenderedPageBreak/>
        <w:t>Performance Standard AMP.4.4 Hydraulics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4"/>
      </w:tblPr>
      <w:tblGrid>
        <w:gridCol w:w="3456"/>
        <w:gridCol w:w="5849"/>
      </w:tblGrid>
      <w:tr w:rsidR="00DD56D6" w:rsidRPr="00F2697E" w:rsidTr="00177ACA">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FE7526" w:rsidRPr="00F2697E" w:rsidTr="00177ACA">
        <w:trPr>
          <w:trHeight w:val="1070"/>
        </w:trPr>
        <w:tc>
          <w:tcPr>
            <w:tcW w:w="1857" w:type="pct"/>
            <w:tcBorders>
              <w:top w:val="single" w:sz="4" w:space="0" w:color="auto"/>
            </w:tcBorders>
            <w:noWrap/>
          </w:tcPr>
          <w:p w:rsidR="00FE7526" w:rsidRPr="006578AC" w:rsidRDefault="006578AC" w:rsidP="006578AC">
            <w:r w:rsidRPr="006578AC">
              <w:t>CTE AMP.4.4.1 Identify the parts and functions of the hydraulic systems.</w:t>
            </w:r>
          </w:p>
        </w:tc>
        <w:tc>
          <w:tcPr>
            <w:tcW w:w="3143" w:type="pct"/>
            <w:tcBorders>
              <w:top w:val="single" w:sz="4" w:space="0" w:color="auto"/>
            </w:tcBorders>
          </w:tcPr>
          <w:p w:rsidR="00FE7526" w:rsidRPr="006578AC" w:rsidRDefault="00FE7526" w:rsidP="006578AC">
            <w:pPr>
              <w:pStyle w:val="Heading2"/>
              <w:spacing w:before="120"/>
              <w:outlineLvl w:val="1"/>
              <w:rPr>
                <w:bCs w:val="0"/>
                <w:color w:val="3B3B3B" w:themeColor="text1" w:themeTint="E6"/>
                <w:sz w:val="24"/>
                <w:szCs w:val="18"/>
              </w:rPr>
            </w:pPr>
          </w:p>
        </w:tc>
      </w:tr>
      <w:tr w:rsidR="00FE7526" w:rsidRPr="00F2697E" w:rsidTr="00177ACA">
        <w:trPr>
          <w:trHeight w:val="1070"/>
        </w:trPr>
        <w:tc>
          <w:tcPr>
            <w:tcW w:w="1857" w:type="pct"/>
            <w:noWrap/>
          </w:tcPr>
          <w:p w:rsidR="00FE7526" w:rsidRPr="006578AC" w:rsidRDefault="006578AC" w:rsidP="006578AC">
            <w:r w:rsidRPr="006578AC">
              <w:t>CTE AMP.4.4.2 Identify the applications of hydraulics in agriculture.</w:t>
            </w:r>
          </w:p>
        </w:tc>
        <w:tc>
          <w:tcPr>
            <w:tcW w:w="3143" w:type="pct"/>
          </w:tcPr>
          <w:p w:rsidR="00FE7526" w:rsidRPr="006578AC" w:rsidRDefault="00FE7526" w:rsidP="006578AC">
            <w:pPr>
              <w:pStyle w:val="Heading2"/>
              <w:spacing w:before="120"/>
              <w:outlineLvl w:val="1"/>
              <w:rPr>
                <w:bCs w:val="0"/>
                <w:color w:val="3B3B3B" w:themeColor="text1" w:themeTint="E6"/>
                <w:sz w:val="24"/>
                <w:szCs w:val="18"/>
              </w:rPr>
            </w:pPr>
          </w:p>
        </w:tc>
      </w:tr>
    </w:tbl>
    <w:p w:rsidR="00FE7526" w:rsidRDefault="00FE7526" w:rsidP="00FE7526"/>
    <w:p w:rsidR="006578AC" w:rsidRDefault="006578AC" w:rsidP="00895824">
      <w:pPr>
        <w:pStyle w:val="Heading3"/>
        <w:rPr>
          <w:rStyle w:val="IntenseEmphasis"/>
          <w:rFonts w:eastAsiaTheme="minorHAnsi" w:cstheme="minorBidi"/>
          <w:b/>
          <w:color w:val="417FD0" w:themeColor="text2" w:themeTint="99"/>
          <w:sz w:val="28"/>
          <w:szCs w:val="28"/>
        </w:rPr>
      </w:pPr>
      <w:r w:rsidRPr="006578AC">
        <w:rPr>
          <w:rStyle w:val="IntenseEmphasis"/>
          <w:rFonts w:eastAsiaTheme="minorHAnsi" w:cstheme="minorBidi"/>
          <w:b/>
          <w:color w:val="417FD0" w:themeColor="text2" w:themeTint="99"/>
          <w:sz w:val="28"/>
          <w:szCs w:val="28"/>
        </w:rPr>
        <w:t>Standard AMP.5.0: Explore Agricultural Science Principles</w:t>
      </w:r>
    </w:p>
    <w:p w:rsidR="00FE7526" w:rsidRPr="00895824" w:rsidRDefault="006578AC" w:rsidP="00895824">
      <w:pPr>
        <w:pStyle w:val="Heading3"/>
        <w:rPr>
          <w:rStyle w:val="IntenseEmphasis"/>
          <w:b/>
          <w:color w:val="auto"/>
          <w:sz w:val="28"/>
          <w:szCs w:val="28"/>
        </w:rPr>
      </w:pPr>
      <w:r w:rsidRPr="006578AC">
        <w:rPr>
          <w:rFonts w:eastAsia="Times New Roman"/>
          <w:color w:val="auto"/>
        </w:rPr>
        <w:t>Performance Standard AMP.5.1 Basic Electrical Principles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177ACA">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FE7526" w:rsidRPr="00F2697E" w:rsidTr="00177ACA">
        <w:trPr>
          <w:trHeight w:val="783"/>
        </w:trPr>
        <w:tc>
          <w:tcPr>
            <w:tcW w:w="1857" w:type="pct"/>
            <w:tcBorders>
              <w:top w:val="single" w:sz="4" w:space="0" w:color="auto"/>
            </w:tcBorders>
            <w:noWrap/>
          </w:tcPr>
          <w:p w:rsidR="00FE7526" w:rsidRPr="0068662F" w:rsidRDefault="006578AC" w:rsidP="008126C8">
            <w:pPr>
              <w:rPr>
                <w:bCs/>
                <w:iCs/>
              </w:rPr>
            </w:pPr>
            <w:r>
              <w:t xml:space="preserve">CTE AMP.5.1.1 </w:t>
            </w:r>
            <w:r>
              <w:rPr>
                <w:rFonts w:eastAsia="Times New Roman"/>
              </w:rPr>
              <w:t>Demonstrate proper safety practices when working with electricity.</w:t>
            </w:r>
          </w:p>
        </w:tc>
        <w:tc>
          <w:tcPr>
            <w:tcW w:w="3143" w:type="pct"/>
            <w:tcBorders>
              <w:top w:val="single" w:sz="4" w:space="0" w:color="auto"/>
            </w:tcBorders>
          </w:tcPr>
          <w:p w:rsidR="00FE7526" w:rsidRPr="0068662F" w:rsidRDefault="00FE7526" w:rsidP="008126C8">
            <w:pPr>
              <w:rPr>
                <w:bCs/>
                <w:iCs/>
              </w:rPr>
            </w:pPr>
          </w:p>
        </w:tc>
      </w:tr>
      <w:tr w:rsidR="00FE7526" w:rsidRPr="00F2697E" w:rsidTr="00177ACA">
        <w:trPr>
          <w:trHeight w:val="783"/>
        </w:trPr>
        <w:tc>
          <w:tcPr>
            <w:tcW w:w="1857" w:type="pct"/>
            <w:noWrap/>
          </w:tcPr>
          <w:p w:rsidR="00FE7526" w:rsidRPr="0068662F" w:rsidRDefault="006578AC" w:rsidP="008126C8">
            <w:pPr>
              <w:rPr>
                <w:bCs/>
                <w:iCs/>
              </w:rPr>
            </w:pPr>
            <w:r w:rsidRPr="006578AC">
              <w:t>CTE AMP.5.1.2 Define basic electrical terminology; identify and explain the basic principles of electricity.</w:t>
            </w:r>
          </w:p>
        </w:tc>
        <w:tc>
          <w:tcPr>
            <w:tcW w:w="3143" w:type="pct"/>
          </w:tcPr>
          <w:p w:rsidR="00FE7526" w:rsidRPr="0068662F" w:rsidRDefault="00FE7526" w:rsidP="008126C8">
            <w:pPr>
              <w:rPr>
                <w:bCs/>
                <w:iCs/>
              </w:rPr>
            </w:pPr>
          </w:p>
        </w:tc>
      </w:tr>
      <w:tr w:rsidR="006578AC" w:rsidRPr="00F2697E" w:rsidTr="00177ACA">
        <w:trPr>
          <w:trHeight w:val="783"/>
        </w:trPr>
        <w:tc>
          <w:tcPr>
            <w:tcW w:w="1857" w:type="pct"/>
            <w:noWrap/>
          </w:tcPr>
          <w:p w:rsidR="006578AC" w:rsidRPr="00561A86" w:rsidRDefault="006578AC" w:rsidP="006578AC">
            <w:r w:rsidRPr="00561A86">
              <w:t>CTE AMP.5.1.3 Recognize electrical code requirements for wiring.</w:t>
            </w:r>
          </w:p>
        </w:tc>
        <w:tc>
          <w:tcPr>
            <w:tcW w:w="3143" w:type="pct"/>
          </w:tcPr>
          <w:p w:rsidR="006578AC" w:rsidRPr="0068662F" w:rsidRDefault="006578AC" w:rsidP="006578AC">
            <w:pPr>
              <w:rPr>
                <w:bCs/>
                <w:iCs/>
              </w:rPr>
            </w:pPr>
          </w:p>
        </w:tc>
      </w:tr>
      <w:tr w:rsidR="006578AC" w:rsidRPr="00F2697E" w:rsidTr="00177ACA">
        <w:trPr>
          <w:trHeight w:val="783"/>
        </w:trPr>
        <w:tc>
          <w:tcPr>
            <w:tcW w:w="1857" w:type="pct"/>
            <w:noWrap/>
          </w:tcPr>
          <w:p w:rsidR="006578AC" w:rsidRPr="00561A86" w:rsidRDefault="006578AC" w:rsidP="006578AC">
            <w:r w:rsidRPr="00561A86">
              <w:t>CTE AMP.5.1.4 Plan and install an electrical circuit.</w:t>
            </w:r>
          </w:p>
        </w:tc>
        <w:tc>
          <w:tcPr>
            <w:tcW w:w="3143" w:type="pct"/>
          </w:tcPr>
          <w:p w:rsidR="006578AC" w:rsidRPr="0068662F" w:rsidRDefault="006578AC" w:rsidP="006578AC">
            <w:pPr>
              <w:rPr>
                <w:bCs/>
                <w:iCs/>
              </w:rPr>
            </w:pPr>
          </w:p>
        </w:tc>
      </w:tr>
      <w:tr w:rsidR="006578AC" w:rsidRPr="00F2697E" w:rsidTr="00177ACA">
        <w:trPr>
          <w:trHeight w:val="783"/>
        </w:trPr>
        <w:tc>
          <w:tcPr>
            <w:tcW w:w="1857" w:type="pct"/>
            <w:noWrap/>
          </w:tcPr>
          <w:p w:rsidR="006578AC" w:rsidRPr="00561A86" w:rsidRDefault="006578AC" w:rsidP="006578AC">
            <w:r w:rsidRPr="00561A86">
              <w:t>CTE AMP.5.1.5 Measure electrical circuits for voltage, current flow, resistance, and wattage.</w:t>
            </w:r>
          </w:p>
        </w:tc>
        <w:tc>
          <w:tcPr>
            <w:tcW w:w="3143" w:type="pct"/>
          </w:tcPr>
          <w:p w:rsidR="006578AC" w:rsidRPr="0068662F" w:rsidRDefault="006578AC" w:rsidP="006578AC">
            <w:pPr>
              <w:rPr>
                <w:bCs/>
                <w:iCs/>
              </w:rPr>
            </w:pPr>
          </w:p>
        </w:tc>
      </w:tr>
      <w:tr w:rsidR="006578AC" w:rsidRPr="00F2697E" w:rsidTr="00177ACA">
        <w:trPr>
          <w:trHeight w:val="783"/>
        </w:trPr>
        <w:tc>
          <w:tcPr>
            <w:tcW w:w="1857" w:type="pct"/>
            <w:noWrap/>
          </w:tcPr>
          <w:p w:rsidR="006578AC" w:rsidRPr="00B07CF6" w:rsidRDefault="006578AC" w:rsidP="006578AC">
            <w:r w:rsidRPr="00B07CF6">
              <w:lastRenderedPageBreak/>
              <w:t>CTE AMP.5.1.6 Troubleshoot electrical circuits.</w:t>
            </w:r>
          </w:p>
        </w:tc>
        <w:tc>
          <w:tcPr>
            <w:tcW w:w="3143" w:type="pct"/>
          </w:tcPr>
          <w:p w:rsidR="006578AC" w:rsidRPr="0068662F" w:rsidRDefault="006578AC" w:rsidP="006578AC">
            <w:pPr>
              <w:rPr>
                <w:bCs/>
                <w:iCs/>
              </w:rPr>
            </w:pPr>
          </w:p>
        </w:tc>
      </w:tr>
      <w:tr w:rsidR="006578AC" w:rsidRPr="00F2697E" w:rsidTr="00177ACA">
        <w:trPr>
          <w:trHeight w:val="783"/>
        </w:trPr>
        <w:tc>
          <w:tcPr>
            <w:tcW w:w="1857" w:type="pct"/>
            <w:noWrap/>
          </w:tcPr>
          <w:p w:rsidR="006578AC" w:rsidRDefault="006578AC" w:rsidP="006578AC">
            <w:r w:rsidRPr="00B07CF6">
              <w:t>CTE AMP.5.1.7 Describe the relationship of volts, amps, and ohms in terms of Ohm's Law.</w:t>
            </w:r>
          </w:p>
        </w:tc>
        <w:tc>
          <w:tcPr>
            <w:tcW w:w="3143" w:type="pct"/>
          </w:tcPr>
          <w:p w:rsidR="006578AC" w:rsidRPr="0068662F" w:rsidRDefault="006578AC" w:rsidP="006578AC">
            <w:pPr>
              <w:rPr>
                <w:bCs/>
                <w:iCs/>
              </w:rPr>
            </w:pPr>
          </w:p>
        </w:tc>
      </w:tr>
    </w:tbl>
    <w:p w:rsidR="00895824" w:rsidRDefault="00895824">
      <w:pPr>
        <w:rPr>
          <w:rStyle w:val="IntenseEmphasis"/>
          <w:color w:val="417FD0" w:themeColor="text2" w:themeTint="99"/>
          <w:sz w:val="28"/>
          <w:szCs w:val="28"/>
        </w:rPr>
      </w:pPr>
    </w:p>
    <w:p w:rsidR="006578AC" w:rsidRDefault="006578AC" w:rsidP="006578AC">
      <w:pPr>
        <w:rPr>
          <w:rStyle w:val="IntenseEmphasis"/>
          <w:b w:val="0"/>
          <w:color w:val="417FD0" w:themeColor="text2" w:themeTint="99"/>
          <w:sz w:val="28"/>
          <w:szCs w:val="28"/>
        </w:rPr>
      </w:pP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AMP.6.0</w:t>
      </w:r>
      <w:r w:rsidRPr="00B363C5">
        <w:rPr>
          <w:rStyle w:val="IntenseEmphasis"/>
          <w:color w:val="417FD0" w:themeColor="text2" w:themeTint="99"/>
          <w:sz w:val="28"/>
          <w:szCs w:val="28"/>
        </w:rPr>
        <w:t xml:space="preserve">: </w:t>
      </w:r>
      <w:r>
        <w:rPr>
          <w:rStyle w:val="IntenseEmphasis"/>
          <w:color w:val="417FD0" w:themeColor="text2" w:themeTint="99"/>
          <w:sz w:val="28"/>
          <w:szCs w:val="28"/>
        </w:rPr>
        <w:t>Mathematical Applications</w:t>
      </w:r>
    </w:p>
    <w:p w:rsidR="00FE7526" w:rsidRPr="00895824" w:rsidRDefault="00E35609" w:rsidP="00895824">
      <w:pPr>
        <w:pStyle w:val="Heading3"/>
        <w:rPr>
          <w:rStyle w:val="IntenseEmphasis"/>
          <w:b/>
          <w:color w:val="auto"/>
          <w:sz w:val="28"/>
          <w:szCs w:val="28"/>
        </w:rPr>
      </w:pPr>
      <w:r w:rsidRPr="00E35609">
        <w:rPr>
          <w:color w:val="auto"/>
        </w:rPr>
        <w:t xml:space="preserve">Performance Standard AMP.6.1 Mathematical </w:t>
      </w:r>
      <w:r w:rsidR="00EE06DD" w:rsidRPr="00E35609">
        <w:rPr>
          <w:color w:val="auto"/>
        </w:rPr>
        <w:t>Applications in Agriculture Mechanics &amp; Power Systems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177ACA">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D56D6" w:rsidRDefault="00FE7526" w:rsidP="008126C8">
            <w:pPr>
              <w:rPr>
                <w:b w:val="0"/>
              </w:rPr>
            </w:pPr>
            <w:r w:rsidRPr="00DD56D6">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D56D6" w:rsidRDefault="00FE7526" w:rsidP="008126C8">
            <w:pPr>
              <w:rPr>
                <w:b w:val="0"/>
              </w:rPr>
            </w:pPr>
            <w:r w:rsidRPr="00DD56D6">
              <w:t xml:space="preserve">Justification: Provide examples from materials as evidence to support each response for this section. Provide </w:t>
            </w:r>
            <w:r w:rsidR="00FB4687">
              <w:t>descriptions</w:t>
            </w:r>
            <w:r w:rsidRPr="00DD56D6">
              <w:t>, not just page numbers.</w:t>
            </w:r>
          </w:p>
        </w:tc>
      </w:tr>
      <w:tr w:rsidR="00E35609" w:rsidRPr="00F2697E" w:rsidTr="00177ACA">
        <w:trPr>
          <w:trHeight w:val="783"/>
        </w:trPr>
        <w:tc>
          <w:tcPr>
            <w:tcW w:w="1813" w:type="pct"/>
            <w:tcBorders>
              <w:top w:val="single" w:sz="4" w:space="0" w:color="auto"/>
            </w:tcBorders>
            <w:noWrap/>
          </w:tcPr>
          <w:p w:rsidR="00E35609" w:rsidRPr="00166847" w:rsidRDefault="00E35609" w:rsidP="00E35609">
            <w:r w:rsidRPr="00166847">
              <w:t>CTE AMP.6.1.1 Perform mathematical operations for whole numbers, fractions, decimals, ratios, percentages, and rounding (significant figures).</w:t>
            </w:r>
          </w:p>
        </w:tc>
        <w:tc>
          <w:tcPr>
            <w:tcW w:w="3187" w:type="pct"/>
            <w:tcBorders>
              <w:top w:val="single" w:sz="4" w:space="0" w:color="auto"/>
            </w:tcBorders>
          </w:tcPr>
          <w:p w:rsidR="00E35609" w:rsidRPr="00E35609" w:rsidRDefault="00E35609" w:rsidP="00E35609"/>
        </w:tc>
      </w:tr>
      <w:tr w:rsidR="00E35609" w:rsidRPr="00F2697E" w:rsidTr="00177ACA">
        <w:trPr>
          <w:trHeight w:val="783"/>
        </w:trPr>
        <w:tc>
          <w:tcPr>
            <w:tcW w:w="1813" w:type="pct"/>
            <w:noWrap/>
          </w:tcPr>
          <w:p w:rsidR="00E35609" w:rsidRPr="00166847" w:rsidRDefault="00E35609" w:rsidP="00E35609">
            <w:r w:rsidRPr="00166847">
              <w:t>CTE AMP.6.1.2 Demonstrate converting common units of measure found in agriculture.</w:t>
            </w:r>
          </w:p>
        </w:tc>
        <w:tc>
          <w:tcPr>
            <w:tcW w:w="3187" w:type="pct"/>
          </w:tcPr>
          <w:p w:rsidR="00E35609" w:rsidRPr="00E35609" w:rsidRDefault="00E35609" w:rsidP="00E35609"/>
        </w:tc>
      </w:tr>
      <w:tr w:rsidR="00E35609" w:rsidRPr="00F2697E" w:rsidTr="00177ACA">
        <w:trPr>
          <w:trHeight w:val="783"/>
        </w:trPr>
        <w:tc>
          <w:tcPr>
            <w:tcW w:w="1813" w:type="pct"/>
            <w:noWrap/>
          </w:tcPr>
          <w:p w:rsidR="00E35609" w:rsidRPr="00166847" w:rsidRDefault="00E35609" w:rsidP="00E35609">
            <w:r w:rsidRPr="00166847">
              <w:t>CTE AMP.6.1.3 Explain the meaning of accuracy verses precision.</w:t>
            </w:r>
          </w:p>
        </w:tc>
        <w:tc>
          <w:tcPr>
            <w:tcW w:w="3187" w:type="pct"/>
          </w:tcPr>
          <w:p w:rsidR="00E35609" w:rsidRPr="00E35609" w:rsidRDefault="00E35609" w:rsidP="00E35609"/>
        </w:tc>
      </w:tr>
      <w:tr w:rsidR="00E35609" w:rsidRPr="00F2697E" w:rsidTr="00177ACA">
        <w:trPr>
          <w:trHeight w:val="783"/>
        </w:trPr>
        <w:tc>
          <w:tcPr>
            <w:tcW w:w="1813" w:type="pct"/>
            <w:noWrap/>
          </w:tcPr>
          <w:p w:rsidR="00E35609" w:rsidRDefault="00E35609" w:rsidP="00E35609">
            <w:r w:rsidRPr="00166847">
              <w:t>CTE AMP.6.1.4 Use mathematics to solve equipment calibration problems.</w:t>
            </w:r>
          </w:p>
        </w:tc>
        <w:tc>
          <w:tcPr>
            <w:tcW w:w="3187" w:type="pct"/>
          </w:tcPr>
          <w:p w:rsidR="00E35609" w:rsidRPr="00E35609" w:rsidRDefault="00E35609" w:rsidP="00E35609"/>
        </w:tc>
      </w:tr>
    </w:tbl>
    <w:p w:rsidR="00FE7526" w:rsidRDefault="00E35609" w:rsidP="00DD56D6">
      <w:pPr>
        <w:pStyle w:val="Heading2"/>
        <w:rPr>
          <w:rStyle w:val="IntenseEmphasis"/>
          <w:color w:val="417FD0" w:themeColor="text2" w:themeTint="99"/>
          <w:sz w:val="28"/>
          <w:szCs w:val="28"/>
        </w:rPr>
      </w:pPr>
      <w:r w:rsidRPr="00E35609">
        <w:rPr>
          <w:rStyle w:val="IntenseEmphasis"/>
          <w:color w:val="417FD0" w:themeColor="text2" w:themeTint="99"/>
          <w:sz w:val="28"/>
          <w:szCs w:val="28"/>
        </w:rPr>
        <w:lastRenderedPageBreak/>
        <w:t>Standard AMP.7.0: Insulation</w:t>
      </w:r>
    </w:p>
    <w:p w:rsidR="00FE7526" w:rsidRPr="00DD56D6" w:rsidRDefault="00E35609" w:rsidP="00DD56D6">
      <w:pPr>
        <w:pStyle w:val="Heading3"/>
        <w:rPr>
          <w:rStyle w:val="IntenseEmphasis"/>
          <w:b/>
          <w:color w:val="auto"/>
          <w:sz w:val="28"/>
          <w:szCs w:val="28"/>
        </w:rPr>
      </w:pPr>
      <w:r w:rsidRPr="00E35609">
        <w:rPr>
          <w:rFonts w:eastAsia="Times New Roman"/>
          <w:color w:val="auto"/>
        </w:rPr>
        <w:t>Performance Standard AMP.7.1 Insulation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177ACA">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E35609" w:rsidRPr="00F2697E" w:rsidTr="00177ACA">
        <w:trPr>
          <w:trHeight w:val="85"/>
        </w:trPr>
        <w:tc>
          <w:tcPr>
            <w:tcW w:w="1813" w:type="pct"/>
            <w:tcBorders>
              <w:top w:val="single" w:sz="4" w:space="0" w:color="auto"/>
            </w:tcBorders>
            <w:noWrap/>
          </w:tcPr>
          <w:p w:rsidR="00E35609" w:rsidRPr="009440BB" w:rsidRDefault="00E35609" w:rsidP="00E35609">
            <w:r w:rsidRPr="009440BB">
              <w:t>CTE AMP.7.1.1 Explain the importance of insulation.</w:t>
            </w:r>
          </w:p>
        </w:tc>
        <w:tc>
          <w:tcPr>
            <w:tcW w:w="3187" w:type="pct"/>
            <w:tcBorders>
              <w:top w:val="single" w:sz="4" w:space="0" w:color="auto"/>
            </w:tcBorders>
          </w:tcPr>
          <w:p w:rsidR="00E35609" w:rsidRPr="00E35609" w:rsidRDefault="00E35609" w:rsidP="00E35609">
            <w:pPr>
              <w:pStyle w:val="Heading2"/>
              <w:spacing w:before="120"/>
              <w:outlineLvl w:val="1"/>
              <w:rPr>
                <w:bCs w:val="0"/>
                <w:color w:val="3B3B3B" w:themeColor="text1" w:themeTint="E6"/>
                <w:sz w:val="24"/>
                <w:szCs w:val="18"/>
              </w:rPr>
            </w:pPr>
          </w:p>
        </w:tc>
      </w:tr>
      <w:tr w:rsidR="00E35609" w:rsidRPr="00F2697E" w:rsidTr="00177ACA">
        <w:trPr>
          <w:trHeight w:val="1016"/>
        </w:trPr>
        <w:tc>
          <w:tcPr>
            <w:tcW w:w="1813" w:type="pct"/>
            <w:noWrap/>
          </w:tcPr>
          <w:p w:rsidR="00E35609" w:rsidRDefault="00E35609" w:rsidP="00E35609">
            <w:r w:rsidRPr="009440BB">
              <w:t>CTE AMP.7.1.2 Explain the theory behind insulation.</w:t>
            </w:r>
          </w:p>
        </w:tc>
        <w:tc>
          <w:tcPr>
            <w:tcW w:w="3187" w:type="pct"/>
          </w:tcPr>
          <w:p w:rsidR="00E35609" w:rsidRPr="00E35609" w:rsidRDefault="00E35609" w:rsidP="00E35609">
            <w:pPr>
              <w:pStyle w:val="Heading2"/>
              <w:spacing w:before="120"/>
              <w:outlineLvl w:val="1"/>
              <w:rPr>
                <w:bCs w:val="0"/>
                <w:color w:val="3B3B3B" w:themeColor="text1" w:themeTint="E6"/>
                <w:sz w:val="24"/>
                <w:szCs w:val="18"/>
              </w:rPr>
            </w:pPr>
          </w:p>
        </w:tc>
      </w:tr>
      <w:tr w:rsidR="00E35609" w:rsidRPr="00F2697E" w:rsidTr="00177ACA">
        <w:trPr>
          <w:trHeight w:val="1016"/>
        </w:trPr>
        <w:tc>
          <w:tcPr>
            <w:tcW w:w="1813" w:type="pct"/>
            <w:noWrap/>
          </w:tcPr>
          <w:p w:rsidR="00E35609" w:rsidRPr="009440BB" w:rsidRDefault="00E35609" w:rsidP="00E35609">
            <w:r w:rsidRPr="00E35609">
              <w:t>CTE AMP.7.1.3 Identify and select insulation materials.</w:t>
            </w:r>
          </w:p>
        </w:tc>
        <w:tc>
          <w:tcPr>
            <w:tcW w:w="3187" w:type="pct"/>
          </w:tcPr>
          <w:p w:rsidR="00E35609" w:rsidRPr="00E35609" w:rsidRDefault="00E35609" w:rsidP="00E35609">
            <w:pPr>
              <w:pStyle w:val="Heading2"/>
              <w:spacing w:before="120"/>
              <w:outlineLvl w:val="1"/>
              <w:rPr>
                <w:bCs w:val="0"/>
                <w:color w:val="3B3B3B" w:themeColor="text1" w:themeTint="E6"/>
                <w:sz w:val="24"/>
                <w:szCs w:val="18"/>
              </w:rPr>
            </w:pPr>
          </w:p>
        </w:tc>
      </w:tr>
    </w:tbl>
    <w:p w:rsidR="00FE7526" w:rsidRDefault="00FE7526" w:rsidP="00FE7526"/>
    <w:p w:rsidR="00E35609" w:rsidRDefault="00E35609" w:rsidP="00895824">
      <w:pPr>
        <w:pStyle w:val="Heading3"/>
        <w:rPr>
          <w:rStyle w:val="IntenseEmphasis"/>
          <w:rFonts w:eastAsiaTheme="minorHAnsi" w:cstheme="minorBidi"/>
          <w:b/>
          <w:color w:val="417FD0" w:themeColor="text2" w:themeTint="99"/>
          <w:sz w:val="28"/>
          <w:szCs w:val="28"/>
        </w:rPr>
      </w:pPr>
      <w:r w:rsidRPr="00E35609">
        <w:rPr>
          <w:rStyle w:val="IntenseEmphasis"/>
          <w:rFonts w:eastAsiaTheme="minorHAnsi" w:cstheme="minorBidi"/>
          <w:b/>
          <w:color w:val="417FD0" w:themeColor="text2" w:themeTint="99"/>
          <w:sz w:val="28"/>
          <w:szCs w:val="28"/>
        </w:rPr>
        <w:t>Standard AMP.8.0: Emerging Technologies</w:t>
      </w:r>
    </w:p>
    <w:p w:rsidR="00FE7526" w:rsidRPr="00895824" w:rsidRDefault="00E35609" w:rsidP="00895824">
      <w:pPr>
        <w:pStyle w:val="Heading3"/>
        <w:rPr>
          <w:rStyle w:val="IntenseEmphasis"/>
          <w:b/>
          <w:color w:val="auto"/>
          <w:sz w:val="28"/>
          <w:szCs w:val="28"/>
        </w:rPr>
      </w:pPr>
      <w:r w:rsidRPr="00E35609">
        <w:rPr>
          <w:rFonts w:eastAsia="Times New Roman"/>
          <w:color w:val="auto"/>
        </w:rPr>
        <w:t xml:space="preserve">Performance Standard AMP.8.1 Emerging </w:t>
      </w:r>
      <w:r w:rsidR="00EE06DD" w:rsidRPr="00E35609">
        <w:rPr>
          <w:rFonts w:eastAsia="Times New Roman"/>
          <w:color w:val="auto"/>
        </w:rPr>
        <w:t>Technologies in Ag Systems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FE7526" w:rsidRPr="001C565E" w:rsidTr="00177ACA">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E35609" w:rsidTr="00177ACA">
        <w:trPr>
          <w:trHeight w:val="602"/>
        </w:trPr>
        <w:tc>
          <w:tcPr>
            <w:tcW w:w="1813" w:type="pct"/>
            <w:tcBorders>
              <w:top w:val="single" w:sz="4" w:space="0" w:color="auto"/>
            </w:tcBorders>
            <w:noWrap/>
          </w:tcPr>
          <w:p w:rsidR="00E35609" w:rsidRPr="006E6925" w:rsidRDefault="00E35609" w:rsidP="00E35609">
            <w:r w:rsidRPr="006E6925">
              <w:t>CTE AMP.8.1.1 Identify uses of precision and emerging technology in agriculture.</w:t>
            </w:r>
          </w:p>
        </w:tc>
        <w:tc>
          <w:tcPr>
            <w:tcW w:w="3187" w:type="pct"/>
            <w:tcBorders>
              <w:top w:val="single" w:sz="4" w:space="0" w:color="auto"/>
            </w:tcBorders>
          </w:tcPr>
          <w:p w:rsidR="00E35609" w:rsidRPr="00E35609" w:rsidRDefault="00E35609" w:rsidP="00E35609"/>
        </w:tc>
      </w:tr>
      <w:tr w:rsidR="00E35609" w:rsidTr="00177ACA">
        <w:trPr>
          <w:trHeight w:val="602"/>
        </w:trPr>
        <w:tc>
          <w:tcPr>
            <w:tcW w:w="1813" w:type="pct"/>
            <w:noWrap/>
          </w:tcPr>
          <w:p w:rsidR="00E35609" w:rsidRDefault="00E35609" w:rsidP="00E35609">
            <w:r w:rsidRPr="006E6925">
              <w:t>CTE AMP.8.1.2 Understand the potential applications of new technology in agriculture.</w:t>
            </w:r>
          </w:p>
        </w:tc>
        <w:tc>
          <w:tcPr>
            <w:tcW w:w="3187" w:type="pct"/>
          </w:tcPr>
          <w:p w:rsidR="00E35609" w:rsidRPr="00E35609" w:rsidRDefault="00E35609" w:rsidP="00E35609"/>
        </w:tc>
      </w:tr>
    </w:tbl>
    <w:p w:rsidR="00FE7526" w:rsidRDefault="00FE7526" w:rsidP="00FE7526">
      <w:pPr>
        <w:rPr>
          <w:rStyle w:val="IntenseEmphasis"/>
          <w:b w:val="0"/>
          <w:color w:val="417FD0" w:themeColor="text2" w:themeTint="99"/>
          <w:sz w:val="28"/>
          <w:szCs w:val="28"/>
        </w:rPr>
      </w:pPr>
    </w:p>
    <w:p w:rsidR="00177ACA" w:rsidRDefault="00177ACA" w:rsidP="00FE7526">
      <w:pPr>
        <w:rPr>
          <w:rStyle w:val="IntenseEmphasis"/>
          <w:b w:val="0"/>
          <w:color w:val="417FD0" w:themeColor="text2" w:themeTint="99"/>
          <w:sz w:val="28"/>
          <w:szCs w:val="28"/>
        </w:rPr>
      </w:pPr>
    </w:p>
    <w:p w:rsidR="00E35609" w:rsidRDefault="00E35609" w:rsidP="00E35609">
      <w:pPr>
        <w:pStyle w:val="Heading3"/>
        <w:rPr>
          <w:rStyle w:val="IntenseEmphasis"/>
          <w:rFonts w:eastAsiaTheme="minorHAnsi" w:cstheme="minorBidi"/>
          <w:b/>
          <w:color w:val="417FD0" w:themeColor="text2" w:themeTint="99"/>
          <w:sz w:val="28"/>
          <w:szCs w:val="28"/>
        </w:rPr>
      </w:pPr>
      <w:r w:rsidRPr="00E35609">
        <w:rPr>
          <w:rStyle w:val="IntenseEmphasis"/>
          <w:rFonts w:eastAsiaTheme="minorHAnsi" w:cstheme="minorBidi"/>
          <w:b/>
          <w:color w:val="417FD0" w:themeColor="text2" w:themeTint="99"/>
          <w:sz w:val="28"/>
          <w:szCs w:val="28"/>
        </w:rPr>
        <w:lastRenderedPageBreak/>
        <w:t>Standard AMP.9.0: Careers</w:t>
      </w:r>
    </w:p>
    <w:p w:rsidR="00E35609" w:rsidRPr="00895824" w:rsidRDefault="00E35609" w:rsidP="00E35609">
      <w:pPr>
        <w:pStyle w:val="Heading3"/>
        <w:rPr>
          <w:rStyle w:val="IntenseEmphasis"/>
          <w:b/>
          <w:color w:val="auto"/>
          <w:sz w:val="28"/>
          <w:szCs w:val="28"/>
        </w:rPr>
      </w:pPr>
      <w:r w:rsidRPr="00E35609">
        <w:rPr>
          <w:rFonts w:eastAsia="Times New Roman"/>
          <w:color w:val="auto"/>
        </w:rPr>
        <w:t xml:space="preserve">Performance Standard AMP.9.1 Careers </w:t>
      </w:r>
      <w:r w:rsidR="00EE06DD" w:rsidRPr="00E35609">
        <w:rPr>
          <w:rFonts w:eastAsia="Times New Roman"/>
          <w:color w:val="auto"/>
        </w:rPr>
        <w:t>in Ag Mechanics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E35609" w:rsidRPr="001C565E" w:rsidTr="00177ACA">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35609" w:rsidRPr="001C565E" w:rsidRDefault="00E35609" w:rsidP="009734FF">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35609" w:rsidRPr="001C565E" w:rsidRDefault="00E35609" w:rsidP="009734FF">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E35609" w:rsidTr="00177ACA">
        <w:trPr>
          <w:trHeight w:val="602"/>
        </w:trPr>
        <w:tc>
          <w:tcPr>
            <w:tcW w:w="1813" w:type="pct"/>
            <w:tcBorders>
              <w:top w:val="single" w:sz="4" w:space="0" w:color="auto"/>
            </w:tcBorders>
            <w:noWrap/>
          </w:tcPr>
          <w:p w:rsidR="00E35609" w:rsidRPr="005C5BA6" w:rsidRDefault="00E35609" w:rsidP="00E35609">
            <w:r w:rsidRPr="005C5BA6">
              <w:t>CTE AMP.9.1.1 Research potential careers in ag mechanics.</w:t>
            </w:r>
          </w:p>
        </w:tc>
        <w:tc>
          <w:tcPr>
            <w:tcW w:w="3187" w:type="pct"/>
            <w:tcBorders>
              <w:top w:val="single" w:sz="4" w:space="0" w:color="auto"/>
            </w:tcBorders>
          </w:tcPr>
          <w:p w:rsidR="00E35609" w:rsidRPr="00E35609" w:rsidRDefault="00E35609" w:rsidP="00E35609"/>
        </w:tc>
      </w:tr>
      <w:tr w:rsidR="00E35609" w:rsidTr="00177ACA">
        <w:trPr>
          <w:trHeight w:val="602"/>
        </w:trPr>
        <w:tc>
          <w:tcPr>
            <w:tcW w:w="1813" w:type="pct"/>
            <w:noWrap/>
          </w:tcPr>
          <w:p w:rsidR="00E35609" w:rsidRPr="005C5BA6" w:rsidRDefault="00E35609" w:rsidP="00E35609">
            <w:r w:rsidRPr="005C5BA6">
              <w:t>CTE AMP.9.1.2 Demonstrate employability skills for a career in ag mechanics industry.</w:t>
            </w:r>
          </w:p>
        </w:tc>
        <w:tc>
          <w:tcPr>
            <w:tcW w:w="3187" w:type="pct"/>
          </w:tcPr>
          <w:p w:rsidR="00E35609" w:rsidRPr="00E35609" w:rsidRDefault="00E35609" w:rsidP="00E35609"/>
        </w:tc>
      </w:tr>
      <w:tr w:rsidR="00E35609" w:rsidTr="00177ACA">
        <w:trPr>
          <w:trHeight w:val="602"/>
        </w:trPr>
        <w:tc>
          <w:tcPr>
            <w:tcW w:w="1813" w:type="pct"/>
            <w:noWrap/>
          </w:tcPr>
          <w:p w:rsidR="00E35609" w:rsidRDefault="00E35609" w:rsidP="00E35609">
            <w:r w:rsidRPr="005C5BA6">
              <w:t>CTE AMP.9.1.3 Research additional industry certifications available.</w:t>
            </w:r>
          </w:p>
        </w:tc>
        <w:tc>
          <w:tcPr>
            <w:tcW w:w="3187" w:type="pct"/>
          </w:tcPr>
          <w:p w:rsidR="00E35609" w:rsidRPr="00E35609" w:rsidRDefault="00E35609" w:rsidP="00E35609"/>
        </w:tc>
      </w:tr>
    </w:tbl>
    <w:p w:rsidR="00E35609" w:rsidRDefault="00E35609" w:rsidP="00E35609">
      <w:pPr>
        <w:pStyle w:val="Heading3"/>
        <w:rPr>
          <w:rStyle w:val="IntenseEmphasis"/>
          <w:rFonts w:eastAsiaTheme="minorHAnsi" w:cstheme="minorBidi"/>
          <w:b/>
          <w:color w:val="417FD0" w:themeColor="text2" w:themeTint="99"/>
          <w:sz w:val="28"/>
          <w:szCs w:val="28"/>
        </w:rPr>
      </w:pPr>
      <w:r w:rsidRPr="00E35609">
        <w:rPr>
          <w:rStyle w:val="IntenseEmphasis"/>
          <w:rFonts w:eastAsiaTheme="minorHAnsi" w:cstheme="minorBidi"/>
          <w:b/>
          <w:color w:val="417FD0" w:themeColor="text2" w:themeTint="99"/>
          <w:sz w:val="28"/>
          <w:szCs w:val="28"/>
        </w:rPr>
        <w:t>Standard AMP.10.0: Leadership Training Through Agricultural Education</w:t>
      </w:r>
    </w:p>
    <w:p w:rsidR="00E35609" w:rsidRPr="00895824" w:rsidRDefault="00E35609" w:rsidP="00E35609">
      <w:pPr>
        <w:pStyle w:val="Heading3"/>
        <w:rPr>
          <w:rStyle w:val="IntenseEmphasis"/>
          <w:b/>
          <w:color w:val="auto"/>
          <w:sz w:val="28"/>
          <w:szCs w:val="28"/>
        </w:rPr>
      </w:pPr>
      <w:r w:rsidRPr="00E35609">
        <w:rPr>
          <w:rFonts w:eastAsia="Times New Roman"/>
          <w:color w:val="auto"/>
        </w:rPr>
        <w:t xml:space="preserve">Performance Standard AMP.10.1 Effective </w:t>
      </w:r>
      <w:r w:rsidR="00EE06DD" w:rsidRPr="00E35609">
        <w:rPr>
          <w:rFonts w:eastAsia="Times New Roman"/>
          <w:color w:val="auto"/>
        </w:rPr>
        <w:t>Leadership and Leadership Training</w:t>
      </w:r>
      <w:r>
        <w:rPr>
          <w:rFonts w:eastAsia="Times New Roman"/>
          <w:color w:val="auto"/>
        </w:rPr>
        <w:tab/>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E35609" w:rsidRPr="001C565E" w:rsidTr="00177ACA">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35609" w:rsidRPr="001C565E" w:rsidRDefault="00E35609" w:rsidP="009734FF">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35609" w:rsidRPr="001C565E" w:rsidRDefault="00E35609" w:rsidP="009734FF">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E35609" w:rsidTr="00177ACA">
        <w:trPr>
          <w:trHeight w:val="602"/>
        </w:trPr>
        <w:tc>
          <w:tcPr>
            <w:tcW w:w="1813" w:type="pct"/>
            <w:tcBorders>
              <w:top w:val="single" w:sz="4" w:space="0" w:color="auto"/>
            </w:tcBorders>
            <w:noWrap/>
          </w:tcPr>
          <w:p w:rsidR="00E35609" w:rsidRPr="00360DCD" w:rsidRDefault="00E35609" w:rsidP="00E35609">
            <w:r w:rsidRPr="00360DCD">
              <w:t>CTE AMP.10.1.1 Expand leadership experience by participating in a chapter activity.</w:t>
            </w:r>
          </w:p>
        </w:tc>
        <w:tc>
          <w:tcPr>
            <w:tcW w:w="3187" w:type="pct"/>
            <w:tcBorders>
              <w:top w:val="single" w:sz="4" w:space="0" w:color="auto"/>
            </w:tcBorders>
          </w:tcPr>
          <w:p w:rsidR="00E35609" w:rsidRPr="00E35609" w:rsidRDefault="00E35609" w:rsidP="00E35609"/>
        </w:tc>
      </w:tr>
      <w:tr w:rsidR="00E35609" w:rsidTr="00177ACA">
        <w:trPr>
          <w:trHeight w:val="602"/>
        </w:trPr>
        <w:tc>
          <w:tcPr>
            <w:tcW w:w="1813" w:type="pct"/>
            <w:noWrap/>
          </w:tcPr>
          <w:p w:rsidR="00E35609" w:rsidRPr="00360DCD" w:rsidRDefault="00E35609" w:rsidP="00E35609">
            <w:r w:rsidRPr="00360DCD">
              <w:t>CTE AMP.10.1.2 Participate in a career development event at the local level or above.</w:t>
            </w:r>
          </w:p>
        </w:tc>
        <w:tc>
          <w:tcPr>
            <w:tcW w:w="3187" w:type="pct"/>
          </w:tcPr>
          <w:p w:rsidR="00E35609" w:rsidRPr="00E35609" w:rsidRDefault="00E35609" w:rsidP="00E35609"/>
        </w:tc>
      </w:tr>
      <w:tr w:rsidR="00E35609" w:rsidTr="00177ACA">
        <w:trPr>
          <w:trHeight w:val="602"/>
        </w:trPr>
        <w:tc>
          <w:tcPr>
            <w:tcW w:w="1813" w:type="pct"/>
            <w:noWrap/>
          </w:tcPr>
          <w:p w:rsidR="00E35609" w:rsidRPr="00360DCD" w:rsidRDefault="00E35609" w:rsidP="00E35609">
            <w:r w:rsidRPr="00360DCD">
              <w:t>CTE AMP.10.1.3 Exhibit leadership skills by demonstrating proper parliamentary procedure.</w:t>
            </w:r>
          </w:p>
        </w:tc>
        <w:tc>
          <w:tcPr>
            <w:tcW w:w="3187" w:type="pct"/>
          </w:tcPr>
          <w:p w:rsidR="00E35609" w:rsidRPr="00E35609" w:rsidRDefault="00E35609" w:rsidP="00E35609"/>
        </w:tc>
      </w:tr>
      <w:tr w:rsidR="00E35609" w:rsidTr="00177ACA">
        <w:trPr>
          <w:trHeight w:val="602"/>
        </w:trPr>
        <w:tc>
          <w:tcPr>
            <w:tcW w:w="1813" w:type="pct"/>
            <w:noWrap/>
          </w:tcPr>
          <w:p w:rsidR="00E35609" w:rsidRDefault="00E35609" w:rsidP="00E35609">
            <w:r w:rsidRPr="00360DCD">
              <w:t>CTE AMP.10.1.4 Participate in a speech or presentation activity</w:t>
            </w:r>
          </w:p>
        </w:tc>
        <w:tc>
          <w:tcPr>
            <w:tcW w:w="3187" w:type="pct"/>
          </w:tcPr>
          <w:p w:rsidR="00E35609" w:rsidRPr="00E35609" w:rsidRDefault="00E35609" w:rsidP="00E35609"/>
        </w:tc>
      </w:tr>
    </w:tbl>
    <w:p w:rsidR="00E35609" w:rsidRPr="00895824" w:rsidRDefault="00E35609" w:rsidP="00E35609">
      <w:pPr>
        <w:pStyle w:val="Heading3"/>
        <w:rPr>
          <w:rStyle w:val="IntenseEmphasis"/>
          <w:b/>
          <w:color w:val="auto"/>
          <w:sz w:val="28"/>
          <w:szCs w:val="28"/>
        </w:rPr>
      </w:pPr>
      <w:r w:rsidRPr="00E35609">
        <w:rPr>
          <w:rFonts w:eastAsia="Times New Roman"/>
          <w:color w:val="auto"/>
        </w:rPr>
        <w:lastRenderedPageBreak/>
        <w:t xml:space="preserve">Performance Standard AMP.10.2 School </w:t>
      </w:r>
      <w:r w:rsidR="00EE06DD" w:rsidRPr="00E35609">
        <w:rPr>
          <w:rFonts w:eastAsia="Times New Roman"/>
          <w:color w:val="auto"/>
        </w:rPr>
        <w:t>and Community Awareness</w:t>
      </w:r>
      <w:r>
        <w:rPr>
          <w:rFonts w:eastAsia="Times New Roman"/>
          <w:color w:val="auto"/>
        </w:rPr>
        <w:tab/>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E35609" w:rsidRPr="001C565E" w:rsidTr="00B31B0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35609" w:rsidRPr="001C565E" w:rsidRDefault="00E35609" w:rsidP="009734FF">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35609" w:rsidRPr="001C565E" w:rsidRDefault="00E35609" w:rsidP="009734FF">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E35609" w:rsidTr="00B31B08">
        <w:trPr>
          <w:trHeight w:val="602"/>
        </w:trPr>
        <w:tc>
          <w:tcPr>
            <w:tcW w:w="1813" w:type="pct"/>
            <w:tcBorders>
              <w:top w:val="single" w:sz="4" w:space="0" w:color="auto"/>
            </w:tcBorders>
            <w:noWrap/>
          </w:tcPr>
          <w:p w:rsidR="00E35609" w:rsidRPr="00360DCD" w:rsidRDefault="00E35609" w:rsidP="009734FF">
            <w:r w:rsidRPr="00E35609">
              <w:t>CTE AMP.10.2.1 Participate in a school improvement or community development project.</w:t>
            </w:r>
          </w:p>
        </w:tc>
        <w:tc>
          <w:tcPr>
            <w:tcW w:w="3187" w:type="pct"/>
            <w:tcBorders>
              <w:top w:val="single" w:sz="4" w:space="0" w:color="auto"/>
            </w:tcBorders>
          </w:tcPr>
          <w:p w:rsidR="00E35609" w:rsidRPr="00E35609" w:rsidRDefault="00E35609" w:rsidP="009734FF"/>
        </w:tc>
      </w:tr>
    </w:tbl>
    <w:p w:rsidR="00E35609" w:rsidRDefault="00E35609" w:rsidP="00E35609">
      <w:pPr>
        <w:pStyle w:val="Heading3"/>
        <w:rPr>
          <w:rStyle w:val="IntenseEmphasis"/>
          <w:rFonts w:eastAsiaTheme="minorHAnsi" w:cstheme="minorBidi"/>
          <w:b/>
          <w:color w:val="417FD0" w:themeColor="text2" w:themeTint="99"/>
          <w:sz w:val="28"/>
          <w:szCs w:val="28"/>
        </w:rPr>
      </w:pPr>
      <w:r w:rsidRPr="00E35609">
        <w:rPr>
          <w:rStyle w:val="IntenseEmphasis"/>
          <w:rFonts w:eastAsiaTheme="minorHAnsi" w:cstheme="minorBidi"/>
          <w:b/>
          <w:color w:val="417FD0" w:themeColor="text2" w:themeTint="99"/>
          <w:sz w:val="28"/>
          <w:szCs w:val="28"/>
        </w:rPr>
        <w:t>Standard AMP.11.0: Supervised Agricultural Experience</w:t>
      </w:r>
    </w:p>
    <w:p w:rsidR="00E35609" w:rsidRPr="00895824" w:rsidRDefault="00E35609" w:rsidP="00E35609">
      <w:pPr>
        <w:pStyle w:val="Heading3"/>
        <w:rPr>
          <w:rStyle w:val="IntenseEmphasis"/>
          <w:b/>
          <w:color w:val="auto"/>
          <w:sz w:val="28"/>
          <w:szCs w:val="28"/>
        </w:rPr>
      </w:pPr>
      <w:r w:rsidRPr="00E35609">
        <w:rPr>
          <w:rFonts w:eastAsia="Times New Roman"/>
          <w:color w:val="auto"/>
        </w:rPr>
        <w:t>Performance Standard AMP.11.1 Maintain a Supervised Agricultural Experience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E35609" w:rsidRPr="001C565E" w:rsidTr="00B31B08">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35609" w:rsidRPr="001C565E" w:rsidRDefault="00E35609" w:rsidP="009734FF">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35609" w:rsidRPr="001C565E" w:rsidRDefault="00E35609" w:rsidP="009734FF">
            <w:pPr>
              <w:rPr>
                <w:rFonts w:eastAsia="Times New Roman"/>
                <w:b w:val="0"/>
              </w:rPr>
            </w:pPr>
            <w:r w:rsidRPr="001C565E">
              <w:rPr>
                <w:rFonts w:eastAsia="Times New Roman"/>
              </w:rPr>
              <w:t xml:space="preserve">Justification: Provide examples from materials as evidence to support each response for this section. Provide </w:t>
            </w:r>
            <w:r w:rsidR="00FB4687">
              <w:rPr>
                <w:rFonts w:eastAsia="Times New Roman"/>
              </w:rPr>
              <w:t>descriptions</w:t>
            </w:r>
            <w:r w:rsidRPr="001C565E">
              <w:rPr>
                <w:rFonts w:eastAsia="Times New Roman"/>
              </w:rPr>
              <w:t>, not just page numbers.</w:t>
            </w:r>
          </w:p>
        </w:tc>
      </w:tr>
      <w:tr w:rsidR="00E35609" w:rsidTr="00B31B08">
        <w:trPr>
          <w:trHeight w:val="602"/>
        </w:trPr>
        <w:tc>
          <w:tcPr>
            <w:tcW w:w="1813" w:type="pct"/>
            <w:tcBorders>
              <w:top w:val="single" w:sz="4" w:space="0" w:color="auto"/>
            </w:tcBorders>
            <w:noWrap/>
          </w:tcPr>
          <w:p w:rsidR="00E35609" w:rsidRPr="00836402" w:rsidRDefault="00E35609" w:rsidP="00E35609">
            <w:r w:rsidRPr="00836402">
              <w:t>CTE AMP.11.1.1 Accurately maintain SAE record books.</w:t>
            </w:r>
          </w:p>
        </w:tc>
        <w:tc>
          <w:tcPr>
            <w:tcW w:w="3187" w:type="pct"/>
            <w:tcBorders>
              <w:top w:val="single" w:sz="4" w:space="0" w:color="auto"/>
            </w:tcBorders>
          </w:tcPr>
          <w:p w:rsidR="00E35609" w:rsidRPr="00E35609" w:rsidRDefault="00E35609" w:rsidP="00E35609"/>
        </w:tc>
      </w:tr>
      <w:tr w:rsidR="00E35609" w:rsidTr="00B31B08">
        <w:trPr>
          <w:trHeight w:val="602"/>
        </w:trPr>
        <w:tc>
          <w:tcPr>
            <w:tcW w:w="1813" w:type="pct"/>
            <w:noWrap/>
          </w:tcPr>
          <w:p w:rsidR="00E35609" w:rsidRPr="00836402" w:rsidRDefault="00E35609" w:rsidP="00E35609">
            <w:r w:rsidRPr="00836402">
              <w:t>CTE AMP.11.1.2 Investigate the proficiency award areas related to SAE program area.</w:t>
            </w:r>
          </w:p>
        </w:tc>
        <w:tc>
          <w:tcPr>
            <w:tcW w:w="3187" w:type="pct"/>
          </w:tcPr>
          <w:p w:rsidR="00E35609" w:rsidRPr="00E35609" w:rsidRDefault="00E35609" w:rsidP="00E35609"/>
        </w:tc>
      </w:tr>
      <w:tr w:rsidR="00E35609" w:rsidTr="00B31B08">
        <w:trPr>
          <w:trHeight w:val="602"/>
        </w:trPr>
        <w:tc>
          <w:tcPr>
            <w:tcW w:w="1813" w:type="pct"/>
            <w:noWrap/>
          </w:tcPr>
          <w:p w:rsidR="00E35609" w:rsidRDefault="00E35609" w:rsidP="00E35609">
            <w:r w:rsidRPr="00836402">
              <w:t>CTE AMP.11.1.3 Actively pursue necessary steps to receive higher degrees in FFA.</w:t>
            </w:r>
          </w:p>
        </w:tc>
        <w:tc>
          <w:tcPr>
            <w:tcW w:w="3187" w:type="pct"/>
          </w:tcPr>
          <w:p w:rsidR="00E35609" w:rsidRPr="00E35609" w:rsidRDefault="00E35609" w:rsidP="00E35609"/>
        </w:tc>
      </w:tr>
    </w:tbl>
    <w:p w:rsidR="00E35609" w:rsidRDefault="00E35609" w:rsidP="00FE7526">
      <w:pPr>
        <w:pStyle w:val="Heading1"/>
      </w:pPr>
    </w:p>
    <w:p w:rsidR="00E35609" w:rsidRDefault="00E35609" w:rsidP="00E35609">
      <w:pPr>
        <w:rPr>
          <w:color w:val="0E3354"/>
          <w:sz w:val="28"/>
          <w:szCs w:val="28"/>
        </w:rPr>
      </w:pPr>
      <w:r>
        <w:br w:type="page"/>
      </w:r>
    </w:p>
    <w:p w:rsidR="00FE7526" w:rsidRDefault="00FE7526" w:rsidP="00FE7526">
      <w:pPr>
        <w:pStyle w:val="Heading1"/>
      </w:pPr>
      <w:r w:rsidRPr="00F447B7">
        <w:lastRenderedPageBreak/>
        <w:t>Indicators of quality Rubric:</w:t>
      </w:r>
    </w:p>
    <w:p w:rsidR="000B536C" w:rsidRDefault="000B536C" w:rsidP="000B536C">
      <w:pPr>
        <w:keepNext/>
        <w:keepLines/>
        <w:spacing w:before="360" w:after="120"/>
        <w:outlineLvl w:val="1"/>
        <w:rPr>
          <w:rFonts w:eastAsia="Arial"/>
          <w:bCs/>
          <w:color w:val="2B63AC"/>
          <w:sz w:val="28"/>
        </w:rPr>
      </w:pPr>
      <w:r>
        <w:rPr>
          <w:rFonts w:eastAsia="Arial"/>
          <w:bCs/>
          <w:color w:val="2B63AC"/>
          <w:sz w:val="28"/>
        </w:rPr>
        <w:t>Standards aligned and Integrated Curriculum:</w:t>
      </w:r>
    </w:p>
    <w:tbl>
      <w:tblPr>
        <w:tblStyle w:val="ProposalTable"/>
        <w:tblW w:w="5000" w:type="pct"/>
        <w:tblLook w:val="04A0" w:firstRow="1" w:lastRow="0" w:firstColumn="1" w:lastColumn="0" w:noHBand="0" w:noVBand="1"/>
        <w:tblDescription w:val="Table of equity standards"/>
      </w:tblPr>
      <w:tblGrid>
        <w:gridCol w:w="4404"/>
        <w:gridCol w:w="4946"/>
      </w:tblGrid>
      <w:tr w:rsidR="000B536C" w:rsidTr="000B536C">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hideMark/>
          </w:tcPr>
          <w:p w:rsidR="000B536C" w:rsidRDefault="000B536C">
            <w:pPr>
              <w:rPr>
                <w:rFonts w:eastAsia="Arial" w:cs="Times New Roman"/>
                <w:color w:val="3B3B3B"/>
              </w:rPr>
            </w:pPr>
            <w:r>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hideMark/>
          </w:tcPr>
          <w:p w:rsidR="000B536C" w:rsidRDefault="000B536C">
            <w:pPr>
              <w:rPr>
                <w:rFonts w:eastAsia="Arial" w:cs="Times New Roman"/>
                <w:color w:val="3B3B3B"/>
              </w:rPr>
            </w:pPr>
            <w:r>
              <w:rPr>
                <w:rFonts w:eastAsia="Arial" w:cs="Times New Roman"/>
                <w:color w:val="3B3B3B"/>
              </w:rPr>
              <w:t>Justification: Provide examples from materials as evidence to support each response for this section. Provide descriptions, not just page numbers.</w:t>
            </w:r>
          </w:p>
        </w:tc>
      </w:tr>
      <w:tr w:rsidR="000B536C" w:rsidTr="000B536C">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0B536C" w:rsidRDefault="000B536C" w:rsidP="000B536C">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tcPr>
          <w:p w:rsidR="000B536C" w:rsidRDefault="000B536C">
            <w:pPr>
              <w:spacing w:after="0"/>
              <w:rPr>
                <w:rFonts w:eastAsia="Arial" w:cs="Times New Roman"/>
                <w:color w:val="3B3B3B"/>
              </w:rPr>
            </w:pPr>
          </w:p>
        </w:tc>
      </w:tr>
      <w:tr w:rsidR="000B536C" w:rsidTr="000B536C">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0B536C" w:rsidRDefault="000B536C" w:rsidP="000B536C">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tcPr>
          <w:p w:rsidR="000B536C" w:rsidRDefault="000B536C">
            <w:pPr>
              <w:spacing w:after="0"/>
              <w:rPr>
                <w:rFonts w:eastAsia="Arial" w:cs="Times New Roman"/>
                <w:color w:val="3B3B3B"/>
              </w:rPr>
            </w:pPr>
          </w:p>
        </w:tc>
      </w:tr>
      <w:tr w:rsidR="000B536C" w:rsidTr="000B536C">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0B536C" w:rsidRDefault="000B536C" w:rsidP="000B536C">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tcPr>
          <w:p w:rsidR="000B536C" w:rsidRDefault="000B536C">
            <w:pPr>
              <w:spacing w:after="0"/>
              <w:rPr>
                <w:rFonts w:eastAsia="Arial" w:cs="Times New Roman"/>
                <w:color w:val="3B3B3B"/>
              </w:rPr>
            </w:pPr>
          </w:p>
        </w:tc>
      </w:tr>
      <w:tr w:rsidR="000B536C" w:rsidTr="000B536C">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0B536C" w:rsidRDefault="000B536C" w:rsidP="000B536C">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tcPr>
          <w:p w:rsidR="000B536C" w:rsidRDefault="000B536C">
            <w:pPr>
              <w:spacing w:after="0"/>
              <w:rPr>
                <w:rFonts w:eastAsia="Arial" w:cs="Times New Roman"/>
                <w:color w:val="3B3B3B"/>
              </w:rPr>
            </w:pPr>
          </w:p>
        </w:tc>
      </w:tr>
      <w:tr w:rsidR="000B536C" w:rsidTr="000B536C">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0B536C" w:rsidRDefault="000B536C" w:rsidP="000B536C">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tcPr>
          <w:p w:rsidR="000B536C" w:rsidRDefault="000B536C">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312"/>
        <w:gridCol w:w="5038"/>
      </w:tblGrid>
      <w:tr w:rsidR="00FE7526" w:rsidRPr="00647901" w:rsidTr="00E35609">
        <w:trPr>
          <w:cnfStyle w:val="100000000000" w:firstRow="1" w:lastRow="0" w:firstColumn="0" w:lastColumn="0" w:oddVBand="0" w:evenVBand="0" w:oddHBand="0" w:evenHBand="0" w:firstRowFirstColumn="0" w:firstRowLastColumn="0" w:lastRowFirstColumn="0" w:lastRowLastColumn="0"/>
          <w:trHeight w:val="1114"/>
          <w:tblHeader/>
        </w:trPr>
        <w:tc>
          <w:tcPr>
            <w:tcW w:w="2306"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8126C8">
            <w:pPr>
              <w:spacing w:after="180" w:line="288" w:lineRule="auto"/>
              <w:rPr>
                <w:rFonts w:eastAsia="Arial" w:cs="Times New Roman"/>
                <w:color w:val="3B3B3B"/>
              </w:rPr>
            </w:pPr>
            <w:r w:rsidRPr="00647901">
              <w:rPr>
                <w:rFonts w:eastAsia="Arial" w:cs="Times New Roman"/>
                <w:color w:val="3B3B3B"/>
              </w:rPr>
              <w:t>Standards</w:t>
            </w:r>
          </w:p>
        </w:tc>
        <w:tc>
          <w:tcPr>
            <w:tcW w:w="2694"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8126C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E35609">
        <w:trPr>
          <w:trHeight w:val="800"/>
        </w:trPr>
        <w:tc>
          <w:tcPr>
            <w:tcW w:w="230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94"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line="288" w:lineRule="auto"/>
              <w:rPr>
                <w:rFonts w:eastAsia="Arial" w:cs="Times New Roman"/>
                <w:color w:val="3B3B3B"/>
              </w:rPr>
            </w:pPr>
          </w:p>
        </w:tc>
      </w:tr>
      <w:tr w:rsidR="00FE7526" w:rsidRPr="00647901" w:rsidTr="00E35609">
        <w:trPr>
          <w:trHeight w:val="800"/>
        </w:trPr>
        <w:tc>
          <w:tcPr>
            <w:tcW w:w="230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94"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line="288" w:lineRule="auto"/>
              <w:rPr>
                <w:rFonts w:eastAsia="Arial" w:cs="Times New Roman"/>
                <w:color w:val="3B3B3B"/>
              </w:rPr>
            </w:pPr>
          </w:p>
        </w:tc>
      </w:tr>
      <w:tr w:rsidR="00FE7526" w:rsidRPr="00647901" w:rsidTr="00E35609">
        <w:trPr>
          <w:trHeight w:val="800"/>
        </w:trPr>
        <w:tc>
          <w:tcPr>
            <w:tcW w:w="2306"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w:t>
            </w:r>
            <w:r w:rsidRPr="00575C4F">
              <w:rPr>
                <w:rFonts w:eastAsia="Arial" w:cs="Arial"/>
                <w:color w:val="3B3B3B" w:themeColor="text1" w:themeTint="E6"/>
              </w:rPr>
              <w:lastRenderedPageBreak/>
              <w:t xml:space="preserve">graphic 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94"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E35609">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8126C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8126C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E35609">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E35609">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rPr>
                <w:rFonts w:eastAsia="Arial" w:cs="Times New Roman"/>
                <w:color w:val="3B3B3B"/>
              </w:rPr>
            </w:pPr>
          </w:p>
        </w:tc>
      </w:tr>
      <w:tr w:rsidR="00FE7526" w:rsidRPr="002D3FFF" w:rsidTr="00E35609">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E35609">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E35609">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E35609">
        <w:trPr>
          <w:trHeight w:val="1288"/>
        </w:trPr>
        <w:tc>
          <w:tcPr>
            <w:tcW w:w="235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auto"/>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E35609">
        <w:trPr>
          <w:trHeight w:val="1288"/>
        </w:trPr>
        <w:tc>
          <w:tcPr>
            <w:tcW w:w="235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auto"/>
              <w:left w:val="single" w:sz="4" w:space="0" w:color="auto"/>
              <w:bottom w:val="single" w:sz="4" w:space="0" w:color="auto"/>
              <w:right w:val="single" w:sz="4" w:space="0" w:color="auto"/>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E35609">
        <w:trPr>
          <w:trHeight w:val="1088"/>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E35609">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E35609">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E35609">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8126C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8126C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E35609">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rPr>
                <w:rFonts w:eastAsia="Arial" w:cs="Times New Roman"/>
                <w:color w:val="3B3B3B"/>
              </w:rPr>
            </w:pPr>
          </w:p>
        </w:tc>
      </w:tr>
      <w:tr w:rsidR="00FE7526" w:rsidRPr="00894A8F"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E35609">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E35609">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E35609">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E35609">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E35609">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E35609">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E35609">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E35609">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EE766D">
      <w:footerReference w:type="default" r:id="rId10"/>
      <w:headerReference w:type="first" r:id="rId11"/>
      <w:footerReference w:type="first" r:id="rId12"/>
      <w:pgSz w:w="12240" w:h="15840" w:code="1"/>
      <w:pgMar w:top="144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A58" w:rsidRDefault="00A50A58">
      <w:pPr>
        <w:spacing w:after="0" w:line="240" w:lineRule="auto"/>
      </w:pPr>
      <w:r>
        <w:separator/>
      </w:r>
    </w:p>
  </w:endnote>
  <w:endnote w:type="continuationSeparator" w:id="0">
    <w:p w:rsidR="00A50A58" w:rsidRDefault="00A5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800000A7"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9472D3">
      <w:rPr>
        <w:rFonts w:ascii="Calibri" w:hAnsi="Calibri" w:cs="Open Sans"/>
        <w:color w:val="5C5C5C" w:themeColor="text1" w:themeTint="BF"/>
      </w:rPr>
      <w:t>01</w:t>
    </w:r>
    <w:r w:rsidR="006E5F0C">
      <w:rPr>
        <w:rFonts w:ascii="Calibri" w:hAnsi="Calibri" w:cs="Open Sans"/>
        <w:color w:val="5C5C5C" w:themeColor="text1" w:themeTint="BF"/>
      </w:rPr>
      <w:t>/</w:t>
    </w:r>
    <w:r w:rsidR="009472D3">
      <w:rPr>
        <w:rFonts w:ascii="Calibri" w:hAnsi="Calibri" w:cs="Open Sans"/>
        <w:color w:val="5C5C5C" w:themeColor="text1" w:themeTint="BF"/>
      </w:rPr>
      <w:t>31</w:t>
    </w:r>
    <w:r w:rsidR="00665F83">
      <w:rPr>
        <w:rFonts w:ascii="Calibri" w:hAnsi="Calibri" w:cs="Open Sans"/>
        <w:color w:val="5C5C5C" w:themeColor="text1" w:themeTint="BF"/>
      </w:rPr>
      <w:t>/20</w:t>
    </w:r>
    <w:r w:rsidR="009472D3">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9C3FDA">
      <w:rPr>
        <w:rFonts w:ascii="Calibri" w:hAnsi="Calibri"/>
        <w:color w:val="5C5C5C" w:themeColor="text1" w:themeTint="BF"/>
      </w:rPr>
      <w:t xml:space="preserve">AFNR </w:t>
    </w:r>
    <w:r w:rsidR="006578AC">
      <w:rPr>
        <w:rFonts w:ascii="Calibri" w:hAnsi="Calibri"/>
        <w:color w:val="5C5C5C" w:themeColor="text1" w:themeTint="BF"/>
      </w:rPr>
      <w:t>Ag Mechanics and Power Systems Evaluation</w:t>
    </w:r>
    <w:r w:rsidR="006E5F0C">
      <w:rPr>
        <w:rFonts w:ascii="Calibri" w:hAnsi="Calibri" w:cs="Open Sans SemiBold"/>
        <w:color w:val="112845" w:themeColor="text2" w:themeShade="BF"/>
      </w:rPr>
      <w:t xml:space="preserve">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6E5F0C">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EE06DD">
      <w:rPr>
        <w:rFonts w:ascii="Calibri" w:hAnsi="Calibri" w:cs="Open Sans SemiBold"/>
        <w:color w:val="112845" w:themeColor="text2" w:themeShade="BF"/>
      </w:rPr>
      <w:t>16</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9472D3">
      <w:rPr>
        <w:rFonts w:ascii="Calibri" w:hAnsi="Calibri" w:cs="Open Sans"/>
        <w:color w:val="5C5C5C" w:themeColor="text1" w:themeTint="BF"/>
      </w:rPr>
      <w:t>01</w:t>
    </w:r>
    <w:r w:rsidR="00EE766D">
      <w:rPr>
        <w:rFonts w:ascii="Calibri" w:hAnsi="Calibri" w:cs="Open Sans"/>
        <w:color w:val="5C5C5C" w:themeColor="text1" w:themeTint="BF"/>
      </w:rPr>
      <w:t>/</w:t>
    </w:r>
    <w:r w:rsidR="009472D3">
      <w:rPr>
        <w:rFonts w:ascii="Calibri" w:hAnsi="Calibri" w:cs="Open Sans"/>
        <w:color w:val="5C5C5C" w:themeColor="text1" w:themeTint="BF"/>
      </w:rPr>
      <w:t>31</w:t>
    </w:r>
    <w:r w:rsidR="00665F83">
      <w:rPr>
        <w:rFonts w:ascii="Calibri" w:hAnsi="Calibri" w:cs="Open Sans"/>
        <w:color w:val="5C5C5C" w:themeColor="text1" w:themeTint="BF"/>
      </w:rPr>
      <w:t>/20</w:t>
    </w:r>
    <w:r w:rsidR="009472D3">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9C3FDA">
      <w:rPr>
        <w:rFonts w:ascii="Calibri" w:hAnsi="Calibri"/>
        <w:color w:val="5C5C5C" w:themeColor="text1" w:themeTint="BF"/>
      </w:rPr>
      <w:t xml:space="preserve">AFNR </w:t>
    </w:r>
    <w:r w:rsidR="006578AC">
      <w:rPr>
        <w:rFonts w:ascii="Calibri" w:hAnsi="Calibri"/>
        <w:color w:val="5C5C5C" w:themeColor="text1" w:themeTint="BF"/>
      </w:rPr>
      <w:t>Ag Mechanics and Power Systems</w:t>
    </w:r>
    <w:r w:rsidR="006E5F0C">
      <w:rPr>
        <w:rFonts w:ascii="Calibri" w:hAnsi="Calibri" w:cs="Open Sans SemiBold"/>
        <w:color w:val="112845" w:themeColor="text2" w:themeShade="BF"/>
      </w:rPr>
      <w:t xml:space="preserve">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EE06DD">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A58" w:rsidRDefault="00A50A58">
      <w:pPr>
        <w:spacing w:after="0" w:line="240" w:lineRule="auto"/>
      </w:pPr>
      <w:r>
        <w:separator/>
      </w:r>
    </w:p>
  </w:footnote>
  <w:footnote w:type="continuationSeparator" w:id="0">
    <w:p w:rsidR="00A50A58" w:rsidRDefault="00A50A58">
      <w:pPr>
        <w:spacing w:after="0" w:line="240" w:lineRule="auto"/>
      </w:pPr>
      <w:r>
        <w:continuationSeparator/>
      </w:r>
    </w:p>
  </w:footnote>
  <w:footnote w:id="1">
    <w:p w:rsidR="00E6594F" w:rsidRDefault="00E6594F" w:rsidP="00E6594F">
      <w:pPr>
        <w:pStyle w:val="FootnoteText"/>
      </w:pPr>
      <w:r>
        <w:rPr>
          <w:rStyle w:val="FootnoteReference"/>
        </w:rPr>
        <w:footnoteRef/>
      </w:r>
      <w:r>
        <w:t xml:space="preserve"> </w:t>
      </w:r>
      <w:hyperlink r:id="rId1" w:tooltip="Agriculture Mechanics and Power Systems program standards" w:history="1">
        <w:r w:rsidRPr="00177ACA">
          <w:rPr>
            <w:rStyle w:val="Hyperlink"/>
          </w:rPr>
          <w:t>Idaho AFNR Agriculture Mechanics and Power Systems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7" name="Picture 7"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004D7031">
      <w:rPr>
        <w:noProof/>
        <w:lang w:eastAsia="en-US"/>
      </w:rPr>
      <w:drawing>
        <wp:inline distT="0" distB="0" distL="0" distR="0">
          <wp:extent cx="943610" cy="549910"/>
          <wp:effectExtent l="0" t="0" r="8890" b="2540"/>
          <wp:docPr id="1" name="Picture 1"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62E3E"/>
    <w:rsid w:val="00083931"/>
    <w:rsid w:val="00085DEC"/>
    <w:rsid w:val="00096168"/>
    <w:rsid w:val="000966CE"/>
    <w:rsid w:val="000A035E"/>
    <w:rsid w:val="000B536C"/>
    <w:rsid w:val="000E51BA"/>
    <w:rsid w:val="0010006A"/>
    <w:rsid w:val="00103DBC"/>
    <w:rsid w:val="00112D4A"/>
    <w:rsid w:val="001168C0"/>
    <w:rsid w:val="00154031"/>
    <w:rsid w:val="00177ACA"/>
    <w:rsid w:val="00180F84"/>
    <w:rsid w:val="0018288A"/>
    <w:rsid w:val="00196761"/>
    <w:rsid w:val="001B5314"/>
    <w:rsid w:val="00245FA3"/>
    <w:rsid w:val="0025689F"/>
    <w:rsid w:val="0026476C"/>
    <w:rsid w:val="00281739"/>
    <w:rsid w:val="0029223D"/>
    <w:rsid w:val="002C4235"/>
    <w:rsid w:val="002D14F2"/>
    <w:rsid w:val="002F1BB5"/>
    <w:rsid w:val="003328C8"/>
    <w:rsid w:val="00347EBE"/>
    <w:rsid w:val="00392BB4"/>
    <w:rsid w:val="003A5AAF"/>
    <w:rsid w:val="003D0540"/>
    <w:rsid w:val="003D5F75"/>
    <w:rsid w:val="0042685F"/>
    <w:rsid w:val="004667B3"/>
    <w:rsid w:val="00492A4E"/>
    <w:rsid w:val="004D7031"/>
    <w:rsid w:val="004E05E7"/>
    <w:rsid w:val="00537CCA"/>
    <w:rsid w:val="005538F4"/>
    <w:rsid w:val="005B1976"/>
    <w:rsid w:val="005F35B6"/>
    <w:rsid w:val="00613391"/>
    <w:rsid w:val="00615807"/>
    <w:rsid w:val="00631317"/>
    <w:rsid w:val="00646404"/>
    <w:rsid w:val="006568EF"/>
    <w:rsid w:val="006578AC"/>
    <w:rsid w:val="00665F83"/>
    <w:rsid w:val="006B5881"/>
    <w:rsid w:val="006C6691"/>
    <w:rsid w:val="006E5F0C"/>
    <w:rsid w:val="006F76E8"/>
    <w:rsid w:val="0070224C"/>
    <w:rsid w:val="00715120"/>
    <w:rsid w:val="007334DA"/>
    <w:rsid w:val="00791D1B"/>
    <w:rsid w:val="007C35CD"/>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472D3"/>
    <w:rsid w:val="00956C1B"/>
    <w:rsid w:val="00976BFB"/>
    <w:rsid w:val="00990C23"/>
    <w:rsid w:val="009B4882"/>
    <w:rsid w:val="009C3FDA"/>
    <w:rsid w:val="00A01BFA"/>
    <w:rsid w:val="00A50A58"/>
    <w:rsid w:val="00A95A66"/>
    <w:rsid w:val="00AB724D"/>
    <w:rsid w:val="00AD1E5A"/>
    <w:rsid w:val="00AD4B8D"/>
    <w:rsid w:val="00AD7F3B"/>
    <w:rsid w:val="00AE0F6C"/>
    <w:rsid w:val="00B17D56"/>
    <w:rsid w:val="00B31B08"/>
    <w:rsid w:val="00B33BBD"/>
    <w:rsid w:val="00B565A2"/>
    <w:rsid w:val="00B729E1"/>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96187"/>
    <w:rsid w:val="00DC2220"/>
    <w:rsid w:val="00DD56D6"/>
    <w:rsid w:val="00DE08A1"/>
    <w:rsid w:val="00DE52FA"/>
    <w:rsid w:val="00DF27A6"/>
    <w:rsid w:val="00E35609"/>
    <w:rsid w:val="00E6594F"/>
    <w:rsid w:val="00E80235"/>
    <w:rsid w:val="00EB2D92"/>
    <w:rsid w:val="00EC4660"/>
    <w:rsid w:val="00ED18BD"/>
    <w:rsid w:val="00ED76D3"/>
    <w:rsid w:val="00EE06DD"/>
    <w:rsid w:val="00EE766D"/>
    <w:rsid w:val="00F144BF"/>
    <w:rsid w:val="00F174FF"/>
    <w:rsid w:val="00F3077F"/>
    <w:rsid w:val="00F548FB"/>
    <w:rsid w:val="00F559D9"/>
    <w:rsid w:val="00F775BF"/>
    <w:rsid w:val="00F814F1"/>
    <w:rsid w:val="00F94617"/>
    <w:rsid w:val="00F94D3A"/>
    <w:rsid w:val="00FA5BEA"/>
    <w:rsid w:val="00FB4687"/>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32525">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7/AG-Mechanics-and-Power-Systems-Program-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543405AA-213F-4ABC-AAAD-07C436F5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20</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cp:revision>
  <cp:lastPrinted>2017-06-14T17:22:00Z</cp:lastPrinted>
  <dcterms:created xsi:type="dcterms:W3CDTF">2020-01-31T16:12:00Z</dcterms:created>
  <dcterms:modified xsi:type="dcterms:W3CDTF">2020-01-31T16:12:00Z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