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211732" w:rsidP="00904A84">
      <w:pPr>
        <w:pStyle w:val="Title"/>
      </w:pPr>
      <w:bookmarkStart w:id="0" w:name="_Toc488850727"/>
      <w:bookmarkStart w:id="1" w:name="_GoBack"/>
      <w:bookmarkEnd w:id="1"/>
      <w:r>
        <w:t>Agriculture Leadership &amp; Communications</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904A84" w:rsidRDefault="00904A84" w:rsidP="00904A84"/>
    <w:p w:rsidR="00DD3E09" w:rsidRPr="00F51265" w:rsidRDefault="00DD3E09" w:rsidP="00DD3E09">
      <w:pPr>
        <w:rPr>
          <w:rFonts w:cstheme="minorHAnsi"/>
        </w:rPr>
      </w:pPr>
      <w:r w:rsidRPr="00F51265">
        <w:rPr>
          <w:rFonts w:cstheme="minorHAnsi"/>
        </w:rPr>
        <w:t xml:space="preserve">Idaho CTE </w:t>
      </w:r>
      <w:r>
        <w:rPr>
          <w:rFonts w:cstheme="minorHAnsi"/>
        </w:rPr>
        <w:t xml:space="preserve">Agriculture, Food and Natural Resources (AFNR) </w:t>
      </w:r>
      <w:r w:rsidRPr="00F51265">
        <w:rPr>
          <w:rFonts w:cstheme="minorHAnsi"/>
        </w:rPr>
        <w:t>Ag Leadership &amp; Communications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Default="00FE7526" w:rsidP="00401EED">
      <w:pPr>
        <w:pStyle w:val="Heading2"/>
        <w:rPr>
          <w:rStyle w:val="IntenseEmphasis"/>
          <w:color w:val="417FD0" w:themeColor="text2" w:themeTint="99"/>
          <w:szCs w:val="28"/>
        </w:rPr>
      </w:pPr>
      <w:r w:rsidRPr="00CE1699">
        <w:rPr>
          <w:rStyle w:val="IntenseEmphasis"/>
          <w:color w:val="2B63AC" w:themeColor="background2" w:themeShade="80"/>
          <w:szCs w:val="28"/>
        </w:rPr>
        <w:t xml:space="preserve">Standard </w:t>
      </w:r>
      <w:r w:rsidR="00401EED" w:rsidRPr="00CE1699">
        <w:rPr>
          <w:rStyle w:val="IntenseEmphasis"/>
          <w:color w:val="2B63AC" w:themeColor="background2" w:themeShade="80"/>
          <w:szCs w:val="28"/>
        </w:rPr>
        <w:t>ALC</w:t>
      </w:r>
      <w:r w:rsidRPr="00CE1699">
        <w:rPr>
          <w:rStyle w:val="IntenseEmphasis"/>
          <w:color w:val="2B63AC" w:themeColor="background2" w:themeShade="80"/>
          <w:szCs w:val="28"/>
        </w:rPr>
        <w:t xml:space="preserve">.1.0: </w:t>
      </w:r>
      <w:r w:rsidR="00401EED" w:rsidRPr="00CE1699">
        <w:rPr>
          <w:rStyle w:val="IntenseEmphasis"/>
          <w:color w:val="2B63AC" w:themeColor="background2" w:themeShade="80"/>
          <w:szCs w:val="28"/>
        </w:rPr>
        <w:t>APPLIED COMMUNICATIONS AND LEADERSHIP</w:t>
      </w:r>
      <w:r w:rsidR="00401EED">
        <w:rPr>
          <w:rStyle w:val="IntenseEmphasis"/>
          <w:color w:val="417FD0" w:themeColor="text2" w:themeTint="99"/>
          <w:szCs w:val="28"/>
        </w:rPr>
        <w:t xml:space="preserve"> </w:t>
      </w:r>
      <w:r w:rsidR="00401EED" w:rsidRPr="00CE1699">
        <w:rPr>
          <w:rStyle w:val="IntenseEmphasis"/>
          <w:color w:val="2B63AC" w:themeColor="background2" w:themeShade="80"/>
          <w:szCs w:val="28"/>
        </w:rPr>
        <w:t>THROUGH AGRICULTURAL EDUCATION</w:t>
      </w:r>
    </w:p>
    <w:p w:rsidR="00FE7526" w:rsidRPr="00895824" w:rsidRDefault="00DD3E09" w:rsidP="00895824">
      <w:pPr>
        <w:pStyle w:val="Heading3"/>
      </w:pPr>
      <w:r w:rsidRPr="00DD3E09">
        <w:t xml:space="preserve">Performance Standard </w:t>
      </w:r>
      <w:r w:rsidR="00401EED">
        <w:t xml:space="preserve">CTE </w:t>
      </w:r>
      <w:r w:rsidRPr="00DD3E09">
        <w:t xml:space="preserve">ALC.1.1 Applying </w:t>
      </w:r>
      <w:r w:rsidR="00401EED" w:rsidRPr="00DD3E09">
        <w:t>Communication Skills through Agricultural Education</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CE1699">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60F1C">
              <w:rPr>
                <w:rFonts w:eastAsia="Times New Roman"/>
              </w:rPr>
              <w:t>descriptions</w:t>
            </w:r>
            <w:r w:rsidRPr="001C565E">
              <w:rPr>
                <w:rFonts w:eastAsia="Times New Roman"/>
              </w:rPr>
              <w:t>, not just page numbers.</w:t>
            </w:r>
          </w:p>
        </w:tc>
      </w:tr>
      <w:tr w:rsidR="00DD3E09" w:rsidRPr="00904527" w:rsidTr="00CE1699">
        <w:trPr>
          <w:trHeight w:val="827"/>
        </w:trPr>
        <w:tc>
          <w:tcPr>
            <w:tcW w:w="1828" w:type="pct"/>
            <w:tcBorders>
              <w:top w:val="single" w:sz="4" w:space="0" w:color="auto"/>
            </w:tcBorders>
            <w:noWrap/>
          </w:tcPr>
          <w:p w:rsidR="00DD3E09" w:rsidRDefault="00DD3E09" w:rsidP="00DD3E09">
            <w:r>
              <w:t>CTE ALC.1.1.1 Participate in one of the following communications-related Leadership Development Events (LDE): extemporaneous speaking, prepared public speaking, agricultural issues forum, marketing plan, or agricultural communications at the local level or higher.</w:t>
            </w:r>
          </w:p>
        </w:tc>
        <w:tc>
          <w:tcPr>
            <w:tcW w:w="3172" w:type="pct"/>
            <w:tcBorders>
              <w:top w:val="single" w:sz="4" w:space="0" w:color="auto"/>
            </w:tcBorders>
          </w:tcPr>
          <w:p w:rsidR="00DD3E09" w:rsidRPr="00904527" w:rsidRDefault="00DD3E09" w:rsidP="00DD3E09">
            <w:pPr>
              <w:rPr>
                <w:rFonts w:eastAsia="Times New Roman"/>
              </w:rPr>
            </w:pPr>
          </w:p>
        </w:tc>
      </w:tr>
      <w:tr w:rsidR="00DD3E09" w:rsidRPr="00904527" w:rsidTr="00CE1699">
        <w:trPr>
          <w:trHeight w:val="980"/>
        </w:trPr>
        <w:tc>
          <w:tcPr>
            <w:tcW w:w="1828" w:type="pct"/>
            <w:noWrap/>
          </w:tcPr>
          <w:p w:rsidR="00DD3E09" w:rsidRDefault="00DD3E09" w:rsidP="00DD3E09">
            <w:r>
              <w:t>CTE ALC.1.1.2 Effectively demonstrate the ability to communicate in a group setting through participation in the chapter conduct of meetings or parliamentary procedure Leadership Development Events (LDE) at the local level or higher.</w:t>
            </w:r>
          </w:p>
        </w:tc>
        <w:tc>
          <w:tcPr>
            <w:tcW w:w="3172" w:type="pct"/>
          </w:tcPr>
          <w:p w:rsidR="00DD3E09" w:rsidRPr="00904527" w:rsidRDefault="00DD3E09" w:rsidP="00DD3E09">
            <w:pPr>
              <w:rPr>
                <w:rFonts w:eastAsia="Times New Roman"/>
              </w:rPr>
            </w:pPr>
          </w:p>
        </w:tc>
      </w:tr>
    </w:tbl>
    <w:p w:rsidR="00DD3E09" w:rsidRDefault="00DD3E09"/>
    <w:p w:rsidR="00DD3E09" w:rsidRDefault="00DD3E09">
      <w:pPr>
        <w:rPr>
          <w:rFonts w:eastAsiaTheme="majorEastAsia" w:cstheme="majorBidi"/>
          <w:b/>
          <w:color w:val="464646" w:themeColor="text1" w:themeTint="D9"/>
          <w:szCs w:val="24"/>
        </w:rPr>
      </w:pPr>
      <w:r w:rsidRPr="00DD3E09">
        <w:rPr>
          <w:rFonts w:eastAsiaTheme="majorEastAsia" w:cstheme="majorBidi"/>
          <w:b/>
          <w:color w:val="464646" w:themeColor="text1" w:themeTint="D9"/>
          <w:szCs w:val="24"/>
        </w:rPr>
        <w:t xml:space="preserve">Performance Standard </w:t>
      </w:r>
      <w:r w:rsidR="00401EED">
        <w:rPr>
          <w:rFonts w:eastAsiaTheme="majorEastAsia" w:cstheme="majorBidi"/>
          <w:b/>
          <w:color w:val="464646" w:themeColor="text1" w:themeTint="D9"/>
          <w:szCs w:val="24"/>
        </w:rPr>
        <w:t xml:space="preserve">CTE </w:t>
      </w:r>
      <w:r w:rsidRPr="00DD3E09">
        <w:rPr>
          <w:rFonts w:eastAsiaTheme="majorEastAsia" w:cstheme="majorBidi"/>
          <w:b/>
          <w:color w:val="464646" w:themeColor="text1" w:themeTint="D9"/>
          <w:szCs w:val="24"/>
        </w:rPr>
        <w:t xml:space="preserve">ALC.1.2 Applying </w:t>
      </w:r>
      <w:r w:rsidR="00401EED" w:rsidRPr="00DD3E09">
        <w:rPr>
          <w:rFonts w:eastAsiaTheme="majorEastAsia" w:cstheme="majorBidi"/>
          <w:b/>
          <w:color w:val="464646" w:themeColor="text1" w:themeTint="D9"/>
          <w:szCs w:val="24"/>
        </w:rPr>
        <w:t>Leadership Skills through Agricultural Education</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DD3E09" w:rsidRPr="00904527" w:rsidTr="00CE1699">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3E09" w:rsidRPr="001C565E" w:rsidRDefault="00DD3E09" w:rsidP="004B740A">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3E09" w:rsidRPr="001C565E" w:rsidRDefault="00DD3E09" w:rsidP="004B740A">
            <w:pPr>
              <w:rPr>
                <w:rFonts w:eastAsia="Times New Roman"/>
                <w:b w:val="0"/>
              </w:rPr>
            </w:pPr>
            <w:r w:rsidRPr="001C565E">
              <w:rPr>
                <w:rFonts w:eastAsia="Times New Roman"/>
              </w:rPr>
              <w:t xml:space="preserve">Justification: Provide examples from materials as evidence to support each response for this section. Provide </w:t>
            </w:r>
            <w:r w:rsidR="00F60F1C">
              <w:rPr>
                <w:rFonts w:eastAsia="Times New Roman"/>
              </w:rPr>
              <w:t>descriptions</w:t>
            </w:r>
            <w:r w:rsidRPr="001C565E">
              <w:rPr>
                <w:rFonts w:eastAsia="Times New Roman"/>
              </w:rPr>
              <w:t>, not just page numbers.</w:t>
            </w:r>
          </w:p>
        </w:tc>
      </w:tr>
      <w:tr w:rsidR="00DD3E09" w:rsidRPr="00904527" w:rsidTr="00CE1699">
        <w:trPr>
          <w:trHeight w:val="620"/>
        </w:trPr>
        <w:tc>
          <w:tcPr>
            <w:tcW w:w="1828" w:type="pct"/>
            <w:tcBorders>
              <w:top w:val="single" w:sz="4" w:space="0" w:color="auto"/>
            </w:tcBorders>
            <w:noWrap/>
          </w:tcPr>
          <w:p w:rsidR="00DD3E09" w:rsidRDefault="00DD3E09" w:rsidP="00DD3E09">
            <w:r>
              <w:t xml:space="preserve">CTE ALC.1.2.1 Expand leadership experience by facilitating </w:t>
            </w:r>
            <w:proofErr w:type="gramStart"/>
            <w:r>
              <w:t>a</w:t>
            </w:r>
            <w:proofErr w:type="gramEnd"/>
            <w:r>
              <w:t xml:space="preserve"> FFA chapter activity</w:t>
            </w:r>
          </w:p>
        </w:tc>
        <w:tc>
          <w:tcPr>
            <w:tcW w:w="3172" w:type="pct"/>
            <w:tcBorders>
              <w:top w:val="single" w:sz="4" w:space="0" w:color="auto"/>
            </w:tcBorders>
          </w:tcPr>
          <w:p w:rsidR="00DD3E09" w:rsidRPr="00904527" w:rsidRDefault="00DD3E09" w:rsidP="00DD3E09">
            <w:pPr>
              <w:rPr>
                <w:rFonts w:eastAsia="Times New Roman"/>
              </w:rPr>
            </w:pPr>
          </w:p>
        </w:tc>
      </w:tr>
      <w:tr w:rsidR="00DD3E09" w:rsidRPr="00904527" w:rsidTr="00CE1699">
        <w:trPr>
          <w:trHeight w:val="620"/>
        </w:trPr>
        <w:tc>
          <w:tcPr>
            <w:tcW w:w="1828" w:type="pct"/>
            <w:noWrap/>
          </w:tcPr>
          <w:p w:rsidR="00DD3E09" w:rsidRDefault="00DD3E09" w:rsidP="00DD3E09">
            <w:r>
              <w:lastRenderedPageBreak/>
              <w:t>CTE ALC.1.2.2 Participate in a career development event (CDE) at a local level or higher.</w:t>
            </w:r>
          </w:p>
        </w:tc>
        <w:tc>
          <w:tcPr>
            <w:tcW w:w="3172" w:type="pct"/>
          </w:tcPr>
          <w:p w:rsidR="00DD3E09" w:rsidRPr="00904527" w:rsidRDefault="00DD3E09" w:rsidP="00DD3E09">
            <w:pPr>
              <w:rPr>
                <w:rFonts w:eastAsia="Times New Roman"/>
              </w:rPr>
            </w:pPr>
          </w:p>
        </w:tc>
      </w:tr>
      <w:tr w:rsidR="00DD3E09" w:rsidRPr="00904527" w:rsidTr="00CE1699">
        <w:trPr>
          <w:trHeight w:val="620"/>
        </w:trPr>
        <w:tc>
          <w:tcPr>
            <w:tcW w:w="1828" w:type="pct"/>
            <w:noWrap/>
          </w:tcPr>
          <w:p w:rsidR="00DD3E09" w:rsidRDefault="00DD3E09" w:rsidP="00DD3E09">
            <w:r>
              <w:t>CTE ALC.1.2.3 Develop a personal leadership plan (Leadership Self-Assessment, Goals, Action Plan etc.).</w:t>
            </w:r>
          </w:p>
        </w:tc>
        <w:tc>
          <w:tcPr>
            <w:tcW w:w="3172" w:type="pct"/>
          </w:tcPr>
          <w:p w:rsidR="00DD3E09" w:rsidRPr="00904527" w:rsidRDefault="00DD3E09" w:rsidP="00DD3E09">
            <w:pPr>
              <w:rPr>
                <w:rFonts w:eastAsia="Times New Roman"/>
              </w:rPr>
            </w:pPr>
          </w:p>
        </w:tc>
      </w:tr>
      <w:tr w:rsidR="00DD3E09" w:rsidRPr="00904527" w:rsidTr="00CE1699">
        <w:trPr>
          <w:trHeight w:val="665"/>
        </w:trPr>
        <w:tc>
          <w:tcPr>
            <w:tcW w:w="1828" w:type="pct"/>
            <w:noWrap/>
          </w:tcPr>
          <w:p w:rsidR="00DD3E09" w:rsidRDefault="00DD3E09" w:rsidP="00DD3E09">
            <w:r>
              <w:t>CTE ALC.1.2.4 Demonstrate servant leadership through a school or community improvement project.</w:t>
            </w:r>
          </w:p>
        </w:tc>
        <w:tc>
          <w:tcPr>
            <w:tcW w:w="3172" w:type="pct"/>
          </w:tcPr>
          <w:p w:rsidR="00DD3E09" w:rsidRPr="007A204C" w:rsidRDefault="00DD3E09" w:rsidP="00DD3E09"/>
        </w:tc>
      </w:tr>
    </w:tbl>
    <w:p w:rsidR="00DD3E09" w:rsidRDefault="00DD3E09">
      <w:pPr>
        <w:rPr>
          <w:rStyle w:val="IntenseEmphasis"/>
          <w:color w:val="417FD0" w:themeColor="text2" w:themeTint="99"/>
          <w:sz w:val="28"/>
          <w:szCs w:val="28"/>
        </w:rPr>
      </w:pPr>
      <w:r>
        <w:rPr>
          <w:rStyle w:val="IntenseEmphasis"/>
          <w:color w:val="417FD0" w:themeColor="text2" w:themeTint="99"/>
          <w:sz w:val="28"/>
          <w:szCs w:val="28"/>
        </w:rPr>
        <w:br w:type="page"/>
      </w:r>
    </w:p>
    <w:p w:rsidR="00FE7526" w:rsidRDefault="00DD3E09" w:rsidP="00FE7526">
      <w:pPr>
        <w:rPr>
          <w:rStyle w:val="IntenseEmphasis"/>
          <w:b w:val="0"/>
          <w:color w:val="417FD0" w:themeColor="text2" w:themeTint="99"/>
          <w:sz w:val="28"/>
          <w:szCs w:val="28"/>
        </w:rPr>
      </w:pPr>
      <w:r w:rsidRPr="00DD3E09">
        <w:rPr>
          <w:rStyle w:val="IntenseEmphasis"/>
          <w:color w:val="417FD0" w:themeColor="text2" w:themeTint="99"/>
          <w:sz w:val="28"/>
          <w:szCs w:val="28"/>
        </w:rPr>
        <w:lastRenderedPageBreak/>
        <w:t>Standard ALC.2.0: Supervised Agricultural Experience (SAE)</w:t>
      </w:r>
    </w:p>
    <w:p w:rsidR="00FE7526" w:rsidRPr="000162C8" w:rsidRDefault="00DD3E09" w:rsidP="000162C8">
      <w:pPr>
        <w:pStyle w:val="Heading3"/>
        <w:rPr>
          <w:color w:val="auto"/>
        </w:rPr>
      </w:pPr>
      <w:r w:rsidRPr="00DD3E09">
        <w:rPr>
          <w:rFonts w:eastAsia="Times New Roman"/>
          <w:color w:val="auto"/>
        </w:rPr>
        <w:t xml:space="preserve">Performance Standard </w:t>
      </w:r>
      <w:r w:rsidR="00401EED">
        <w:rPr>
          <w:rFonts w:eastAsia="Times New Roman"/>
          <w:color w:val="auto"/>
        </w:rPr>
        <w:t xml:space="preserve">CTE </w:t>
      </w:r>
      <w:r w:rsidRPr="00DD3E09">
        <w:rPr>
          <w:rFonts w:eastAsia="Times New Roman"/>
          <w:color w:val="auto"/>
        </w:rPr>
        <w:t>ALC.2.1 Maintain a Supervised Agricultural Experience</w:t>
      </w:r>
    </w:p>
    <w:tbl>
      <w:tblPr>
        <w:tblStyle w:val="ProposalTable"/>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CE1699">
        <w:trPr>
          <w:cnfStyle w:val="100000000000" w:firstRow="1" w:lastRow="0" w:firstColumn="0" w:lastColumn="0" w:oddVBand="0" w:evenVBand="0" w:oddHBand="0" w:evenHBand="0" w:firstRowFirstColumn="0" w:firstRowLastColumn="0" w:lastRowFirstColumn="0" w:lastRowLastColumn="0"/>
          <w:trHeight w:val="312"/>
        </w:trPr>
        <w:tc>
          <w:tcPr>
            <w:tcW w:w="1828"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72"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60F1C">
              <w:rPr>
                <w:rFonts w:eastAsia="Times New Roman"/>
              </w:rPr>
              <w:t>descriptions</w:t>
            </w:r>
            <w:r w:rsidRPr="001C565E">
              <w:rPr>
                <w:rFonts w:eastAsia="Times New Roman"/>
              </w:rPr>
              <w:t>, not just page numbers.</w:t>
            </w:r>
          </w:p>
        </w:tc>
      </w:tr>
      <w:tr w:rsidR="00DD3E09" w:rsidRPr="00904527" w:rsidTr="00CE1699">
        <w:trPr>
          <w:trHeight w:val="1025"/>
        </w:trPr>
        <w:tc>
          <w:tcPr>
            <w:tcW w:w="1828" w:type="pct"/>
            <w:tcBorders>
              <w:top w:val="single" w:sz="4" w:space="0" w:color="auto"/>
            </w:tcBorders>
            <w:noWrap/>
          </w:tcPr>
          <w:p w:rsidR="00DD3E09" w:rsidRDefault="00DD3E09" w:rsidP="00DD3E09">
            <w:r>
              <w:t>CTE ALC.2.1.1 Explain the importance of learning through supervised experiences.</w:t>
            </w:r>
          </w:p>
        </w:tc>
        <w:tc>
          <w:tcPr>
            <w:tcW w:w="3172" w:type="pct"/>
            <w:tcBorders>
              <w:top w:val="single" w:sz="4" w:space="0" w:color="auto"/>
            </w:tcBorders>
          </w:tcPr>
          <w:p w:rsidR="00DD3E09" w:rsidRPr="00904527" w:rsidRDefault="00DD3E09" w:rsidP="00DD3E09">
            <w:pPr>
              <w:rPr>
                <w:rFonts w:eastAsia="Times New Roman"/>
              </w:rPr>
            </w:pPr>
          </w:p>
        </w:tc>
      </w:tr>
      <w:tr w:rsidR="00DD3E09" w:rsidRPr="00904527" w:rsidTr="00CE1699">
        <w:trPr>
          <w:trHeight w:val="611"/>
        </w:trPr>
        <w:tc>
          <w:tcPr>
            <w:tcW w:w="1828" w:type="pct"/>
            <w:noWrap/>
          </w:tcPr>
          <w:p w:rsidR="00DD3E09" w:rsidRDefault="00DD3E09" w:rsidP="00DD3E09">
            <w:r>
              <w:t>CTE ALC.2.1.2 Compare and contrast four main types of SAE.</w:t>
            </w:r>
          </w:p>
        </w:tc>
        <w:tc>
          <w:tcPr>
            <w:tcW w:w="3172" w:type="pct"/>
          </w:tcPr>
          <w:p w:rsidR="00DD3E09" w:rsidRPr="00904527" w:rsidRDefault="00DD3E09" w:rsidP="00DD3E09">
            <w:pPr>
              <w:rPr>
                <w:rFonts w:eastAsia="Times New Roman"/>
              </w:rPr>
            </w:pPr>
          </w:p>
        </w:tc>
      </w:tr>
      <w:tr w:rsidR="00DD3E09" w:rsidRPr="00904527" w:rsidTr="00CE1699">
        <w:trPr>
          <w:trHeight w:val="611"/>
        </w:trPr>
        <w:tc>
          <w:tcPr>
            <w:tcW w:w="1828" w:type="pct"/>
            <w:noWrap/>
          </w:tcPr>
          <w:p w:rsidR="00DD3E09" w:rsidRDefault="00DD3E09" w:rsidP="00DD3E09">
            <w:r>
              <w:t>CTE ALC.2.1.3 Develop a plan for a personal SAE including an evaluation of personal resources and interests.</w:t>
            </w:r>
          </w:p>
        </w:tc>
        <w:tc>
          <w:tcPr>
            <w:tcW w:w="3172" w:type="pct"/>
          </w:tcPr>
          <w:p w:rsidR="00DD3E09" w:rsidRPr="00904527" w:rsidRDefault="00DD3E09" w:rsidP="00DD3E09">
            <w:pPr>
              <w:rPr>
                <w:rFonts w:eastAsia="Times New Roman"/>
              </w:rPr>
            </w:pPr>
          </w:p>
        </w:tc>
      </w:tr>
      <w:tr w:rsidR="00DD3E09" w:rsidRPr="00904527" w:rsidTr="00CE1699">
        <w:trPr>
          <w:trHeight w:val="1134"/>
        </w:trPr>
        <w:tc>
          <w:tcPr>
            <w:tcW w:w="1828" w:type="pct"/>
            <w:noWrap/>
          </w:tcPr>
          <w:p w:rsidR="00DD3E09" w:rsidRDefault="00DD3E09" w:rsidP="00DD3E09">
            <w:r>
              <w:t>CTE ALC.2.1.4 Apply proper record keeping skills related to a SAE program.</w:t>
            </w:r>
          </w:p>
        </w:tc>
        <w:tc>
          <w:tcPr>
            <w:tcW w:w="3172" w:type="pct"/>
          </w:tcPr>
          <w:p w:rsidR="00DD3E09" w:rsidRPr="00904527" w:rsidRDefault="00DD3E09" w:rsidP="00DD3E09">
            <w:pPr>
              <w:rPr>
                <w:rFonts w:eastAsia="Times New Roman"/>
              </w:rPr>
            </w:pPr>
          </w:p>
        </w:tc>
      </w:tr>
    </w:tbl>
    <w:p w:rsidR="00DD3E09" w:rsidRDefault="00DD3E09"/>
    <w:p w:rsidR="00E31D83" w:rsidRDefault="00E31D83">
      <w:pPr>
        <w:rPr>
          <w:rStyle w:val="IntenseEmphasis"/>
          <w:color w:val="417FD0" w:themeColor="text2" w:themeTint="99"/>
          <w:sz w:val="28"/>
          <w:szCs w:val="28"/>
        </w:rPr>
      </w:pPr>
      <w:r>
        <w:rPr>
          <w:rStyle w:val="IntenseEmphasis"/>
          <w:color w:val="417FD0" w:themeColor="text2" w:themeTint="99"/>
          <w:sz w:val="28"/>
          <w:szCs w:val="28"/>
        </w:rPr>
        <w:br w:type="page"/>
      </w:r>
    </w:p>
    <w:p w:rsidR="00E31D83" w:rsidRDefault="00E31D83" w:rsidP="00895824">
      <w:pPr>
        <w:pStyle w:val="Heading3"/>
        <w:rPr>
          <w:rStyle w:val="IntenseEmphasis"/>
          <w:rFonts w:eastAsiaTheme="minorHAnsi" w:cstheme="minorBidi"/>
          <w:b/>
          <w:color w:val="417FD0" w:themeColor="text2" w:themeTint="99"/>
          <w:sz w:val="28"/>
          <w:szCs w:val="28"/>
        </w:rPr>
      </w:pPr>
      <w:r w:rsidRPr="00E31D83">
        <w:rPr>
          <w:rStyle w:val="IntenseEmphasis"/>
          <w:rFonts w:eastAsiaTheme="minorHAnsi" w:cstheme="minorBidi"/>
          <w:b/>
          <w:color w:val="417FD0" w:themeColor="text2" w:themeTint="99"/>
          <w:sz w:val="28"/>
          <w:szCs w:val="28"/>
        </w:rPr>
        <w:lastRenderedPageBreak/>
        <w:t xml:space="preserve">Standard ALC.3.0: Career Opportunities in Agricultural Sciences, Communications, and Leadership </w:t>
      </w:r>
    </w:p>
    <w:p w:rsidR="00FE7526" w:rsidRPr="00895824" w:rsidRDefault="00E31D83" w:rsidP="00895824">
      <w:pPr>
        <w:pStyle w:val="Heading3"/>
        <w:rPr>
          <w:iCs/>
          <w:caps/>
          <w:color w:val="auto"/>
          <w:sz w:val="28"/>
          <w:szCs w:val="28"/>
        </w:rPr>
      </w:pPr>
      <w:r w:rsidRPr="00E31D83">
        <w:rPr>
          <w:rFonts w:eastAsia="Times New Roman"/>
          <w:color w:val="auto"/>
        </w:rPr>
        <w:t xml:space="preserve">Performance Standard </w:t>
      </w:r>
      <w:r w:rsidR="00401EED">
        <w:rPr>
          <w:rFonts w:eastAsia="Times New Roman"/>
          <w:color w:val="auto"/>
        </w:rPr>
        <w:t xml:space="preserve">CTE </w:t>
      </w:r>
      <w:r w:rsidRPr="00E31D83">
        <w:rPr>
          <w:rFonts w:eastAsia="Times New Roman"/>
          <w:color w:val="auto"/>
        </w:rPr>
        <w:t xml:space="preserve">ALC.3.1 Employment </w:t>
      </w:r>
      <w:r w:rsidR="000E296B" w:rsidRPr="00E31D83">
        <w:rPr>
          <w:rFonts w:eastAsia="Times New Roman"/>
          <w:color w:val="auto"/>
        </w:rPr>
        <w:t>in</w:t>
      </w:r>
      <w:r w:rsidR="00401EED" w:rsidRPr="00E31D83">
        <w:rPr>
          <w:rFonts w:eastAsia="Times New Roman"/>
          <w:color w:val="auto"/>
        </w:rPr>
        <w:t xml:space="preserve"> Agricult</w:t>
      </w:r>
      <w:r w:rsidR="00401EED">
        <w:rPr>
          <w:rFonts w:eastAsia="Times New Roman"/>
          <w:color w:val="auto"/>
        </w:rPr>
        <w:t>ural Sciences, Communications, a</w:t>
      </w:r>
      <w:r w:rsidR="00401EED" w:rsidRPr="00E31D83">
        <w:rPr>
          <w:rFonts w:eastAsia="Times New Roman"/>
          <w:color w:val="auto"/>
        </w:rPr>
        <w:t>nd Leadership Fields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CE1699">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60F1C">
              <w:rPr>
                <w:rFonts w:eastAsia="Times New Roman"/>
              </w:rPr>
              <w:t>descriptions</w:t>
            </w:r>
            <w:r w:rsidRPr="001C565E">
              <w:rPr>
                <w:rFonts w:eastAsia="Times New Roman"/>
              </w:rPr>
              <w:t>, not just page numbers.</w:t>
            </w:r>
          </w:p>
        </w:tc>
      </w:tr>
      <w:tr w:rsidR="00E31D83" w:rsidRPr="00F2697E" w:rsidTr="00CE1699">
        <w:trPr>
          <w:trHeight w:val="783"/>
        </w:trPr>
        <w:tc>
          <w:tcPr>
            <w:tcW w:w="1857" w:type="pct"/>
            <w:tcBorders>
              <w:top w:val="single" w:sz="4" w:space="0" w:color="auto"/>
            </w:tcBorders>
            <w:noWrap/>
          </w:tcPr>
          <w:p w:rsidR="00E31D83" w:rsidRPr="006679DA" w:rsidRDefault="00E31D83" w:rsidP="006679DA">
            <w:r w:rsidRPr="0068662F">
              <w:t xml:space="preserve">CTE </w:t>
            </w:r>
            <w:r>
              <w:t>ALC</w:t>
            </w:r>
            <w:r w:rsidRPr="0068662F">
              <w:t>.</w:t>
            </w:r>
            <w:r>
              <w:t>3.1.1</w:t>
            </w:r>
            <w:r w:rsidRPr="0068662F">
              <w:t xml:space="preserve"> </w:t>
            </w:r>
            <w:r>
              <w:t>I</w:t>
            </w:r>
            <w:r w:rsidRPr="009503A0">
              <w:t>dentify communication and leadership career opportunities in agriculture.</w:t>
            </w:r>
          </w:p>
        </w:tc>
        <w:tc>
          <w:tcPr>
            <w:tcW w:w="3143" w:type="pct"/>
            <w:tcBorders>
              <w:top w:val="single" w:sz="4" w:space="0" w:color="auto"/>
            </w:tcBorders>
          </w:tcPr>
          <w:p w:rsidR="00E31D83" w:rsidRPr="0068662F" w:rsidRDefault="00E31D83" w:rsidP="00E31D83">
            <w:pPr>
              <w:rPr>
                <w:bCs/>
                <w:iCs/>
              </w:rPr>
            </w:pPr>
          </w:p>
        </w:tc>
      </w:tr>
      <w:tr w:rsidR="00E31D83" w:rsidRPr="00F2697E" w:rsidTr="00CE1699">
        <w:trPr>
          <w:trHeight w:val="783"/>
        </w:trPr>
        <w:tc>
          <w:tcPr>
            <w:tcW w:w="1857" w:type="pct"/>
            <w:noWrap/>
          </w:tcPr>
          <w:p w:rsidR="00E31D83" w:rsidRPr="006679DA" w:rsidRDefault="00E31D83" w:rsidP="006679DA">
            <w:r>
              <w:t xml:space="preserve">CTE ALC.3.1.2 </w:t>
            </w:r>
            <w:r w:rsidRPr="009503A0">
              <w:t>Identify personal characteristics (e.g., soft skills or transferable skills) employers find desirable in agriculture.</w:t>
            </w:r>
          </w:p>
        </w:tc>
        <w:tc>
          <w:tcPr>
            <w:tcW w:w="3143" w:type="pct"/>
          </w:tcPr>
          <w:p w:rsidR="00E31D83" w:rsidRPr="0068662F" w:rsidRDefault="00E31D83" w:rsidP="00E31D83">
            <w:pPr>
              <w:rPr>
                <w:bCs/>
                <w:iCs/>
              </w:rPr>
            </w:pPr>
          </w:p>
        </w:tc>
      </w:tr>
      <w:tr w:rsidR="00E31D83" w:rsidRPr="00F2697E" w:rsidTr="00CE1699">
        <w:trPr>
          <w:trHeight w:val="783"/>
        </w:trPr>
        <w:tc>
          <w:tcPr>
            <w:tcW w:w="1857" w:type="pct"/>
            <w:noWrap/>
          </w:tcPr>
          <w:p w:rsidR="00E31D83" w:rsidRPr="006679DA" w:rsidRDefault="00E31D83" w:rsidP="006679DA">
            <w:r>
              <w:t xml:space="preserve">CTE ALC.3.1.3 </w:t>
            </w:r>
            <w:r w:rsidRPr="009503A0">
              <w:t>Identify the necessary skills, experiences, and education required to reach a specific career in agriculture</w:t>
            </w:r>
            <w:r>
              <w:t>.</w:t>
            </w:r>
          </w:p>
        </w:tc>
        <w:tc>
          <w:tcPr>
            <w:tcW w:w="3143" w:type="pct"/>
          </w:tcPr>
          <w:p w:rsidR="00E31D83" w:rsidRPr="0068662F" w:rsidRDefault="00E31D83" w:rsidP="00E31D83">
            <w:pPr>
              <w:rPr>
                <w:bCs/>
                <w:iCs/>
              </w:rPr>
            </w:pPr>
          </w:p>
        </w:tc>
      </w:tr>
      <w:tr w:rsidR="00E31D83" w:rsidRPr="00F2697E" w:rsidTr="00CE1699">
        <w:trPr>
          <w:trHeight w:val="783"/>
        </w:trPr>
        <w:tc>
          <w:tcPr>
            <w:tcW w:w="1857" w:type="pct"/>
            <w:noWrap/>
          </w:tcPr>
          <w:p w:rsidR="00E31D83" w:rsidRPr="006679DA" w:rsidRDefault="00E31D83" w:rsidP="006679DA">
            <w:r>
              <w:t xml:space="preserve">CTE ALC.3.1.4 </w:t>
            </w:r>
            <w:r w:rsidRPr="002D6D5A">
              <w:t>Develop necessary materials required to obtain a career in the agricultural sciences, communications, and leadership fields (e.g., job application, cover letter, resume) and participate in the Job Interview CDE at the local level or higher.</w:t>
            </w:r>
          </w:p>
        </w:tc>
        <w:tc>
          <w:tcPr>
            <w:tcW w:w="3143" w:type="pct"/>
          </w:tcPr>
          <w:p w:rsidR="00E31D83" w:rsidRPr="0068662F" w:rsidRDefault="00E31D83" w:rsidP="00E31D83">
            <w:pPr>
              <w:rPr>
                <w:bCs/>
                <w:iCs/>
              </w:rPr>
            </w:pPr>
          </w:p>
        </w:tc>
      </w:tr>
    </w:tbl>
    <w:p w:rsidR="00FE7526" w:rsidRDefault="00FE7526" w:rsidP="00FE7526"/>
    <w:p w:rsidR="00E31D83" w:rsidRDefault="00E31D83">
      <w:pPr>
        <w:rPr>
          <w:rStyle w:val="IntenseEmphasis"/>
          <w:color w:val="417FD0" w:themeColor="text2" w:themeTint="99"/>
          <w:sz w:val="28"/>
          <w:szCs w:val="28"/>
        </w:rPr>
      </w:pPr>
      <w:r>
        <w:rPr>
          <w:rStyle w:val="IntenseEmphasis"/>
          <w:color w:val="417FD0" w:themeColor="text2" w:themeTint="99"/>
          <w:sz w:val="28"/>
          <w:szCs w:val="28"/>
        </w:rPr>
        <w:br w:type="page"/>
      </w:r>
    </w:p>
    <w:p w:rsidR="00FE7526" w:rsidRDefault="00E31D83" w:rsidP="00FE7526">
      <w:pPr>
        <w:rPr>
          <w:rStyle w:val="IntenseEmphasis"/>
          <w:color w:val="417FD0" w:themeColor="text2" w:themeTint="99"/>
          <w:sz w:val="28"/>
          <w:szCs w:val="28"/>
        </w:rPr>
      </w:pPr>
      <w:r w:rsidRPr="00E31D83">
        <w:rPr>
          <w:rStyle w:val="IntenseEmphasis"/>
          <w:color w:val="417FD0" w:themeColor="text2" w:themeTint="99"/>
          <w:sz w:val="28"/>
          <w:szCs w:val="28"/>
        </w:rPr>
        <w:lastRenderedPageBreak/>
        <w:t>Standard ALC.4.0: Career Opportunities in Agricultural Sciences, Communications, and Leadership</w:t>
      </w:r>
    </w:p>
    <w:p w:rsidR="00FE7526" w:rsidRPr="00895824" w:rsidRDefault="00E31D83" w:rsidP="00895824">
      <w:pPr>
        <w:pStyle w:val="Heading3"/>
        <w:rPr>
          <w:rStyle w:val="IntenseEmphasis"/>
          <w:b/>
          <w:color w:val="auto"/>
          <w:sz w:val="28"/>
          <w:szCs w:val="28"/>
        </w:rPr>
      </w:pPr>
      <w:r w:rsidRPr="00E31D83">
        <w:rPr>
          <w:rFonts w:eastAsia="Times New Roman"/>
          <w:color w:val="auto"/>
        </w:rPr>
        <w:t xml:space="preserve">Performance Standard </w:t>
      </w:r>
      <w:r w:rsidR="00401EED">
        <w:rPr>
          <w:rFonts w:eastAsia="Times New Roman"/>
          <w:color w:val="auto"/>
        </w:rPr>
        <w:t xml:space="preserve">CTE </w:t>
      </w:r>
      <w:r w:rsidRPr="00E31D83">
        <w:rPr>
          <w:rFonts w:eastAsia="Times New Roman"/>
          <w:color w:val="auto"/>
        </w:rPr>
        <w:t xml:space="preserve">ALC.4.1 Agriculture’s </w:t>
      </w:r>
      <w:r w:rsidR="00401EED" w:rsidRPr="00E31D83">
        <w:rPr>
          <w:rFonts w:eastAsia="Times New Roman"/>
          <w:color w:val="auto"/>
        </w:rPr>
        <w:t>Impact on Society</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CE1699">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60F1C">
              <w:rPr>
                <w:rFonts w:eastAsia="Times New Roman"/>
              </w:rPr>
              <w:t>descriptions</w:t>
            </w:r>
            <w:r w:rsidRPr="001C565E">
              <w:rPr>
                <w:rFonts w:eastAsia="Times New Roman"/>
              </w:rPr>
              <w:t>, not just page numbers.</w:t>
            </w:r>
          </w:p>
        </w:tc>
      </w:tr>
      <w:tr w:rsidR="00E31D83" w:rsidRPr="00F2697E" w:rsidTr="00CE1699">
        <w:trPr>
          <w:trHeight w:val="783"/>
        </w:trPr>
        <w:tc>
          <w:tcPr>
            <w:tcW w:w="1857" w:type="pct"/>
            <w:tcBorders>
              <w:top w:val="single" w:sz="4" w:space="0" w:color="auto"/>
            </w:tcBorders>
            <w:noWrap/>
          </w:tcPr>
          <w:p w:rsidR="00E31D83" w:rsidRPr="006679DA" w:rsidRDefault="00E31D83" w:rsidP="006679DA">
            <w:r w:rsidRPr="0068662F">
              <w:t xml:space="preserve">CTE </w:t>
            </w:r>
            <w:r>
              <w:t>ALC</w:t>
            </w:r>
            <w:r w:rsidRPr="0068662F">
              <w:t>.</w:t>
            </w:r>
            <w:r>
              <w:t>4.1.1</w:t>
            </w:r>
            <w:r w:rsidRPr="0068662F">
              <w:t xml:space="preserve"> </w:t>
            </w:r>
            <w:r w:rsidRPr="002D6D5A">
              <w:t>Define agriculture and the components of the agriculture industry in Idaho, nationally, and globally.</w:t>
            </w:r>
          </w:p>
        </w:tc>
        <w:tc>
          <w:tcPr>
            <w:tcW w:w="3143" w:type="pct"/>
            <w:tcBorders>
              <w:top w:val="single" w:sz="4" w:space="0" w:color="auto"/>
            </w:tcBorders>
          </w:tcPr>
          <w:p w:rsidR="00E31D83" w:rsidRPr="0068662F" w:rsidRDefault="00E31D83" w:rsidP="00E31D83"/>
        </w:tc>
      </w:tr>
      <w:tr w:rsidR="00E31D83" w:rsidRPr="00F2697E" w:rsidTr="00CE1699">
        <w:trPr>
          <w:trHeight w:val="1070"/>
        </w:trPr>
        <w:tc>
          <w:tcPr>
            <w:tcW w:w="1857" w:type="pct"/>
            <w:noWrap/>
          </w:tcPr>
          <w:p w:rsidR="00E31D83" w:rsidRPr="006679DA" w:rsidRDefault="00E31D83" w:rsidP="006679DA">
            <w:r w:rsidRPr="0068662F">
              <w:t xml:space="preserve">CTE </w:t>
            </w:r>
            <w:r>
              <w:t>ALC</w:t>
            </w:r>
            <w:r w:rsidRPr="0068662F">
              <w:t>.</w:t>
            </w:r>
            <w:r>
              <w:t>4.1.2</w:t>
            </w:r>
            <w:r w:rsidRPr="0068662F">
              <w:t xml:space="preserve"> </w:t>
            </w:r>
            <w:r w:rsidRPr="002D6D5A">
              <w:t>Explain the scope of agriculture as it relates to land use, economic impact, and employment in Idaho, nationally, and globally.</w:t>
            </w:r>
          </w:p>
        </w:tc>
        <w:tc>
          <w:tcPr>
            <w:tcW w:w="3143" w:type="pct"/>
          </w:tcPr>
          <w:p w:rsidR="00E31D83" w:rsidRPr="0068662F" w:rsidRDefault="00E31D83" w:rsidP="00E31D83"/>
        </w:tc>
      </w:tr>
      <w:tr w:rsidR="00E31D83" w:rsidRPr="00F2697E" w:rsidTr="00CE1699">
        <w:trPr>
          <w:trHeight w:val="1070"/>
        </w:trPr>
        <w:tc>
          <w:tcPr>
            <w:tcW w:w="1857" w:type="pct"/>
            <w:noWrap/>
          </w:tcPr>
          <w:p w:rsidR="00E31D83" w:rsidRPr="006679DA" w:rsidRDefault="00E31D83" w:rsidP="006679DA">
            <w:r>
              <w:t xml:space="preserve">CTE ALC.4.1.3 </w:t>
            </w:r>
            <w:r w:rsidRPr="002D6D5A">
              <w:t>Examine multiple viewpoints of an agriculture policy issue affecting the local community, Idaho, the nation, or the world (specifically researching in federal regulations, state statute or rule).</w:t>
            </w:r>
          </w:p>
        </w:tc>
        <w:tc>
          <w:tcPr>
            <w:tcW w:w="3143" w:type="pct"/>
          </w:tcPr>
          <w:p w:rsidR="00E31D83" w:rsidRPr="0068662F" w:rsidRDefault="00E31D83" w:rsidP="00E31D83"/>
        </w:tc>
      </w:tr>
      <w:tr w:rsidR="00E31D83" w:rsidRPr="00F2697E" w:rsidTr="00CE1699">
        <w:trPr>
          <w:trHeight w:val="1070"/>
        </w:trPr>
        <w:tc>
          <w:tcPr>
            <w:tcW w:w="1857" w:type="pct"/>
            <w:noWrap/>
          </w:tcPr>
          <w:p w:rsidR="00E31D83" w:rsidRPr="006679DA" w:rsidRDefault="00E31D83" w:rsidP="006679DA">
            <w:r>
              <w:t xml:space="preserve">CTE ALC.4.1.4 </w:t>
            </w:r>
            <w:r w:rsidRPr="002D6D5A">
              <w:t>Analyze the importance of agriculture to individuals and society.</w:t>
            </w:r>
          </w:p>
        </w:tc>
        <w:tc>
          <w:tcPr>
            <w:tcW w:w="3143" w:type="pct"/>
          </w:tcPr>
          <w:p w:rsidR="00E31D83" w:rsidRPr="0068662F" w:rsidRDefault="00E31D83" w:rsidP="00E31D83"/>
        </w:tc>
      </w:tr>
      <w:tr w:rsidR="00E31D83" w:rsidRPr="00F2697E" w:rsidTr="00CE1699">
        <w:trPr>
          <w:trHeight w:val="1070"/>
        </w:trPr>
        <w:tc>
          <w:tcPr>
            <w:tcW w:w="1857" w:type="pct"/>
            <w:noWrap/>
          </w:tcPr>
          <w:p w:rsidR="00E31D83" w:rsidRPr="006679DA" w:rsidRDefault="00E31D83" w:rsidP="006679DA">
            <w:r>
              <w:t xml:space="preserve">CTE ALC.4.1.5 </w:t>
            </w:r>
            <w:r w:rsidRPr="00350F0C">
              <w:t>Discuss how citizens and interest groups can affect agricultural policies.</w:t>
            </w:r>
          </w:p>
        </w:tc>
        <w:tc>
          <w:tcPr>
            <w:tcW w:w="3143" w:type="pct"/>
          </w:tcPr>
          <w:p w:rsidR="00E31D83" w:rsidRPr="0068662F" w:rsidRDefault="00E31D83" w:rsidP="00E31D83"/>
        </w:tc>
      </w:tr>
    </w:tbl>
    <w:p w:rsidR="000162C8" w:rsidRPr="000162C8" w:rsidRDefault="00E31D83" w:rsidP="000162C8">
      <w:pPr>
        <w:pStyle w:val="Heading3"/>
        <w:rPr>
          <w:color w:val="auto"/>
        </w:rPr>
      </w:pPr>
      <w:r w:rsidRPr="00E31D83">
        <w:rPr>
          <w:rFonts w:eastAsia="Times New Roman"/>
          <w:color w:val="auto"/>
        </w:rPr>
        <w:lastRenderedPageBreak/>
        <w:t xml:space="preserve">Performance Standard </w:t>
      </w:r>
      <w:r w:rsidR="00401EED">
        <w:rPr>
          <w:rFonts w:eastAsia="Times New Roman"/>
          <w:color w:val="auto"/>
        </w:rPr>
        <w:t xml:space="preserve">CTE </w:t>
      </w:r>
      <w:r w:rsidRPr="00E31D83">
        <w:rPr>
          <w:rFonts w:eastAsia="Times New Roman"/>
          <w:color w:val="auto"/>
        </w:rPr>
        <w:t xml:space="preserve">ALC.4.2 History </w:t>
      </w:r>
      <w:r w:rsidR="00401EED" w:rsidRPr="00E31D83">
        <w:rPr>
          <w:rFonts w:eastAsia="Times New Roman"/>
          <w:color w:val="auto"/>
        </w:rPr>
        <w:t xml:space="preserve">and Future </w:t>
      </w:r>
      <w:r w:rsidR="000E296B" w:rsidRPr="00E31D83">
        <w:rPr>
          <w:rFonts w:eastAsia="Times New Roman"/>
          <w:color w:val="auto"/>
        </w:rPr>
        <w:t>of</w:t>
      </w:r>
      <w:r w:rsidR="00401EED" w:rsidRPr="00E31D83">
        <w:rPr>
          <w:rFonts w:eastAsia="Times New Roman"/>
          <w:color w:val="auto"/>
        </w:rPr>
        <w:t xml:space="preserve"> Agricult</w:t>
      </w:r>
      <w:r w:rsidR="00401EED">
        <w:rPr>
          <w:rFonts w:eastAsia="Times New Roman"/>
          <w:color w:val="auto"/>
        </w:rPr>
        <w:t>ural Sciences, Communications, and</w:t>
      </w:r>
      <w:r w:rsidR="00401EED" w:rsidRPr="00E31D83">
        <w:rPr>
          <w:rFonts w:eastAsia="Times New Roman"/>
          <w:color w:val="auto"/>
        </w:rPr>
        <w:t xml:space="preserve"> Leadership</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CE1699">
        <w:trPr>
          <w:cnfStyle w:val="100000000000" w:firstRow="1" w:lastRow="0" w:firstColumn="0" w:lastColumn="0" w:oddVBand="0" w:evenVBand="0" w:oddHBand="0" w:evenHBand="0" w:firstRowFirstColumn="0" w:firstRowLastColumn="0" w:lastRowFirstColumn="0" w:lastRowLastColumn="0"/>
          <w:trHeight w:val="1070"/>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F60F1C">
              <w:rPr>
                <w:rFonts w:eastAsia="Times New Roman"/>
              </w:rPr>
              <w:t>descriptions</w:t>
            </w:r>
            <w:r w:rsidRPr="001C565E">
              <w:rPr>
                <w:rFonts w:eastAsia="Times New Roman"/>
              </w:rPr>
              <w:t>, not just page numbers.</w:t>
            </w:r>
          </w:p>
        </w:tc>
      </w:tr>
      <w:tr w:rsidR="00E31D83" w:rsidRPr="00F2697E" w:rsidTr="00CE1699">
        <w:trPr>
          <w:trHeight w:val="1070"/>
        </w:trPr>
        <w:tc>
          <w:tcPr>
            <w:tcW w:w="1857" w:type="pct"/>
            <w:tcBorders>
              <w:top w:val="single" w:sz="4" w:space="0" w:color="auto"/>
            </w:tcBorders>
            <w:noWrap/>
          </w:tcPr>
          <w:p w:rsidR="00E31D83" w:rsidRPr="005F673C" w:rsidRDefault="00E31D83" w:rsidP="006679DA">
            <w:r w:rsidRPr="005F673C">
              <w:t>CTE ALC.4.2.1 Describe historic advancements in agriculture.</w:t>
            </w:r>
          </w:p>
        </w:tc>
        <w:tc>
          <w:tcPr>
            <w:tcW w:w="3143" w:type="pct"/>
            <w:tcBorders>
              <w:top w:val="single" w:sz="4" w:space="0" w:color="auto"/>
            </w:tcBorders>
          </w:tcPr>
          <w:p w:rsidR="00E31D83" w:rsidRPr="0068662F" w:rsidRDefault="00E31D83" w:rsidP="00E31D83"/>
        </w:tc>
      </w:tr>
      <w:tr w:rsidR="00E31D83" w:rsidRPr="00F2697E" w:rsidTr="00CE1699">
        <w:trPr>
          <w:trHeight w:val="1070"/>
        </w:trPr>
        <w:tc>
          <w:tcPr>
            <w:tcW w:w="1857" w:type="pct"/>
            <w:noWrap/>
          </w:tcPr>
          <w:p w:rsidR="00E31D83" w:rsidRPr="005F673C" w:rsidRDefault="00E31D83" w:rsidP="006679DA">
            <w:r w:rsidRPr="005F673C">
              <w:t>CTE ALC.4.2.2 Analyze the impact of technology in agriculture.</w:t>
            </w:r>
          </w:p>
        </w:tc>
        <w:tc>
          <w:tcPr>
            <w:tcW w:w="3143" w:type="pct"/>
          </w:tcPr>
          <w:p w:rsidR="00E31D83" w:rsidRPr="0068662F" w:rsidRDefault="00E31D83" w:rsidP="00E31D83"/>
        </w:tc>
      </w:tr>
      <w:tr w:rsidR="00E31D83" w:rsidRPr="00F2697E" w:rsidTr="00CE1699">
        <w:trPr>
          <w:trHeight w:val="1070"/>
        </w:trPr>
        <w:tc>
          <w:tcPr>
            <w:tcW w:w="1857" w:type="pct"/>
            <w:noWrap/>
          </w:tcPr>
          <w:p w:rsidR="00E31D83" w:rsidRDefault="00E31D83" w:rsidP="006679DA">
            <w:r w:rsidRPr="005F673C">
              <w:t>CTE ALC.4.2.3 Understand the impact of increasing global population on agriculture.</w:t>
            </w:r>
          </w:p>
        </w:tc>
        <w:tc>
          <w:tcPr>
            <w:tcW w:w="3143" w:type="pct"/>
          </w:tcPr>
          <w:p w:rsidR="00E31D83" w:rsidRPr="0068662F" w:rsidRDefault="00E31D83" w:rsidP="00E31D83"/>
        </w:tc>
      </w:tr>
    </w:tbl>
    <w:p w:rsidR="00FE7526" w:rsidRDefault="00FE7526" w:rsidP="00FE7526"/>
    <w:p w:rsidR="00FE7526" w:rsidRDefault="00E31D83" w:rsidP="00FE7526">
      <w:pPr>
        <w:rPr>
          <w:rStyle w:val="IntenseEmphasis"/>
          <w:b w:val="0"/>
          <w:color w:val="417FD0" w:themeColor="text2" w:themeTint="99"/>
          <w:sz w:val="28"/>
          <w:szCs w:val="28"/>
        </w:rPr>
      </w:pPr>
      <w:r w:rsidRPr="00E31D83">
        <w:rPr>
          <w:rStyle w:val="IntenseEmphasis"/>
          <w:color w:val="417FD0" w:themeColor="text2" w:themeTint="99"/>
          <w:sz w:val="28"/>
          <w:szCs w:val="28"/>
        </w:rPr>
        <w:t>Standard ALC.5.0: Explore Agricultural Science Principles</w:t>
      </w:r>
    </w:p>
    <w:p w:rsidR="00FE7526" w:rsidRPr="00895824" w:rsidRDefault="00E31D83" w:rsidP="00895824">
      <w:pPr>
        <w:pStyle w:val="Heading3"/>
        <w:rPr>
          <w:rStyle w:val="IntenseEmphasis"/>
          <w:b/>
          <w:color w:val="auto"/>
          <w:sz w:val="28"/>
          <w:szCs w:val="28"/>
        </w:rPr>
      </w:pPr>
      <w:r w:rsidRPr="00E31D83">
        <w:rPr>
          <w:rFonts w:eastAsia="Times New Roman"/>
          <w:color w:val="auto"/>
        </w:rPr>
        <w:t xml:space="preserve">Performance Standard ALC.5.1 Examine </w:t>
      </w:r>
      <w:r w:rsidR="000E296B" w:rsidRPr="00E31D83">
        <w:rPr>
          <w:rFonts w:eastAsia="Times New Roman"/>
          <w:color w:val="auto"/>
        </w:rPr>
        <w:t xml:space="preserve">Agriculture as </w:t>
      </w:r>
      <w:r w:rsidR="00E0162A" w:rsidRPr="00E31D83">
        <w:rPr>
          <w:rFonts w:eastAsia="Times New Roman"/>
          <w:color w:val="auto"/>
        </w:rPr>
        <w:t>a</w:t>
      </w:r>
      <w:r w:rsidR="000E296B" w:rsidRPr="00E31D83">
        <w:rPr>
          <w:rFonts w:eastAsia="Times New Roman"/>
          <w:color w:val="auto"/>
        </w:rPr>
        <w:t xml:space="preserve"> Science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CE1699">
        <w:trPr>
          <w:cnfStyle w:val="100000000000" w:firstRow="1" w:lastRow="0" w:firstColumn="0" w:lastColumn="0" w:oddVBand="0" w:evenVBand="0" w:oddHBand="0" w:evenHBand="0" w:firstRowFirstColumn="0" w:firstRowLastColumn="0" w:lastRowFirstColumn="0" w:lastRowLastColumn="0"/>
          <w:trHeight w:val="312"/>
        </w:trPr>
        <w:tc>
          <w:tcPr>
            <w:tcW w:w="1857"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43"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60F1C">
              <w:rPr>
                <w:rFonts w:eastAsia="Times New Roman"/>
              </w:rPr>
              <w:t>descriptions</w:t>
            </w:r>
            <w:r w:rsidRPr="001C565E">
              <w:rPr>
                <w:rFonts w:eastAsia="Times New Roman"/>
              </w:rPr>
              <w:t>, not just page numbers.</w:t>
            </w:r>
          </w:p>
        </w:tc>
      </w:tr>
      <w:tr w:rsidR="00E31D83" w:rsidRPr="00F2697E" w:rsidTr="00CE1699">
        <w:trPr>
          <w:trHeight w:val="783"/>
        </w:trPr>
        <w:tc>
          <w:tcPr>
            <w:tcW w:w="1857" w:type="pct"/>
            <w:tcBorders>
              <w:top w:val="single" w:sz="4" w:space="0" w:color="auto"/>
            </w:tcBorders>
            <w:noWrap/>
          </w:tcPr>
          <w:p w:rsidR="00E31D83" w:rsidRPr="00254876" w:rsidRDefault="00E31D83" w:rsidP="006679DA">
            <w:r w:rsidRPr="00254876">
              <w:t>CTE ALC.5.1.1 Describe the scientific method.</w:t>
            </w:r>
          </w:p>
        </w:tc>
        <w:tc>
          <w:tcPr>
            <w:tcW w:w="3143" w:type="pct"/>
            <w:tcBorders>
              <w:top w:val="single" w:sz="4" w:space="0" w:color="auto"/>
            </w:tcBorders>
          </w:tcPr>
          <w:p w:rsidR="00E31D83" w:rsidRPr="0068662F" w:rsidRDefault="00E31D83" w:rsidP="00E31D83">
            <w:pPr>
              <w:rPr>
                <w:bCs/>
                <w:iCs/>
              </w:rPr>
            </w:pPr>
          </w:p>
        </w:tc>
      </w:tr>
      <w:tr w:rsidR="00E31D83" w:rsidRPr="00F2697E" w:rsidTr="00CE1699">
        <w:trPr>
          <w:trHeight w:val="783"/>
        </w:trPr>
        <w:tc>
          <w:tcPr>
            <w:tcW w:w="1857" w:type="pct"/>
            <w:noWrap/>
          </w:tcPr>
          <w:p w:rsidR="00E31D83" w:rsidRPr="00254876" w:rsidRDefault="00E31D83" w:rsidP="006679DA">
            <w:r w:rsidRPr="00254876">
              <w:t>CTE ALC.5.1.2 Explain, using examples, why applied research in agriculture is important.</w:t>
            </w:r>
          </w:p>
        </w:tc>
        <w:tc>
          <w:tcPr>
            <w:tcW w:w="3143" w:type="pct"/>
          </w:tcPr>
          <w:p w:rsidR="00E31D83" w:rsidRPr="0068662F" w:rsidRDefault="00E31D83" w:rsidP="00E31D83">
            <w:pPr>
              <w:rPr>
                <w:bCs/>
                <w:iCs/>
              </w:rPr>
            </w:pPr>
          </w:p>
        </w:tc>
      </w:tr>
      <w:tr w:rsidR="00E31D83" w:rsidRPr="00F2697E" w:rsidTr="00CE1699">
        <w:trPr>
          <w:trHeight w:val="783"/>
        </w:trPr>
        <w:tc>
          <w:tcPr>
            <w:tcW w:w="1857" w:type="pct"/>
            <w:noWrap/>
          </w:tcPr>
          <w:p w:rsidR="00E31D83" w:rsidRPr="00254876" w:rsidRDefault="00E31D83" w:rsidP="006679DA">
            <w:r w:rsidRPr="00254876">
              <w:t>CTE ALC.5.1.3 Design a testable experiment related to agriculture.</w:t>
            </w:r>
          </w:p>
        </w:tc>
        <w:tc>
          <w:tcPr>
            <w:tcW w:w="3143" w:type="pct"/>
          </w:tcPr>
          <w:p w:rsidR="00E31D83" w:rsidRPr="0068662F" w:rsidRDefault="00E31D83" w:rsidP="00E31D83">
            <w:pPr>
              <w:rPr>
                <w:bCs/>
                <w:iCs/>
              </w:rPr>
            </w:pPr>
          </w:p>
        </w:tc>
      </w:tr>
      <w:tr w:rsidR="00E31D83" w:rsidRPr="00F2697E" w:rsidTr="00CE1699">
        <w:trPr>
          <w:trHeight w:val="783"/>
        </w:trPr>
        <w:tc>
          <w:tcPr>
            <w:tcW w:w="1857" w:type="pct"/>
            <w:noWrap/>
          </w:tcPr>
          <w:p w:rsidR="00E31D83" w:rsidRDefault="00E31D83" w:rsidP="006679DA">
            <w:r w:rsidRPr="00254876">
              <w:t>CTE ALC.5.1.4 Describe the relationship between public policy and applied research.</w:t>
            </w:r>
          </w:p>
        </w:tc>
        <w:tc>
          <w:tcPr>
            <w:tcW w:w="3143" w:type="pct"/>
          </w:tcPr>
          <w:p w:rsidR="00E31D83" w:rsidRPr="0068662F" w:rsidRDefault="00E31D83" w:rsidP="00E31D83">
            <w:pPr>
              <w:rPr>
                <w:bCs/>
                <w:iCs/>
              </w:rPr>
            </w:pPr>
          </w:p>
        </w:tc>
      </w:tr>
    </w:tbl>
    <w:p w:rsidR="00B570A2" w:rsidRDefault="00B570A2" w:rsidP="00B570A2"/>
    <w:p w:rsidR="00E31D83" w:rsidRDefault="00E31D83" w:rsidP="00895824">
      <w:pPr>
        <w:pStyle w:val="Heading3"/>
        <w:rPr>
          <w:rStyle w:val="IntenseEmphasis"/>
          <w:rFonts w:eastAsiaTheme="minorHAnsi" w:cstheme="minorBidi"/>
          <w:b/>
          <w:color w:val="417FD0" w:themeColor="text2" w:themeTint="99"/>
          <w:sz w:val="28"/>
          <w:szCs w:val="28"/>
        </w:rPr>
      </w:pPr>
      <w:r w:rsidRPr="00E31D83">
        <w:rPr>
          <w:rStyle w:val="IntenseEmphasis"/>
          <w:rFonts w:eastAsiaTheme="minorHAnsi" w:cstheme="minorBidi"/>
          <w:b/>
          <w:color w:val="417FD0" w:themeColor="text2" w:themeTint="99"/>
          <w:sz w:val="28"/>
          <w:szCs w:val="28"/>
        </w:rPr>
        <w:lastRenderedPageBreak/>
        <w:t>Standard ALC.6.0: Explore Agricultural Communication Principles</w:t>
      </w:r>
    </w:p>
    <w:p w:rsidR="00FE7526" w:rsidRPr="00895824" w:rsidRDefault="00E31D83" w:rsidP="00895824">
      <w:pPr>
        <w:pStyle w:val="Heading3"/>
        <w:rPr>
          <w:rStyle w:val="IntenseEmphasis"/>
          <w:b/>
          <w:color w:val="auto"/>
          <w:sz w:val="28"/>
          <w:szCs w:val="28"/>
        </w:rPr>
      </w:pPr>
      <w:r w:rsidRPr="00E31D83">
        <w:rPr>
          <w:color w:val="auto"/>
        </w:rPr>
        <w:t xml:space="preserve">Performance Standard ALC.6.1 Examine </w:t>
      </w:r>
      <w:r w:rsidR="000E296B" w:rsidRPr="00E31D83">
        <w:rPr>
          <w:color w:val="auto"/>
        </w:rPr>
        <w:t>Communication Skills in Agriculture</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CE1699">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DD56D6" w:rsidRDefault="00FE7526" w:rsidP="008126C8">
            <w:pPr>
              <w:rPr>
                <w:b w:val="0"/>
              </w:rPr>
            </w:pPr>
            <w:r w:rsidRPr="00DD56D6">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DD56D6" w:rsidRDefault="00FE7526" w:rsidP="008126C8">
            <w:pPr>
              <w:rPr>
                <w:b w:val="0"/>
              </w:rPr>
            </w:pPr>
            <w:r w:rsidRPr="00DD56D6">
              <w:t xml:space="preserve">Justification: Provide examples from materials as evidence to support each response for this section. Provide </w:t>
            </w:r>
            <w:r w:rsidR="00F60F1C">
              <w:t>descriptions</w:t>
            </w:r>
            <w:r w:rsidRPr="00DD56D6">
              <w:t>, not just page numbers.</w:t>
            </w:r>
          </w:p>
        </w:tc>
      </w:tr>
      <w:tr w:rsidR="00E31D83" w:rsidRPr="00F2697E" w:rsidTr="00CE1699">
        <w:trPr>
          <w:trHeight w:val="783"/>
        </w:trPr>
        <w:tc>
          <w:tcPr>
            <w:tcW w:w="1813" w:type="pct"/>
            <w:tcBorders>
              <w:top w:val="single" w:sz="4" w:space="0" w:color="auto"/>
            </w:tcBorders>
            <w:noWrap/>
          </w:tcPr>
          <w:p w:rsidR="00E31D83" w:rsidRPr="008740C6" w:rsidRDefault="00E31D83" w:rsidP="006679DA">
            <w:r w:rsidRPr="008740C6">
              <w:t>CTE ALC.6.1.2 Recognize the importance of non-verbal communication.</w:t>
            </w:r>
          </w:p>
        </w:tc>
        <w:tc>
          <w:tcPr>
            <w:tcW w:w="3187" w:type="pct"/>
            <w:tcBorders>
              <w:top w:val="single" w:sz="4" w:space="0" w:color="auto"/>
            </w:tcBorders>
          </w:tcPr>
          <w:p w:rsidR="00E31D83" w:rsidRPr="006679DA" w:rsidRDefault="00E31D83" w:rsidP="006679DA"/>
        </w:tc>
      </w:tr>
      <w:tr w:rsidR="00E31D83" w:rsidRPr="00F2697E" w:rsidTr="00CE1699">
        <w:trPr>
          <w:trHeight w:val="783"/>
        </w:trPr>
        <w:tc>
          <w:tcPr>
            <w:tcW w:w="1813" w:type="pct"/>
            <w:noWrap/>
          </w:tcPr>
          <w:p w:rsidR="00E31D83" w:rsidRPr="008740C6" w:rsidRDefault="00E31D83" w:rsidP="006679DA">
            <w:r w:rsidRPr="008740C6">
              <w:t>CTE ALC.6.1.3 Understand the components of effective written communication.</w:t>
            </w:r>
          </w:p>
        </w:tc>
        <w:tc>
          <w:tcPr>
            <w:tcW w:w="3187" w:type="pct"/>
          </w:tcPr>
          <w:p w:rsidR="00E31D83" w:rsidRPr="006679DA" w:rsidRDefault="00E31D83" w:rsidP="006679DA"/>
        </w:tc>
      </w:tr>
      <w:tr w:rsidR="00E31D83" w:rsidRPr="00F2697E" w:rsidTr="00CE1699">
        <w:trPr>
          <w:trHeight w:val="783"/>
        </w:trPr>
        <w:tc>
          <w:tcPr>
            <w:tcW w:w="1813" w:type="pct"/>
            <w:noWrap/>
          </w:tcPr>
          <w:p w:rsidR="00E31D83" w:rsidRDefault="00E31D83" w:rsidP="006679DA">
            <w:r w:rsidRPr="008740C6">
              <w:t>CTE ALC.6.1.4 Choose an issue and prepare written communication (e.g., email, memos, letters) to advocate the issue to a specific audience.</w:t>
            </w:r>
          </w:p>
        </w:tc>
        <w:tc>
          <w:tcPr>
            <w:tcW w:w="3187" w:type="pct"/>
          </w:tcPr>
          <w:p w:rsidR="00E31D83" w:rsidRPr="006679DA" w:rsidRDefault="00E31D83" w:rsidP="006679DA"/>
        </w:tc>
      </w:tr>
    </w:tbl>
    <w:p w:rsidR="00895824" w:rsidRPr="00895824" w:rsidRDefault="00035491" w:rsidP="00895824">
      <w:pPr>
        <w:pStyle w:val="Heading3"/>
        <w:rPr>
          <w:color w:val="auto"/>
        </w:rPr>
      </w:pPr>
      <w:r w:rsidRPr="00035491">
        <w:rPr>
          <w:rFonts w:eastAsia="Times New Roman"/>
          <w:color w:val="auto"/>
        </w:rPr>
        <w:t xml:space="preserve">Performance Standard ALC.6.2 Examine </w:t>
      </w:r>
      <w:r w:rsidR="000E296B" w:rsidRPr="00035491">
        <w:rPr>
          <w:rFonts w:eastAsia="Times New Roman"/>
          <w:color w:val="auto"/>
        </w:rPr>
        <w:t>Agricultural Media</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6.2 table"/>
      </w:tblPr>
      <w:tblGrid>
        <w:gridCol w:w="3374"/>
        <w:gridCol w:w="5931"/>
      </w:tblGrid>
      <w:tr w:rsidR="00DD56D6" w:rsidRPr="00F2697E" w:rsidTr="00CE1699">
        <w:trPr>
          <w:cnfStyle w:val="100000000000" w:firstRow="1" w:lastRow="0" w:firstColumn="0" w:lastColumn="0" w:oddVBand="0" w:evenVBand="0" w:oddHBand="0" w:evenHBand="0" w:firstRowFirstColumn="0" w:firstRowLastColumn="0" w:lastRowFirstColumn="0" w:lastRowLastColumn="0"/>
          <w:trHeight w:val="783"/>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DD56D6" w:rsidRPr="001C565E" w:rsidRDefault="00DD56D6" w:rsidP="00DD56D6">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DD56D6" w:rsidRPr="001C565E" w:rsidRDefault="00DD56D6" w:rsidP="00DD56D6">
            <w:pPr>
              <w:rPr>
                <w:rFonts w:eastAsia="Times New Roman"/>
                <w:b w:val="0"/>
              </w:rPr>
            </w:pPr>
            <w:r w:rsidRPr="001C565E">
              <w:rPr>
                <w:rFonts w:eastAsia="Times New Roman"/>
              </w:rPr>
              <w:t xml:space="preserve">Justification: Provide examples from materials as evidence to support each response for this section. Provide </w:t>
            </w:r>
            <w:r w:rsidR="00F60F1C">
              <w:rPr>
                <w:rFonts w:eastAsia="Times New Roman"/>
              </w:rPr>
              <w:t>descriptions</w:t>
            </w:r>
            <w:r w:rsidRPr="001C565E">
              <w:rPr>
                <w:rFonts w:eastAsia="Times New Roman"/>
              </w:rPr>
              <w:t>, not just page numbers.</w:t>
            </w:r>
          </w:p>
        </w:tc>
      </w:tr>
      <w:tr w:rsidR="00FE7526" w:rsidRPr="00F2697E" w:rsidTr="00CE1699">
        <w:trPr>
          <w:trHeight w:val="783"/>
        </w:trPr>
        <w:tc>
          <w:tcPr>
            <w:tcW w:w="1813" w:type="pct"/>
            <w:tcBorders>
              <w:top w:val="single" w:sz="4" w:space="0" w:color="auto"/>
            </w:tcBorders>
            <w:noWrap/>
          </w:tcPr>
          <w:p w:rsidR="00FE7526" w:rsidRDefault="006679DA" w:rsidP="008126C8">
            <w:pPr>
              <w:rPr>
                <w:bCs/>
                <w:iCs/>
              </w:rPr>
            </w:pPr>
            <w:r>
              <w:t xml:space="preserve">CTE ALC.6.2.1 </w:t>
            </w:r>
            <w:r w:rsidRPr="00DE0A11">
              <w:t>Demonstrate news writing procedures.</w:t>
            </w:r>
          </w:p>
        </w:tc>
        <w:tc>
          <w:tcPr>
            <w:tcW w:w="3187" w:type="pct"/>
            <w:tcBorders>
              <w:top w:val="single" w:sz="4" w:space="0" w:color="auto"/>
            </w:tcBorders>
          </w:tcPr>
          <w:p w:rsidR="00FE7526" w:rsidRPr="0068662F" w:rsidRDefault="00FE7526" w:rsidP="008126C8">
            <w:pPr>
              <w:rPr>
                <w:bCs/>
                <w:iCs/>
              </w:rPr>
            </w:pPr>
          </w:p>
        </w:tc>
      </w:tr>
      <w:tr w:rsidR="00FE7526" w:rsidRPr="00F2697E" w:rsidTr="00CE1699">
        <w:trPr>
          <w:trHeight w:val="783"/>
        </w:trPr>
        <w:tc>
          <w:tcPr>
            <w:tcW w:w="1813" w:type="pct"/>
            <w:noWrap/>
          </w:tcPr>
          <w:p w:rsidR="00FE7526" w:rsidRDefault="006679DA" w:rsidP="008126C8">
            <w:pPr>
              <w:rPr>
                <w:bCs/>
                <w:iCs/>
              </w:rPr>
            </w:pPr>
            <w:r>
              <w:t xml:space="preserve">CTE ALC.6.2.2 </w:t>
            </w:r>
            <w:r w:rsidRPr="00DE0A11">
              <w:t>Examine the field of Public Relations.</w:t>
            </w:r>
          </w:p>
        </w:tc>
        <w:tc>
          <w:tcPr>
            <w:tcW w:w="3187" w:type="pct"/>
          </w:tcPr>
          <w:p w:rsidR="00FE7526" w:rsidRPr="0068662F" w:rsidRDefault="00FE7526" w:rsidP="008126C8">
            <w:pPr>
              <w:rPr>
                <w:bCs/>
                <w:iCs/>
              </w:rPr>
            </w:pPr>
          </w:p>
        </w:tc>
      </w:tr>
      <w:tr w:rsidR="00FE7526" w:rsidRPr="00F2697E" w:rsidTr="00CE1699">
        <w:trPr>
          <w:trHeight w:val="783"/>
        </w:trPr>
        <w:tc>
          <w:tcPr>
            <w:tcW w:w="1813" w:type="pct"/>
            <w:noWrap/>
          </w:tcPr>
          <w:p w:rsidR="00FE7526" w:rsidRDefault="006679DA" w:rsidP="008126C8">
            <w:pPr>
              <w:rPr>
                <w:bCs/>
                <w:iCs/>
              </w:rPr>
            </w:pPr>
            <w:r>
              <w:t xml:space="preserve">CTE ALC.6.2.3 </w:t>
            </w:r>
            <w:r w:rsidRPr="00DE0A11">
              <w:t>Examine the field of Broadcast Journalism.</w:t>
            </w:r>
          </w:p>
        </w:tc>
        <w:tc>
          <w:tcPr>
            <w:tcW w:w="3187" w:type="pct"/>
          </w:tcPr>
          <w:p w:rsidR="00FE7526" w:rsidRPr="0068662F" w:rsidRDefault="00FE7526" w:rsidP="008126C8">
            <w:pPr>
              <w:rPr>
                <w:bCs/>
                <w:iCs/>
              </w:rPr>
            </w:pPr>
          </w:p>
        </w:tc>
      </w:tr>
      <w:tr w:rsidR="00FE7526" w:rsidRPr="00F2697E" w:rsidTr="00CE1699">
        <w:trPr>
          <w:trHeight w:val="783"/>
        </w:trPr>
        <w:tc>
          <w:tcPr>
            <w:tcW w:w="1813" w:type="pct"/>
            <w:noWrap/>
          </w:tcPr>
          <w:p w:rsidR="00FE7526" w:rsidRDefault="006679DA" w:rsidP="008126C8">
            <w:pPr>
              <w:rPr>
                <w:bCs/>
                <w:iCs/>
              </w:rPr>
            </w:pPr>
            <w:r>
              <w:t xml:space="preserve">CTE ALC.6.2.4 </w:t>
            </w:r>
            <w:r w:rsidRPr="00DE0A11">
              <w:t>Explore the importance of social media and digital citizenship.</w:t>
            </w:r>
          </w:p>
        </w:tc>
        <w:tc>
          <w:tcPr>
            <w:tcW w:w="3187" w:type="pct"/>
          </w:tcPr>
          <w:p w:rsidR="00FE7526" w:rsidRPr="0068662F" w:rsidRDefault="00FE7526" w:rsidP="008126C8">
            <w:pPr>
              <w:rPr>
                <w:bCs/>
                <w:iCs/>
              </w:rPr>
            </w:pPr>
          </w:p>
        </w:tc>
      </w:tr>
    </w:tbl>
    <w:p w:rsidR="00B570A2" w:rsidRDefault="00B570A2" w:rsidP="00B570A2"/>
    <w:p w:rsidR="00FE7526" w:rsidRDefault="006679DA" w:rsidP="00DD56D6">
      <w:pPr>
        <w:pStyle w:val="Heading2"/>
        <w:rPr>
          <w:rStyle w:val="IntenseEmphasis"/>
          <w:color w:val="417FD0" w:themeColor="text2" w:themeTint="99"/>
          <w:sz w:val="28"/>
          <w:szCs w:val="28"/>
        </w:rPr>
      </w:pPr>
      <w:r w:rsidRPr="006679DA">
        <w:rPr>
          <w:rStyle w:val="IntenseEmphasis"/>
          <w:color w:val="417FD0" w:themeColor="text2" w:themeTint="99"/>
          <w:sz w:val="28"/>
          <w:szCs w:val="28"/>
        </w:rPr>
        <w:lastRenderedPageBreak/>
        <w:t>Standard ALC.7.0: Explore Agricultural Leadership Principles</w:t>
      </w:r>
    </w:p>
    <w:p w:rsidR="00FE7526" w:rsidRPr="00DD56D6" w:rsidRDefault="006679DA" w:rsidP="00DD56D6">
      <w:pPr>
        <w:pStyle w:val="Heading3"/>
        <w:rPr>
          <w:rStyle w:val="IntenseEmphasis"/>
          <w:b/>
          <w:color w:val="auto"/>
          <w:sz w:val="28"/>
          <w:szCs w:val="28"/>
        </w:rPr>
      </w:pPr>
      <w:r w:rsidRPr="006679DA">
        <w:rPr>
          <w:rFonts w:eastAsia="Times New Roman"/>
          <w:color w:val="auto"/>
        </w:rPr>
        <w:t xml:space="preserve">Performance Standard ALC.7.1 Examine </w:t>
      </w:r>
      <w:r w:rsidR="000E296B" w:rsidRPr="006679DA">
        <w:rPr>
          <w:rFonts w:eastAsia="Times New Roman"/>
          <w:color w:val="auto"/>
        </w:rPr>
        <w:t>Leadership Skills in the Agricultural Sciences</w:t>
      </w:r>
    </w:p>
    <w:tbl>
      <w:tblPr>
        <w:tblStyle w:val="ProposalTable"/>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7.1 table"/>
      </w:tblPr>
      <w:tblGrid>
        <w:gridCol w:w="3374"/>
        <w:gridCol w:w="5931"/>
      </w:tblGrid>
      <w:tr w:rsidR="00FE7526" w:rsidRPr="001C565E" w:rsidTr="00CE1699">
        <w:trPr>
          <w:cnfStyle w:val="100000000000" w:firstRow="1" w:lastRow="0" w:firstColumn="0" w:lastColumn="0" w:oddVBand="0" w:evenVBand="0" w:oddHBand="0" w:evenHBand="0" w:firstRowFirstColumn="0" w:firstRowLastColumn="0" w:lastRowFirstColumn="0" w:lastRowLastColumn="0"/>
          <w:trHeight w:val="312"/>
        </w:trPr>
        <w:tc>
          <w:tcPr>
            <w:tcW w:w="1813" w:type="pct"/>
            <w:tcBorders>
              <w:top w:val="single" w:sz="4" w:space="0" w:color="auto"/>
              <w:left w:val="single" w:sz="4" w:space="0" w:color="auto"/>
              <w:bottom w:val="single" w:sz="4" w:space="0" w:color="auto"/>
              <w:right w:val="single" w:sz="4" w:space="0" w:color="auto"/>
            </w:tcBorders>
            <w:shd w:val="clear" w:color="auto" w:fill="BFD4EF" w:themeFill="text2" w:themeFillTint="33"/>
            <w:noWrap/>
          </w:tcPr>
          <w:p w:rsidR="00FE7526" w:rsidRPr="001C565E" w:rsidRDefault="00FE7526" w:rsidP="008126C8">
            <w:pPr>
              <w:rPr>
                <w:rFonts w:eastAsia="Times New Roman"/>
                <w:b w:val="0"/>
              </w:rPr>
            </w:pPr>
            <w:r>
              <w:rPr>
                <w:rFonts w:eastAsia="Times New Roman"/>
              </w:rPr>
              <w:t>Student Competencies by Performance Standard</w:t>
            </w:r>
          </w:p>
        </w:tc>
        <w:tc>
          <w:tcPr>
            <w:tcW w:w="3187" w:type="pct"/>
            <w:tcBorders>
              <w:top w:val="single" w:sz="4" w:space="0" w:color="auto"/>
              <w:left w:val="single" w:sz="4" w:space="0" w:color="auto"/>
              <w:bottom w:val="single" w:sz="4" w:space="0" w:color="auto"/>
              <w:right w:val="single" w:sz="4" w:space="0" w:color="auto"/>
            </w:tcBorders>
            <w:shd w:val="clear" w:color="auto" w:fill="BFD4EF" w:themeFill="text2" w:themeFillTint="33"/>
          </w:tcPr>
          <w:p w:rsidR="00FE7526" w:rsidRPr="001C565E" w:rsidRDefault="00FE7526" w:rsidP="008126C8">
            <w:pPr>
              <w:rPr>
                <w:rFonts w:eastAsia="Times New Roman"/>
                <w:b w:val="0"/>
              </w:rPr>
            </w:pPr>
            <w:r w:rsidRPr="001C565E">
              <w:rPr>
                <w:rFonts w:eastAsia="Times New Roman"/>
              </w:rPr>
              <w:t xml:space="preserve">Justification: Provide examples from materials as evidence to support each response for this section. Provide </w:t>
            </w:r>
            <w:r w:rsidR="00F60F1C">
              <w:rPr>
                <w:rFonts w:eastAsia="Times New Roman"/>
              </w:rPr>
              <w:t>descriptions</w:t>
            </w:r>
            <w:r w:rsidRPr="001C565E">
              <w:rPr>
                <w:rFonts w:eastAsia="Times New Roman"/>
              </w:rPr>
              <w:t>, not just page numbers.</w:t>
            </w:r>
          </w:p>
        </w:tc>
      </w:tr>
      <w:tr w:rsidR="00FE7526" w:rsidRPr="00F2697E" w:rsidTr="00CE1699">
        <w:trPr>
          <w:trHeight w:val="85"/>
        </w:trPr>
        <w:tc>
          <w:tcPr>
            <w:tcW w:w="1813" w:type="pct"/>
            <w:tcBorders>
              <w:top w:val="single" w:sz="4" w:space="0" w:color="auto"/>
            </w:tcBorders>
            <w:noWrap/>
          </w:tcPr>
          <w:p w:rsidR="00FE7526" w:rsidRPr="007F796B" w:rsidRDefault="006679DA" w:rsidP="008126C8">
            <w:pPr>
              <w:pStyle w:val="Heading2"/>
              <w:spacing w:before="120"/>
              <w:outlineLvl w:val="1"/>
              <w:rPr>
                <w:rFonts w:cs="Times New Roman"/>
                <w:bCs w:val="0"/>
                <w:iCs/>
                <w:color w:val="auto"/>
                <w:sz w:val="24"/>
                <w:highlight w:val="yellow"/>
              </w:rPr>
            </w:pPr>
            <w:r w:rsidRPr="006679DA">
              <w:rPr>
                <w:rFonts w:cs="Times New Roman"/>
                <w:bCs w:val="0"/>
                <w:color w:val="auto"/>
                <w:sz w:val="24"/>
              </w:rPr>
              <w:t>CTE ALC.7.1.1 Discuss the characteristics of effective leaders.</w:t>
            </w:r>
          </w:p>
        </w:tc>
        <w:tc>
          <w:tcPr>
            <w:tcW w:w="3187" w:type="pct"/>
            <w:tcBorders>
              <w:top w:val="single" w:sz="4" w:space="0" w:color="auto"/>
            </w:tcBorders>
          </w:tcPr>
          <w:p w:rsidR="00FE7526" w:rsidRPr="007F796B" w:rsidRDefault="00FE7526" w:rsidP="008126C8">
            <w:pPr>
              <w:pStyle w:val="Heading2"/>
              <w:spacing w:before="120"/>
              <w:outlineLvl w:val="1"/>
              <w:rPr>
                <w:rFonts w:cs="Times New Roman"/>
                <w:bCs w:val="0"/>
                <w:iCs/>
                <w:color w:val="auto"/>
                <w:sz w:val="24"/>
                <w:highlight w:val="yellow"/>
              </w:rPr>
            </w:pPr>
          </w:p>
        </w:tc>
      </w:tr>
      <w:tr w:rsidR="00FE7526" w:rsidRPr="00F2697E" w:rsidTr="00CE1699">
        <w:trPr>
          <w:trHeight w:val="1016"/>
        </w:trPr>
        <w:tc>
          <w:tcPr>
            <w:tcW w:w="1813" w:type="pct"/>
            <w:noWrap/>
          </w:tcPr>
          <w:p w:rsidR="00FE7526" w:rsidRPr="006679DA" w:rsidRDefault="006679DA" w:rsidP="006679DA">
            <w:pPr>
              <w:pStyle w:val="Heading2"/>
              <w:spacing w:before="120"/>
              <w:outlineLvl w:val="1"/>
              <w:rPr>
                <w:rFonts w:cs="Times New Roman"/>
                <w:bCs w:val="0"/>
                <w:color w:val="auto"/>
                <w:sz w:val="24"/>
              </w:rPr>
            </w:pPr>
            <w:r w:rsidRPr="006679DA">
              <w:rPr>
                <w:rFonts w:cs="Times New Roman"/>
                <w:bCs w:val="0"/>
                <w:color w:val="auto"/>
                <w:sz w:val="24"/>
              </w:rPr>
              <w:t>CTE ALC.7.1.2 Differentiate between types of leadership.</w:t>
            </w:r>
          </w:p>
        </w:tc>
        <w:tc>
          <w:tcPr>
            <w:tcW w:w="3187" w:type="pct"/>
          </w:tcPr>
          <w:p w:rsidR="00FE7526" w:rsidRPr="0068662F" w:rsidRDefault="00FE7526" w:rsidP="008126C8">
            <w:pPr>
              <w:pStyle w:val="Heading2"/>
              <w:spacing w:before="120"/>
              <w:outlineLvl w:val="1"/>
              <w:rPr>
                <w:rFonts w:cs="Times New Roman"/>
                <w:bCs w:val="0"/>
                <w:iCs/>
                <w:color w:val="auto"/>
                <w:sz w:val="24"/>
              </w:rPr>
            </w:pPr>
          </w:p>
        </w:tc>
      </w:tr>
      <w:tr w:rsidR="00B570A2" w:rsidRPr="00F2697E" w:rsidTr="00CE1699">
        <w:trPr>
          <w:trHeight w:val="1016"/>
        </w:trPr>
        <w:tc>
          <w:tcPr>
            <w:tcW w:w="1813" w:type="pct"/>
            <w:noWrap/>
          </w:tcPr>
          <w:p w:rsidR="00B570A2" w:rsidRPr="006679DA" w:rsidRDefault="00B570A2" w:rsidP="006679DA">
            <w:pPr>
              <w:pStyle w:val="Heading2"/>
              <w:spacing w:before="120"/>
              <w:outlineLvl w:val="1"/>
              <w:rPr>
                <w:rFonts w:cs="Times New Roman"/>
                <w:bCs w:val="0"/>
                <w:color w:val="auto"/>
                <w:sz w:val="24"/>
              </w:rPr>
            </w:pPr>
            <w:r w:rsidRPr="00B570A2">
              <w:rPr>
                <w:rFonts w:cs="Times New Roman"/>
                <w:bCs w:val="0"/>
                <w:color w:val="auto"/>
                <w:sz w:val="24"/>
              </w:rPr>
              <w:t>CTE ALC.7.1.3 Explain the importance of developing personal leadership skills.</w:t>
            </w:r>
          </w:p>
        </w:tc>
        <w:tc>
          <w:tcPr>
            <w:tcW w:w="3187" w:type="pct"/>
          </w:tcPr>
          <w:p w:rsidR="00B570A2" w:rsidRPr="0068662F" w:rsidRDefault="00B570A2" w:rsidP="008126C8">
            <w:pPr>
              <w:pStyle w:val="Heading2"/>
              <w:spacing w:before="120"/>
              <w:outlineLvl w:val="1"/>
              <w:rPr>
                <w:rFonts w:cs="Times New Roman"/>
                <w:bCs w:val="0"/>
                <w:iCs/>
                <w:color w:val="auto"/>
                <w:sz w:val="24"/>
              </w:rPr>
            </w:pPr>
          </w:p>
        </w:tc>
      </w:tr>
      <w:tr w:rsidR="00B570A2" w:rsidRPr="00F2697E" w:rsidTr="00CE1699">
        <w:trPr>
          <w:trHeight w:val="1016"/>
        </w:trPr>
        <w:tc>
          <w:tcPr>
            <w:tcW w:w="1813" w:type="pct"/>
            <w:noWrap/>
          </w:tcPr>
          <w:p w:rsidR="00B570A2" w:rsidRPr="00B570A2" w:rsidRDefault="00B570A2" w:rsidP="006679DA">
            <w:pPr>
              <w:pStyle w:val="Heading2"/>
              <w:spacing w:before="120"/>
              <w:outlineLvl w:val="1"/>
              <w:rPr>
                <w:rFonts w:cs="Times New Roman"/>
                <w:bCs w:val="0"/>
                <w:color w:val="auto"/>
                <w:sz w:val="24"/>
              </w:rPr>
            </w:pPr>
            <w:r w:rsidRPr="00B570A2">
              <w:rPr>
                <w:rFonts w:cs="Times New Roman"/>
                <w:bCs w:val="0"/>
                <w:color w:val="auto"/>
                <w:sz w:val="24"/>
              </w:rPr>
              <w:t>CTE ALC.7.1.4 Analyze the factors of team dynamics.</w:t>
            </w:r>
          </w:p>
        </w:tc>
        <w:tc>
          <w:tcPr>
            <w:tcW w:w="3187" w:type="pct"/>
          </w:tcPr>
          <w:p w:rsidR="00B570A2" w:rsidRPr="0068662F" w:rsidRDefault="00B570A2" w:rsidP="008126C8">
            <w:pPr>
              <w:pStyle w:val="Heading2"/>
              <w:spacing w:before="120"/>
              <w:outlineLvl w:val="1"/>
              <w:rPr>
                <w:rFonts w:cs="Times New Roman"/>
                <w:bCs w:val="0"/>
                <w:iCs/>
                <w:color w:val="auto"/>
                <w:sz w:val="24"/>
              </w:rPr>
            </w:pPr>
          </w:p>
        </w:tc>
      </w:tr>
      <w:tr w:rsidR="00B570A2" w:rsidRPr="00F2697E" w:rsidTr="00CE1699">
        <w:trPr>
          <w:trHeight w:val="1016"/>
        </w:trPr>
        <w:tc>
          <w:tcPr>
            <w:tcW w:w="1813" w:type="pct"/>
            <w:noWrap/>
          </w:tcPr>
          <w:p w:rsidR="00B570A2" w:rsidRPr="00B570A2" w:rsidRDefault="00B570A2" w:rsidP="006679DA">
            <w:pPr>
              <w:pStyle w:val="Heading2"/>
              <w:spacing w:before="120"/>
              <w:outlineLvl w:val="1"/>
              <w:rPr>
                <w:rFonts w:cs="Times New Roman"/>
                <w:bCs w:val="0"/>
                <w:color w:val="auto"/>
                <w:sz w:val="24"/>
              </w:rPr>
            </w:pPr>
            <w:r w:rsidRPr="00B570A2">
              <w:rPr>
                <w:rFonts w:cs="Times New Roman"/>
                <w:bCs w:val="0"/>
                <w:color w:val="auto"/>
                <w:sz w:val="24"/>
              </w:rPr>
              <w:t>CTE ALC.7.1.5 Describe how an individual develops a personal leadership style.</w:t>
            </w:r>
          </w:p>
        </w:tc>
        <w:tc>
          <w:tcPr>
            <w:tcW w:w="3187" w:type="pct"/>
          </w:tcPr>
          <w:p w:rsidR="00B570A2" w:rsidRPr="0068662F" w:rsidRDefault="00B570A2" w:rsidP="008126C8">
            <w:pPr>
              <w:pStyle w:val="Heading2"/>
              <w:spacing w:before="120"/>
              <w:outlineLvl w:val="1"/>
              <w:rPr>
                <w:rFonts w:cs="Times New Roman"/>
                <w:bCs w:val="0"/>
                <w:iCs/>
                <w:color w:val="auto"/>
                <w:sz w:val="24"/>
              </w:rPr>
            </w:pPr>
          </w:p>
        </w:tc>
      </w:tr>
      <w:tr w:rsidR="00B570A2" w:rsidRPr="00F2697E" w:rsidTr="00CE1699">
        <w:trPr>
          <w:trHeight w:val="1016"/>
        </w:trPr>
        <w:tc>
          <w:tcPr>
            <w:tcW w:w="1813" w:type="pct"/>
            <w:noWrap/>
          </w:tcPr>
          <w:p w:rsidR="00B570A2" w:rsidRPr="00B570A2" w:rsidRDefault="00B570A2" w:rsidP="006679DA">
            <w:pPr>
              <w:pStyle w:val="Heading2"/>
              <w:spacing w:before="120"/>
              <w:outlineLvl w:val="1"/>
              <w:rPr>
                <w:rFonts w:cs="Times New Roman"/>
                <w:bCs w:val="0"/>
                <w:color w:val="auto"/>
                <w:sz w:val="24"/>
              </w:rPr>
            </w:pPr>
            <w:r w:rsidRPr="00B570A2">
              <w:rPr>
                <w:rFonts w:cs="Times New Roman"/>
                <w:bCs w:val="0"/>
                <w:color w:val="auto"/>
                <w:sz w:val="24"/>
              </w:rPr>
              <w:t>CTE ALC.7.1.6 Identify strategies to foster diversity within a group.</w:t>
            </w:r>
          </w:p>
        </w:tc>
        <w:tc>
          <w:tcPr>
            <w:tcW w:w="3187" w:type="pct"/>
          </w:tcPr>
          <w:p w:rsidR="00B570A2" w:rsidRPr="0068662F" w:rsidRDefault="00B570A2" w:rsidP="008126C8">
            <w:pPr>
              <w:pStyle w:val="Heading2"/>
              <w:spacing w:before="120"/>
              <w:outlineLvl w:val="1"/>
              <w:rPr>
                <w:rFonts w:cs="Times New Roman"/>
                <w:bCs w:val="0"/>
                <w:iCs/>
                <w:color w:val="auto"/>
                <w:sz w:val="24"/>
              </w:rPr>
            </w:pPr>
          </w:p>
        </w:tc>
      </w:tr>
      <w:tr w:rsidR="00B570A2" w:rsidRPr="00F2697E" w:rsidTr="00CE1699">
        <w:trPr>
          <w:trHeight w:val="1016"/>
        </w:trPr>
        <w:tc>
          <w:tcPr>
            <w:tcW w:w="1813" w:type="pct"/>
            <w:noWrap/>
          </w:tcPr>
          <w:p w:rsidR="00B570A2" w:rsidRPr="00B570A2" w:rsidRDefault="00B570A2" w:rsidP="006679DA">
            <w:pPr>
              <w:pStyle w:val="Heading2"/>
              <w:spacing w:before="120"/>
              <w:outlineLvl w:val="1"/>
              <w:rPr>
                <w:rFonts w:cs="Times New Roman"/>
                <w:bCs w:val="0"/>
                <w:color w:val="auto"/>
                <w:sz w:val="24"/>
              </w:rPr>
            </w:pPr>
            <w:r w:rsidRPr="00B570A2">
              <w:rPr>
                <w:rFonts w:cs="Times New Roman"/>
                <w:bCs w:val="0"/>
                <w:color w:val="auto"/>
                <w:sz w:val="24"/>
              </w:rPr>
              <w:t>CTE ALC.7.1.7 Examine how active listening can be applied to conflict management and consensus building.</w:t>
            </w:r>
          </w:p>
        </w:tc>
        <w:tc>
          <w:tcPr>
            <w:tcW w:w="3187" w:type="pct"/>
          </w:tcPr>
          <w:p w:rsidR="00B570A2" w:rsidRPr="0068662F" w:rsidRDefault="00B570A2" w:rsidP="008126C8">
            <w:pPr>
              <w:pStyle w:val="Heading2"/>
              <w:spacing w:before="120"/>
              <w:outlineLvl w:val="1"/>
              <w:rPr>
                <w:rFonts w:cs="Times New Roman"/>
                <w:bCs w:val="0"/>
                <w:iCs/>
                <w:color w:val="auto"/>
                <w:sz w:val="24"/>
              </w:rPr>
            </w:pPr>
          </w:p>
        </w:tc>
      </w:tr>
      <w:tr w:rsidR="00B570A2" w:rsidRPr="00F2697E" w:rsidTr="00CE1699">
        <w:trPr>
          <w:trHeight w:val="1016"/>
        </w:trPr>
        <w:tc>
          <w:tcPr>
            <w:tcW w:w="1813" w:type="pct"/>
            <w:noWrap/>
          </w:tcPr>
          <w:p w:rsidR="00B570A2" w:rsidRPr="00B570A2" w:rsidRDefault="00B570A2" w:rsidP="006679DA">
            <w:pPr>
              <w:pStyle w:val="Heading2"/>
              <w:spacing w:before="120"/>
              <w:outlineLvl w:val="1"/>
              <w:rPr>
                <w:rFonts w:cs="Times New Roman"/>
                <w:bCs w:val="0"/>
                <w:color w:val="auto"/>
                <w:sz w:val="24"/>
              </w:rPr>
            </w:pPr>
            <w:r w:rsidRPr="00B570A2">
              <w:rPr>
                <w:rFonts w:cs="Times New Roman"/>
                <w:bCs w:val="0"/>
                <w:color w:val="auto"/>
                <w:sz w:val="24"/>
              </w:rPr>
              <w:t>CTE ALC.7.1.8 Identify appropriate etiquette and professionalism in group settings.</w:t>
            </w:r>
          </w:p>
        </w:tc>
        <w:tc>
          <w:tcPr>
            <w:tcW w:w="3187" w:type="pct"/>
          </w:tcPr>
          <w:p w:rsidR="00B570A2" w:rsidRPr="0068662F" w:rsidRDefault="00B570A2" w:rsidP="008126C8">
            <w:pPr>
              <w:pStyle w:val="Heading2"/>
              <w:spacing w:before="120"/>
              <w:outlineLvl w:val="1"/>
              <w:rPr>
                <w:rFonts w:cs="Times New Roman"/>
                <w:bCs w:val="0"/>
                <w:iCs/>
                <w:color w:val="auto"/>
                <w:sz w:val="24"/>
              </w:rPr>
            </w:pPr>
          </w:p>
        </w:tc>
      </w:tr>
    </w:tbl>
    <w:p w:rsidR="00FE7526" w:rsidRDefault="00FE7526" w:rsidP="00FE7526"/>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FE7526" w:rsidRDefault="00FE7526" w:rsidP="00FE7526">
      <w:pPr>
        <w:pStyle w:val="Heading1"/>
      </w:pPr>
      <w:r w:rsidRPr="00F447B7">
        <w:lastRenderedPageBreak/>
        <w:t>Indicators of quality Rubric:</w:t>
      </w:r>
    </w:p>
    <w:p w:rsidR="0098191F" w:rsidRPr="00647901" w:rsidRDefault="0098191F" w:rsidP="0098191F">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98191F" w:rsidRPr="00647901" w:rsidTr="00BD0807">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98191F" w:rsidRPr="00647901" w:rsidRDefault="0098191F" w:rsidP="00BD0807">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98191F" w:rsidRPr="00647901" w:rsidRDefault="0098191F" w:rsidP="00BD0807">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98191F" w:rsidRPr="00647901" w:rsidTr="00BD0807">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8191F" w:rsidRPr="002D3FFF" w:rsidRDefault="0098191F" w:rsidP="0098191F">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8191F" w:rsidRPr="00647901" w:rsidRDefault="0098191F" w:rsidP="00BD0807">
            <w:pPr>
              <w:spacing w:after="0" w:line="288" w:lineRule="auto"/>
              <w:rPr>
                <w:rFonts w:eastAsia="Arial" w:cs="Times New Roman"/>
                <w:color w:val="3B3B3B"/>
              </w:rPr>
            </w:pPr>
          </w:p>
        </w:tc>
      </w:tr>
      <w:tr w:rsidR="0098191F" w:rsidRPr="00647901" w:rsidTr="00BD0807">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8191F" w:rsidRPr="002D3FFF" w:rsidRDefault="0098191F" w:rsidP="0098191F">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8191F" w:rsidRPr="00647901" w:rsidRDefault="0098191F" w:rsidP="00BD0807">
            <w:pPr>
              <w:spacing w:after="0"/>
              <w:rPr>
                <w:rFonts w:eastAsia="Arial" w:cs="Times New Roman"/>
                <w:color w:val="3B3B3B"/>
              </w:rPr>
            </w:pPr>
          </w:p>
        </w:tc>
      </w:tr>
      <w:tr w:rsidR="0098191F" w:rsidRPr="00647901" w:rsidTr="00BD0807">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8191F" w:rsidRPr="002D3FFF" w:rsidRDefault="0098191F" w:rsidP="0098191F">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8191F" w:rsidRPr="00647901" w:rsidRDefault="0098191F" w:rsidP="00BD0807">
            <w:pPr>
              <w:spacing w:after="0"/>
              <w:rPr>
                <w:rFonts w:eastAsia="Arial" w:cs="Times New Roman"/>
                <w:color w:val="3B3B3B"/>
              </w:rPr>
            </w:pPr>
          </w:p>
        </w:tc>
      </w:tr>
      <w:tr w:rsidR="0098191F" w:rsidRPr="00647901" w:rsidTr="00BD0807">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8191F" w:rsidRPr="002D3FFF" w:rsidRDefault="0098191F" w:rsidP="0098191F">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8191F" w:rsidRPr="00647901" w:rsidRDefault="0098191F" w:rsidP="00BD0807">
            <w:pPr>
              <w:spacing w:after="0"/>
              <w:rPr>
                <w:rFonts w:eastAsia="Arial" w:cs="Times New Roman"/>
                <w:color w:val="3B3B3B"/>
              </w:rPr>
            </w:pPr>
          </w:p>
        </w:tc>
      </w:tr>
      <w:tr w:rsidR="0098191F" w:rsidRPr="00647901" w:rsidTr="00BD0807">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8191F" w:rsidRPr="002D3FFF" w:rsidRDefault="0098191F" w:rsidP="0098191F">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8191F" w:rsidRPr="00647901" w:rsidRDefault="0098191F" w:rsidP="00BD0807">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B570A2">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8126C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8126C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B570A2">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line="288" w:lineRule="auto"/>
              <w:rPr>
                <w:rFonts w:eastAsia="Arial" w:cs="Times New Roman"/>
                <w:color w:val="3B3B3B"/>
              </w:rPr>
            </w:pPr>
          </w:p>
        </w:tc>
      </w:tr>
      <w:tr w:rsidR="00FE7526" w:rsidRPr="00647901" w:rsidTr="00B570A2">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line="288" w:lineRule="auto"/>
              <w:rPr>
                <w:rFonts w:eastAsia="Arial" w:cs="Times New Roman"/>
                <w:color w:val="3B3B3B"/>
              </w:rPr>
            </w:pPr>
          </w:p>
        </w:tc>
      </w:tr>
      <w:tr w:rsidR="00FE7526" w:rsidRPr="00647901" w:rsidTr="00B570A2">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8126C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B570A2">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8126C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8126C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B570A2">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B570A2">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rPr>
                <w:rFonts w:eastAsia="Arial" w:cs="Times New Roman"/>
                <w:color w:val="3B3B3B"/>
              </w:rPr>
            </w:pPr>
          </w:p>
        </w:tc>
      </w:tr>
      <w:tr w:rsidR="00FE7526" w:rsidRPr="002D3FFF" w:rsidTr="00B570A2">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B570A2">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B570A2">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B570A2">
        <w:trPr>
          <w:trHeight w:val="1288"/>
        </w:trPr>
        <w:tc>
          <w:tcPr>
            <w:tcW w:w="2354"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auto"/>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B570A2">
        <w:trPr>
          <w:trHeight w:val="1288"/>
        </w:trPr>
        <w:tc>
          <w:tcPr>
            <w:tcW w:w="2354"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auto"/>
              <w:left w:val="single" w:sz="4" w:space="0" w:color="auto"/>
              <w:bottom w:val="single" w:sz="4" w:space="0" w:color="auto"/>
              <w:right w:val="single" w:sz="4" w:space="0" w:color="auto"/>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B570A2">
        <w:trPr>
          <w:trHeight w:val="1088"/>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B570A2">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r w:rsidR="00FE7526" w:rsidRPr="002D3FFF" w:rsidTr="00B570A2">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8126C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B570A2">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8126C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8126C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B570A2">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B570A2">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r w:rsidR="00FE7526" w:rsidRPr="00894A8F" w:rsidTr="00B570A2">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8126C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B570A2">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B570A2">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B570A2">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B570A2">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B570A2">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B570A2">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8126C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B570A2">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B570A2">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r w:rsidR="00FE7526" w:rsidRPr="00F31C7C" w:rsidTr="00B570A2">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8126C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DD3E09">
      <w:footerReference w:type="default" r:id="rId10"/>
      <w:headerReference w:type="first" r:id="rId11"/>
      <w:footerReference w:type="first" r:id="rId12"/>
      <w:pgSz w:w="12240" w:h="15840" w:code="1"/>
      <w:pgMar w:top="1440" w:right="1440" w:bottom="108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A58" w:rsidRDefault="00A50A58">
      <w:pPr>
        <w:spacing w:after="0" w:line="240" w:lineRule="auto"/>
      </w:pPr>
      <w:r>
        <w:separator/>
      </w:r>
    </w:p>
  </w:endnote>
  <w:endnote w:type="continuationSeparator" w:id="0">
    <w:p w:rsidR="00A50A58" w:rsidRDefault="00A5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22CA7">
      <w:rPr>
        <w:rFonts w:ascii="Calibri" w:hAnsi="Calibri" w:cs="Open Sans"/>
        <w:color w:val="5C5C5C" w:themeColor="text1" w:themeTint="BF"/>
      </w:rPr>
      <w:t>01</w:t>
    </w:r>
    <w:r w:rsidR="006E5F0C">
      <w:rPr>
        <w:rFonts w:ascii="Calibri" w:hAnsi="Calibri" w:cs="Open Sans"/>
        <w:color w:val="5C5C5C" w:themeColor="text1" w:themeTint="BF"/>
      </w:rPr>
      <w:t>/</w:t>
    </w:r>
    <w:r w:rsidR="00C22CA7">
      <w:rPr>
        <w:rFonts w:ascii="Calibri" w:hAnsi="Calibri" w:cs="Open Sans"/>
        <w:color w:val="5C5C5C" w:themeColor="text1" w:themeTint="BF"/>
      </w:rPr>
      <w:t>31</w:t>
    </w:r>
    <w:r w:rsidR="00665F83">
      <w:rPr>
        <w:rFonts w:ascii="Calibri" w:hAnsi="Calibri" w:cs="Open Sans"/>
        <w:color w:val="5C5C5C" w:themeColor="text1" w:themeTint="BF"/>
      </w:rPr>
      <w:t>/20</w:t>
    </w:r>
    <w:r w:rsidR="00C22CA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C1074F">
      <w:rPr>
        <w:rFonts w:ascii="Calibri" w:hAnsi="Calibri" w:cs="Open Sans SemiBold"/>
        <w:color w:val="112845" w:themeColor="text2" w:themeShade="BF"/>
      </w:rPr>
      <w:t>A</w:t>
    </w:r>
    <w:r w:rsidR="00B2629E">
      <w:rPr>
        <w:rFonts w:ascii="Calibri" w:hAnsi="Calibri" w:cs="Open Sans SemiBold"/>
        <w:color w:val="112845" w:themeColor="text2" w:themeShade="BF"/>
      </w:rPr>
      <w:t>FNR Ag Leadership &amp; Communication Evaluation</w:t>
    </w:r>
    <w:r>
      <w:rPr>
        <w:rFonts w:ascii="Calibri" w:hAnsi="Calibri" w:cs="Open Sans SemiBold"/>
        <w:color w:val="112845" w:themeColor="text2" w:themeShade="BF"/>
      </w:rPr>
      <w:t xml:space="preserve">  </w:t>
    </w:r>
    <w:r>
      <w:rPr>
        <w:rFonts w:ascii="Calibri" w:hAnsi="Calibri" w:cs="Open Sans"/>
        <w:color w:val="5C5C5C" w:themeColor="text1" w:themeTint="BF"/>
      </w:rPr>
      <w:t xml:space="preserve">/ </w:t>
    </w:r>
    <w:r w:rsidR="006E5F0C">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E0162A">
      <w:rPr>
        <w:rFonts w:ascii="Calibri" w:hAnsi="Calibri" w:cs="Open Sans SemiBold"/>
        <w:color w:val="112845" w:themeColor="text2" w:themeShade="BF"/>
      </w:rPr>
      <w:t>12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993735">
      <w:rPr>
        <w:rFonts w:ascii="Calibri" w:hAnsi="Calibri" w:cs="Open Sans"/>
        <w:color w:val="5C5C5C" w:themeColor="text1" w:themeTint="BF"/>
      </w:rPr>
      <w:t>01</w:t>
    </w:r>
    <w:r w:rsidR="00EE766D">
      <w:rPr>
        <w:rFonts w:ascii="Calibri" w:hAnsi="Calibri" w:cs="Open Sans"/>
        <w:color w:val="5C5C5C" w:themeColor="text1" w:themeTint="BF"/>
      </w:rPr>
      <w:t>/</w:t>
    </w:r>
    <w:r w:rsidR="00993735">
      <w:rPr>
        <w:rFonts w:ascii="Calibri" w:hAnsi="Calibri" w:cs="Open Sans"/>
        <w:color w:val="5C5C5C" w:themeColor="text1" w:themeTint="BF"/>
      </w:rPr>
      <w:t>31</w:t>
    </w:r>
    <w:r w:rsidR="00665F83">
      <w:rPr>
        <w:rFonts w:ascii="Calibri" w:hAnsi="Calibri" w:cs="Open Sans"/>
        <w:color w:val="5C5C5C" w:themeColor="text1" w:themeTint="BF"/>
      </w:rPr>
      <w:t>/20</w:t>
    </w:r>
    <w:r w:rsidR="00993735">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00DD3E09">
      <w:rPr>
        <w:rFonts w:ascii="Calibri" w:hAnsi="Calibri" w:cs="Open Sans SemiBold"/>
        <w:color w:val="112845" w:themeColor="text2" w:themeShade="BF"/>
      </w:rPr>
      <w:t xml:space="preserve">AFNR Ag Leadership &amp; Communications Evaluation </w:t>
    </w:r>
    <w:r>
      <w:rPr>
        <w:rFonts w:ascii="Calibri" w:hAnsi="Calibri" w:cs="Open Sans"/>
        <w:color w:val="5C5C5C" w:themeColor="text1" w:themeTint="BF"/>
      </w:rPr>
      <w:t xml:space="preserve">/ </w:t>
    </w:r>
    <w:r w:rsidR="00EE766D">
      <w:rPr>
        <w:rFonts w:ascii="Calibri" w:hAnsi="Calibri" w:cs="Open Sans"/>
        <w:color w:val="5C5C5C" w:themeColor="text1" w:themeTint="BF"/>
      </w:rPr>
      <w:t>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E0162A">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A58" w:rsidRDefault="00A50A58">
      <w:pPr>
        <w:spacing w:after="0" w:line="240" w:lineRule="auto"/>
      </w:pPr>
      <w:r>
        <w:separator/>
      </w:r>
    </w:p>
  </w:footnote>
  <w:footnote w:type="continuationSeparator" w:id="0">
    <w:p w:rsidR="00A50A58" w:rsidRDefault="00A50A58">
      <w:pPr>
        <w:spacing w:after="0" w:line="240" w:lineRule="auto"/>
      </w:pPr>
      <w:r>
        <w:continuationSeparator/>
      </w:r>
    </w:p>
  </w:footnote>
  <w:footnote w:id="1">
    <w:p w:rsidR="00DD3E09" w:rsidRDefault="00DD3E09" w:rsidP="00DD3E09">
      <w:pPr>
        <w:pStyle w:val="FootnoteText"/>
      </w:pPr>
      <w:r>
        <w:rPr>
          <w:rStyle w:val="FootnoteReference"/>
        </w:rPr>
        <w:footnoteRef/>
      </w:r>
      <w:r>
        <w:t xml:space="preserve"> </w:t>
      </w:r>
      <w:hyperlink r:id="rId1" w:tooltip="Agriculture Leadership and Communication program standards" w:history="1">
        <w:r w:rsidRPr="00CE1699">
          <w:rPr>
            <w:rStyle w:val="Hyperlink"/>
            <w:color w:val="153156" w:themeColor="background2" w:themeShade="40"/>
          </w:rPr>
          <w:t>Idaho AFNR Agriculture Leadership &amp; Communications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F5D" w:rsidRDefault="009B4882"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4" name="Picture 4"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sidR="004D7031">
      <w:rPr>
        <w:noProof/>
        <w:lang w:eastAsia="en-US"/>
      </w:rPr>
      <w:drawing>
        <wp:inline distT="0" distB="0" distL="0" distR="0">
          <wp:extent cx="943610" cy="549910"/>
          <wp:effectExtent l="0" t="0" r="8890" b="2540"/>
          <wp:docPr id="5" name="Picture 5"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35491"/>
    <w:rsid w:val="00062E3E"/>
    <w:rsid w:val="00080EB4"/>
    <w:rsid w:val="00083931"/>
    <w:rsid w:val="00096168"/>
    <w:rsid w:val="000966CE"/>
    <w:rsid w:val="000A035E"/>
    <w:rsid w:val="000E296B"/>
    <w:rsid w:val="000E51BA"/>
    <w:rsid w:val="0010006A"/>
    <w:rsid w:val="00103DBC"/>
    <w:rsid w:val="00112D4A"/>
    <w:rsid w:val="001168C0"/>
    <w:rsid w:val="00154031"/>
    <w:rsid w:val="00180F84"/>
    <w:rsid w:val="0018288A"/>
    <w:rsid w:val="00196761"/>
    <w:rsid w:val="001B5314"/>
    <w:rsid w:val="00211732"/>
    <w:rsid w:val="00245FA3"/>
    <w:rsid w:val="0025689F"/>
    <w:rsid w:val="0026476C"/>
    <w:rsid w:val="00281739"/>
    <w:rsid w:val="0029223D"/>
    <w:rsid w:val="002C4235"/>
    <w:rsid w:val="002D14F2"/>
    <w:rsid w:val="002F1BB5"/>
    <w:rsid w:val="003328C8"/>
    <w:rsid w:val="00347EBE"/>
    <w:rsid w:val="00392BB4"/>
    <w:rsid w:val="003A5AAF"/>
    <w:rsid w:val="003D0540"/>
    <w:rsid w:val="003D5F75"/>
    <w:rsid w:val="00401EED"/>
    <w:rsid w:val="0042685F"/>
    <w:rsid w:val="004667B3"/>
    <w:rsid w:val="00492A4E"/>
    <w:rsid w:val="004D7031"/>
    <w:rsid w:val="004E05E7"/>
    <w:rsid w:val="0051000C"/>
    <w:rsid w:val="00533AEA"/>
    <w:rsid w:val="00537CCA"/>
    <w:rsid w:val="005538F4"/>
    <w:rsid w:val="005B1976"/>
    <w:rsid w:val="005D2510"/>
    <w:rsid w:val="005F35B6"/>
    <w:rsid w:val="00613391"/>
    <w:rsid w:val="00615807"/>
    <w:rsid w:val="00631317"/>
    <w:rsid w:val="00646404"/>
    <w:rsid w:val="00665F83"/>
    <w:rsid w:val="006679DA"/>
    <w:rsid w:val="006B5881"/>
    <w:rsid w:val="006C6691"/>
    <w:rsid w:val="006E5F0C"/>
    <w:rsid w:val="006F76E8"/>
    <w:rsid w:val="00715120"/>
    <w:rsid w:val="007334DA"/>
    <w:rsid w:val="00791D1B"/>
    <w:rsid w:val="007E114F"/>
    <w:rsid w:val="007F55DA"/>
    <w:rsid w:val="00807835"/>
    <w:rsid w:val="008147D2"/>
    <w:rsid w:val="00837F0F"/>
    <w:rsid w:val="00853C51"/>
    <w:rsid w:val="00872142"/>
    <w:rsid w:val="0089512B"/>
    <w:rsid w:val="00895824"/>
    <w:rsid w:val="008B16D9"/>
    <w:rsid w:val="008C6AA4"/>
    <w:rsid w:val="00904A84"/>
    <w:rsid w:val="009057E8"/>
    <w:rsid w:val="009113B2"/>
    <w:rsid w:val="009262F6"/>
    <w:rsid w:val="00940C28"/>
    <w:rsid w:val="00956C1B"/>
    <w:rsid w:val="00976BFB"/>
    <w:rsid w:val="0098191F"/>
    <w:rsid w:val="00990C23"/>
    <w:rsid w:val="00993735"/>
    <w:rsid w:val="009B4882"/>
    <w:rsid w:val="00A01BFA"/>
    <w:rsid w:val="00A50A58"/>
    <w:rsid w:val="00A82F28"/>
    <w:rsid w:val="00A95A66"/>
    <w:rsid w:val="00AB724D"/>
    <w:rsid w:val="00AD1E5A"/>
    <w:rsid w:val="00AD4B8D"/>
    <w:rsid w:val="00AD7F3B"/>
    <w:rsid w:val="00AE0F6C"/>
    <w:rsid w:val="00B17D56"/>
    <w:rsid w:val="00B2629E"/>
    <w:rsid w:val="00B33BBD"/>
    <w:rsid w:val="00B565A2"/>
    <w:rsid w:val="00B570A2"/>
    <w:rsid w:val="00BB7C99"/>
    <w:rsid w:val="00BC3467"/>
    <w:rsid w:val="00BD1383"/>
    <w:rsid w:val="00C1074F"/>
    <w:rsid w:val="00C22CA7"/>
    <w:rsid w:val="00C318EC"/>
    <w:rsid w:val="00C53AE9"/>
    <w:rsid w:val="00C55449"/>
    <w:rsid w:val="00C807B2"/>
    <w:rsid w:val="00C81D83"/>
    <w:rsid w:val="00C96EF5"/>
    <w:rsid w:val="00CA2966"/>
    <w:rsid w:val="00CA469D"/>
    <w:rsid w:val="00CB7368"/>
    <w:rsid w:val="00CC33FF"/>
    <w:rsid w:val="00CD072C"/>
    <w:rsid w:val="00CE1699"/>
    <w:rsid w:val="00D022E5"/>
    <w:rsid w:val="00D368AE"/>
    <w:rsid w:val="00D550CF"/>
    <w:rsid w:val="00D96187"/>
    <w:rsid w:val="00DC2220"/>
    <w:rsid w:val="00DD3E09"/>
    <w:rsid w:val="00DD56D6"/>
    <w:rsid w:val="00DE08A1"/>
    <w:rsid w:val="00DE52FA"/>
    <w:rsid w:val="00DF27A6"/>
    <w:rsid w:val="00E0162A"/>
    <w:rsid w:val="00E31D83"/>
    <w:rsid w:val="00E80235"/>
    <w:rsid w:val="00EB2D92"/>
    <w:rsid w:val="00EC4660"/>
    <w:rsid w:val="00ED18BD"/>
    <w:rsid w:val="00ED76D3"/>
    <w:rsid w:val="00EE766D"/>
    <w:rsid w:val="00F144BF"/>
    <w:rsid w:val="00F174FF"/>
    <w:rsid w:val="00F3077F"/>
    <w:rsid w:val="00F548FB"/>
    <w:rsid w:val="00F559D9"/>
    <w:rsid w:val="00F60F1C"/>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E0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7/AG-Leadership-and-Communications-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56B4A3C6-071C-4F7A-BE23-C1BD4103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0</TotalTime>
  <Pages>17</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cp:revision>
  <cp:lastPrinted>2017-06-14T17:22:00Z</cp:lastPrinted>
  <dcterms:created xsi:type="dcterms:W3CDTF">2020-01-31T16:12:00Z</dcterms:created>
  <dcterms:modified xsi:type="dcterms:W3CDTF">2020-01-31T16:12:00Z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