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2E8" w:rsidRPr="00F631BC" w:rsidRDefault="000072E8" w:rsidP="000072E8">
      <w:pPr>
        <w:pStyle w:val="Title"/>
      </w:pPr>
      <w:bookmarkStart w:id="0" w:name="_Toc488850727"/>
      <w:r w:rsidRPr="00F631BC">
        <w:t>Computer Applications Evaluation Tool</w:t>
      </w:r>
    </w:p>
    <w:p w:rsidR="000072E8" w:rsidRDefault="004B64C6" w:rsidP="000072E8">
      <w:pPr>
        <w:pStyle w:val="Subtitle"/>
      </w:pPr>
      <w:r>
        <w:t>2020</w:t>
      </w:r>
      <w:r w:rsidR="000072E8">
        <w:t xml:space="preserve"> Curricular Materials Review</w:t>
      </w:r>
    </w:p>
    <w:p w:rsidR="000072E8" w:rsidRDefault="000072E8" w:rsidP="000072E8"/>
    <w:p w:rsidR="000072E8" w:rsidRPr="000072E8" w:rsidRDefault="000072E8" w:rsidP="000072E8">
      <w:r>
        <w:t xml:space="preserve">Grades </w:t>
      </w:r>
      <w:r w:rsidR="000F7804">
        <w:t>6-8</w:t>
      </w:r>
      <w:r>
        <w:t xml:space="preserve"> Computer Applications</w:t>
      </w:r>
      <w:r>
        <w:rPr>
          <w:rStyle w:val="FootnoteReference"/>
        </w:rPr>
        <w:footnoteReference w:id="1"/>
      </w:r>
    </w:p>
    <w:p w:rsidR="000072E8" w:rsidRDefault="000072E8" w:rsidP="000072E8">
      <w:pPr>
        <w:keepNext/>
        <w:keepLines/>
        <w:spacing w:before="600" w:after="240" w:line="240" w:lineRule="auto"/>
        <w:outlineLvl w:val="0"/>
        <w:rPr>
          <w:b/>
          <w:bCs/>
          <w:caps/>
          <w:color w:val="0E3354"/>
          <w:sz w:val="28"/>
          <w:szCs w:val="28"/>
        </w:rPr>
      </w:pPr>
      <w:bookmarkStart w:id="1" w:name="_Toc488850728"/>
      <w:bookmarkEnd w:id="0"/>
      <w:r>
        <w:rPr>
          <w:b/>
          <w:bCs/>
          <w:caps/>
          <w:color w:val="0E3354"/>
          <w:sz w:val="28"/>
          <w:szCs w:val="28"/>
        </w:rPr>
        <w:t>Publisher information</w:t>
      </w:r>
    </w:p>
    <w:p w:rsidR="000072E8" w:rsidRPr="00E7366A" w:rsidRDefault="000072E8" w:rsidP="000072E8">
      <w:pPr>
        <w:numPr>
          <w:ilvl w:val="0"/>
          <w:numId w:val="2"/>
        </w:numPr>
        <w:spacing w:after="240"/>
      </w:pPr>
      <w:r w:rsidRPr="00E7366A">
        <w:t>Publisher Name:</w:t>
      </w:r>
    </w:p>
    <w:p w:rsidR="000072E8" w:rsidRDefault="000072E8" w:rsidP="000072E8">
      <w:pPr>
        <w:numPr>
          <w:ilvl w:val="0"/>
          <w:numId w:val="2"/>
        </w:numPr>
        <w:spacing w:after="240"/>
      </w:pPr>
      <w:r w:rsidRPr="00E7366A">
        <w:t>Title:</w:t>
      </w:r>
    </w:p>
    <w:p w:rsidR="00F90789" w:rsidRPr="00E7366A" w:rsidRDefault="00F90789" w:rsidP="000072E8">
      <w:pPr>
        <w:numPr>
          <w:ilvl w:val="0"/>
          <w:numId w:val="2"/>
        </w:numPr>
        <w:spacing w:after="240"/>
      </w:pPr>
      <w:r>
        <w:t xml:space="preserve">Grade Level: </w:t>
      </w:r>
    </w:p>
    <w:p w:rsidR="000072E8" w:rsidRPr="00E7366A" w:rsidRDefault="000072E8" w:rsidP="000072E8">
      <w:pPr>
        <w:numPr>
          <w:ilvl w:val="0"/>
          <w:numId w:val="2"/>
        </w:numPr>
        <w:spacing w:after="240"/>
      </w:pPr>
      <w:r w:rsidRPr="00E7366A">
        <w:t>ISBN #:</w:t>
      </w:r>
    </w:p>
    <w:p w:rsidR="000072E8" w:rsidRPr="00E7366A" w:rsidRDefault="000072E8" w:rsidP="000072E8">
      <w:pPr>
        <w:numPr>
          <w:ilvl w:val="0"/>
          <w:numId w:val="2"/>
        </w:numPr>
        <w:spacing w:after="240"/>
      </w:pPr>
      <w:r w:rsidRPr="00E7366A">
        <w:t>Author:</w:t>
      </w:r>
    </w:p>
    <w:p w:rsidR="000072E8" w:rsidRPr="00E7366A" w:rsidRDefault="000072E8" w:rsidP="000072E8">
      <w:pPr>
        <w:numPr>
          <w:ilvl w:val="0"/>
          <w:numId w:val="2"/>
        </w:numPr>
        <w:spacing w:after="240"/>
      </w:pPr>
      <w:r w:rsidRPr="00E7366A">
        <w:t>Copyright:</w:t>
      </w:r>
    </w:p>
    <w:p w:rsidR="000072E8" w:rsidRDefault="000072E8" w:rsidP="000072E8">
      <w:pPr>
        <w:pStyle w:val="Heading1"/>
      </w:pPr>
      <w:r>
        <w:t xml:space="preserve">Instructions: </w:t>
      </w:r>
    </w:p>
    <w:p w:rsidR="000072E8" w:rsidRDefault="000072E8" w:rsidP="000072E8">
      <w:pPr>
        <w:pStyle w:val="Heading2"/>
      </w:pPr>
      <w:r>
        <w:t xml:space="preserve">Publishing Company: </w:t>
      </w:r>
    </w:p>
    <w:p w:rsidR="000072E8" w:rsidRPr="008F7C75" w:rsidRDefault="000072E8" w:rsidP="000072E8">
      <w:pPr>
        <w:numPr>
          <w:ilvl w:val="0"/>
          <w:numId w:val="2"/>
        </w:numPr>
        <w:spacing w:after="60"/>
      </w:pPr>
      <w:r w:rsidRPr="008F7C75">
        <w:t xml:space="preserve">Complete the course evaluation form below. Please provide written justification as to how the material meets the standard along with location references.  If a justification requires additional space, please submit response on an additional document. </w:t>
      </w:r>
    </w:p>
    <w:p w:rsidR="000072E8" w:rsidRDefault="000072E8" w:rsidP="000072E8">
      <w:pPr>
        <w:pStyle w:val="Heading2"/>
      </w:pPr>
      <w:r>
        <w:t xml:space="preserve">Review Team Member: </w:t>
      </w:r>
    </w:p>
    <w:p w:rsidR="000072E8" w:rsidRPr="00C14269" w:rsidRDefault="000072E8" w:rsidP="000072E8">
      <w:pPr>
        <w:pStyle w:val="ListBullet"/>
      </w:pPr>
      <w:r w:rsidRPr="00C14269">
        <w:t xml:space="preserve">Please use information and attachments to complete the course evaluation form.  </w:t>
      </w:r>
    </w:p>
    <w:p w:rsidR="000072E8" w:rsidRPr="00C14269" w:rsidRDefault="000072E8" w:rsidP="000072E8">
      <w:pPr>
        <w:pStyle w:val="ListBullet"/>
      </w:pPr>
      <w:r w:rsidRPr="00C14269">
        <w:t>Explain any discrepancies between your findings and those provided information.  Explanations and comments should directly reflect the rubric.</w:t>
      </w:r>
    </w:p>
    <w:p w:rsidR="000072E8" w:rsidRDefault="000072E8" w:rsidP="000072E8">
      <w:pPr>
        <w:pStyle w:val="ListBullet"/>
      </w:pPr>
      <w:r w:rsidRPr="00C14269">
        <w:t>Further, explain any findings.</w:t>
      </w:r>
    </w:p>
    <w:p w:rsidR="000072E8" w:rsidRDefault="000072E8" w:rsidP="000072E8">
      <w:pPr>
        <w:pStyle w:val="Heading1"/>
      </w:pPr>
      <w:r>
        <w:lastRenderedPageBreak/>
        <w:t xml:space="preserve">Scoring: </w:t>
      </w:r>
    </w:p>
    <w:p w:rsidR="000072E8" w:rsidRDefault="000072E8" w:rsidP="000072E8">
      <w:pPr>
        <w:pStyle w:val="ListBullet"/>
      </w:pPr>
      <w:r w:rsidRPr="00C14269">
        <w:t>0 = No Alignment– Not Evident: content as described in the Standards is not evident.</w:t>
      </w:r>
    </w:p>
    <w:p w:rsidR="000072E8" w:rsidRDefault="000072E8" w:rsidP="000072E8">
      <w:pPr>
        <w:pStyle w:val="ListBullet"/>
      </w:pPr>
      <w:r w:rsidRPr="00C14269">
        <w:t xml:space="preserve">.5 = Partial Alignment- Partially Evident: content as described in the Standards is partially evident and there are few gaps.  </w:t>
      </w:r>
    </w:p>
    <w:p w:rsidR="000072E8" w:rsidRDefault="000072E8" w:rsidP="000072E8">
      <w:pPr>
        <w:pStyle w:val="ListBullet"/>
      </w:pPr>
      <w:r>
        <w:t>1 = High Alignment – Clearly Evident: content is fully aligned as described in the Standards and repeatedly included to guarantee extensive opportunities for students to work with the content.  Alignment is clearly evident.</w:t>
      </w:r>
    </w:p>
    <w:p w:rsidR="000072E8" w:rsidRDefault="000072E8" w:rsidP="000072E8">
      <w:pPr>
        <w:pStyle w:val="ListBullet"/>
      </w:pPr>
      <w:r w:rsidRPr="00C14269">
        <w:t>N/A = Not applicable for standard.</w:t>
      </w:r>
    </w:p>
    <w:p w:rsidR="000072E8" w:rsidRDefault="000072E8" w:rsidP="000072E8">
      <w:pPr>
        <w:pStyle w:val="Heading1"/>
        <w:rPr>
          <w:rStyle w:val="IntenseEmphasis"/>
        </w:rPr>
      </w:pPr>
      <w:r>
        <w:t>Standards alignment Evaluation Rubric:</w:t>
      </w:r>
      <w:r>
        <w:rPr>
          <w:rStyle w:val="IntenseEmphasis"/>
        </w:rPr>
        <w:t xml:space="preserve"> </w:t>
      </w:r>
    </w:p>
    <w:p w:rsidR="000072E8" w:rsidRDefault="000072E8" w:rsidP="00BA2520">
      <w:pPr>
        <w:pStyle w:val="Heading2"/>
        <w:rPr>
          <w:rStyle w:val="IntenseEmphasis"/>
          <w:b w:val="0"/>
          <w:iCs w:val="0"/>
          <w:caps w:val="0"/>
          <w:color w:val="2B63AC" w:themeColor="background2" w:themeShade="80"/>
          <w:sz w:val="28"/>
        </w:rPr>
      </w:pPr>
      <w:r w:rsidRPr="00C14269">
        <w:rPr>
          <w:rStyle w:val="IntenseEmphasis"/>
          <w:b w:val="0"/>
          <w:iCs w:val="0"/>
          <w:caps w:val="0"/>
          <w:color w:val="2B63AC" w:themeColor="background2" w:themeShade="80"/>
          <w:sz w:val="28"/>
        </w:rPr>
        <w:t xml:space="preserve">Standard 1: </w:t>
      </w:r>
      <w:r w:rsidR="00164D8D">
        <w:rPr>
          <w:rStyle w:val="IntenseEmphasis"/>
          <w:b w:val="0"/>
          <w:iCs w:val="0"/>
          <w:caps w:val="0"/>
          <w:color w:val="2B63AC" w:themeColor="background2" w:themeShade="80"/>
          <w:sz w:val="28"/>
        </w:rPr>
        <w:t>Empowered Learner</w:t>
      </w:r>
      <w:r w:rsidRPr="00C14269">
        <w:rPr>
          <w:rStyle w:val="IntenseEmphasis"/>
          <w:b w:val="0"/>
          <w:iCs w:val="0"/>
          <w:caps w:val="0"/>
          <w:color w:val="2B63AC" w:themeColor="background2" w:themeShade="80"/>
          <w:sz w:val="28"/>
        </w:rPr>
        <w:t xml:space="preserve"> </w:t>
      </w:r>
    </w:p>
    <w:p w:rsidR="000072E8" w:rsidRDefault="000072E8" w:rsidP="000072E8">
      <w:pPr>
        <w:pStyle w:val="Heading3"/>
      </w:pPr>
      <w:r w:rsidRPr="005253D6">
        <w:t>Goal 1:</w:t>
      </w:r>
    </w:p>
    <w:p w:rsidR="00164D8D" w:rsidRDefault="00164D8D" w:rsidP="00164D8D">
      <w:pPr>
        <w:pStyle w:val="BodyText"/>
      </w:pPr>
      <w:r>
        <w:t>Students leverage technology to take an active role in choosing, achieving and demonstrating</w:t>
      </w:r>
    </w:p>
    <w:p w:rsidR="000072E8" w:rsidRDefault="00164D8D" w:rsidP="00164D8D">
      <w:pPr>
        <w:pStyle w:val="BodyText"/>
        <w:spacing w:after="240"/>
      </w:pPr>
      <w:proofErr w:type="gramStart"/>
      <w:r>
        <w:t>competency</w:t>
      </w:r>
      <w:proofErr w:type="gramEnd"/>
      <w:r>
        <w:t xml:space="preserve"> in their learning goals, informed by the learning sciences.</w:t>
      </w:r>
    </w:p>
    <w:tbl>
      <w:tblPr>
        <w:tblStyle w:val="ProposalTable"/>
        <w:tblW w:w="5440" w:type="pct"/>
        <w:tblLook w:val="04A0" w:firstRow="1" w:lastRow="0" w:firstColumn="1" w:lastColumn="0" w:noHBand="0" w:noVBand="1"/>
        <w:tblDescription w:val="Table of creativity and innovation standards"/>
      </w:tblPr>
      <w:tblGrid>
        <w:gridCol w:w="3520"/>
        <w:gridCol w:w="5015"/>
        <w:gridCol w:w="1638"/>
      </w:tblGrid>
      <w:tr w:rsidR="000072E8" w:rsidTr="0018350D">
        <w:trPr>
          <w:cnfStyle w:val="100000000000" w:firstRow="1" w:lastRow="0" w:firstColumn="0" w:lastColumn="0" w:oddVBand="0" w:evenVBand="0" w:oddHBand="0" w:evenHBand="0" w:firstRowFirstColumn="0" w:firstRowLastColumn="0" w:lastRowFirstColumn="0" w:lastRowLastColumn="0"/>
          <w:trHeight w:val="1107"/>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rsidRPr="008D1673">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 xml:space="preserve">Rating (Reviewer Only): </w:t>
            </w:r>
          </w:p>
        </w:tc>
      </w:tr>
      <w:tr w:rsidR="000072E8" w:rsidTr="0018350D">
        <w:trPr>
          <w:trHeight w:val="1406"/>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2A7D4B" w:rsidP="0018350D">
            <w:r w:rsidRPr="002A7D4B">
              <w:t>ICT.6-8.1.a Students articulate personal learning goals, select and manage appropriate technologies to achieve them, and reflect on their successes and areas of improvement in working toward their goals.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1690"/>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5253D6" w:rsidRDefault="002A7D4B" w:rsidP="000072E8">
            <w:r w:rsidRPr="002A7D4B">
              <w:t>ICT.6-8.1.b Students identify and develop online networks within school policy, and customize their learning environments in ways that support their learning, in collaboration with an educator.</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1690"/>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5253D6" w:rsidRDefault="002A7D4B" w:rsidP="0018350D">
            <w:r w:rsidRPr="002A7D4B">
              <w:t>ICT.6-8.1.c Students actively seek performance feedback from people, including teachers, and from functionalities embedded in digital tools to improve their learning process, and they select technology to demonstrate their learning in a variety of ways.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164D8D" w:rsidTr="0018350D">
        <w:trPr>
          <w:trHeight w:val="1690"/>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64D8D" w:rsidRPr="00164D8D" w:rsidRDefault="002A7D4B" w:rsidP="0018350D">
            <w:r w:rsidRPr="002A7D4B">
              <w:t>ICT.6-8.1.d Students are able to navigate a variety of technologies and transfer their knowledge and skills to learn how to use new technologies.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64D8D" w:rsidRDefault="00164D8D"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64D8D" w:rsidRDefault="00164D8D" w:rsidP="0018350D"/>
        </w:tc>
      </w:tr>
    </w:tbl>
    <w:p w:rsidR="000072E8" w:rsidRDefault="000072E8" w:rsidP="000072E8">
      <w:pPr>
        <w:pStyle w:val="BodyText"/>
      </w:pPr>
    </w:p>
    <w:p w:rsidR="000072E8" w:rsidRPr="005253D6" w:rsidRDefault="000072E8" w:rsidP="000072E8">
      <w:pPr>
        <w:pStyle w:val="Heading2"/>
      </w:pPr>
      <w:r>
        <w:br w:type="page"/>
      </w:r>
      <w:r w:rsidRPr="005253D6">
        <w:t xml:space="preserve">Standard 2: </w:t>
      </w:r>
      <w:r w:rsidR="00164D8D">
        <w:t>Digital Citizen</w:t>
      </w:r>
    </w:p>
    <w:p w:rsidR="000072E8" w:rsidRPr="005253D6" w:rsidRDefault="000072E8" w:rsidP="000072E8">
      <w:pPr>
        <w:pStyle w:val="Heading3"/>
      </w:pPr>
      <w:r w:rsidRPr="005253D6">
        <w:t>Goal 2</w:t>
      </w:r>
      <w:r w:rsidR="00164D8D">
        <w:t>:</w:t>
      </w:r>
    </w:p>
    <w:p w:rsidR="000072E8" w:rsidRDefault="00164D8D" w:rsidP="000072E8">
      <w:pPr>
        <w:pStyle w:val="BodyText"/>
      </w:pPr>
      <w:r w:rsidRPr="00164D8D">
        <w:t>Students recognize the rights, responsibilities and opportunities of living, learning and working in an interconnected digital world, and they act and model in ways that are safe, legal and ethical.</w:t>
      </w:r>
    </w:p>
    <w:p w:rsidR="00164D8D" w:rsidRPr="005253D6" w:rsidRDefault="00164D8D" w:rsidP="000072E8">
      <w:pPr>
        <w:pStyle w:val="BodyText"/>
      </w:pPr>
    </w:p>
    <w:tbl>
      <w:tblPr>
        <w:tblStyle w:val="ProposalTable"/>
        <w:tblW w:w="5376" w:type="pct"/>
        <w:tblLook w:val="04A0" w:firstRow="1" w:lastRow="0" w:firstColumn="1" w:lastColumn="0" w:noHBand="0" w:noVBand="1"/>
        <w:tblDescription w:val="Table of communicaiton and collaboration standards"/>
      </w:tblPr>
      <w:tblGrid>
        <w:gridCol w:w="3478"/>
        <w:gridCol w:w="4956"/>
        <w:gridCol w:w="1619"/>
      </w:tblGrid>
      <w:tr w:rsidR="000072E8" w:rsidTr="0018350D">
        <w:trPr>
          <w:cnfStyle w:val="100000000000" w:firstRow="1" w:lastRow="0" w:firstColumn="0" w:lastColumn="0" w:oddVBand="0" w:evenVBand="0" w:oddHBand="0" w:evenHBand="0" w:firstRowFirstColumn="0" w:firstRowLastColumn="0" w:lastRowFirstColumn="0" w:lastRowLastColumn="0"/>
          <w:trHeight w:val="535"/>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rsidRPr="008D1673">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Rating (Reviewer Only):</w:t>
            </w:r>
          </w:p>
        </w:tc>
      </w:tr>
      <w:tr w:rsidR="000072E8" w:rsidTr="0018350D">
        <w:trPr>
          <w:trHeight w:val="174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2A7D4B" w:rsidP="0018350D">
            <w:r w:rsidRPr="002A7D4B">
              <w:t>ICT.6-8.2.a Students manage their digital identities and reputations within school policy, including demonstrating an understanding of how digital actions are never fully erasable.</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2324"/>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5253D6" w:rsidRDefault="002A7D4B" w:rsidP="000072E8">
            <w:pPr>
              <w:spacing w:after="0"/>
            </w:pPr>
            <w:r w:rsidRPr="002A7D4B">
              <w:t>ICT.6-8.2.b Students demonstrate and advocate for positive, safe, legal and ethical habits when using technology and when interacting with others online.</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164D8D" w:rsidTr="0018350D">
        <w:trPr>
          <w:trHeight w:val="2324"/>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64D8D" w:rsidRPr="00164D8D" w:rsidRDefault="002A7D4B" w:rsidP="000072E8">
            <w:pPr>
              <w:spacing w:after="0"/>
            </w:pPr>
            <w:r w:rsidRPr="002A7D4B">
              <w:t>ICT.6-8.2.c Students demonstrate and advocate for an understanding of intellectual property with both print and digital media— including copyright, permission and fair use—by creating a variety of media products that include appropriate citation and attribution elements.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64D8D" w:rsidRDefault="00164D8D"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64D8D" w:rsidRDefault="00164D8D" w:rsidP="0018350D"/>
        </w:tc>
      </w:tr>
      <w:tr w:rsidR="00164D8D" w:rsidTr="0018350D">
        <w:trPr>
          <w:trHeight w:val="2324"/>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64D8D" w:rsidRPr="00164D8D" w:rsidRDefault="002A7D4B" w:rsidP="000072E8">
            <w:pPr>
              <w:spacing w:after="0"/>
            </w:pPr>
            <w:r w:rsidRPr="002A7D4B">
              <w:t>ICT.6-8.2.d Students demonstrate an understanding of what personal data is and how to keep it private and secure, including the awareness of terms such as encryption, HTTPS, password, cookies and computer viruses; they also understand the limitations of data management and how data-collection technologies work</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64D8D" w:rsidRDefault="00164D8D"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64D8D" w:rsidRDefault="00164D8D" w:rsidP="0018350D"/>
        </w:tc>
      </w:tr>
    </w:tbl>
    <w:p w:rsidR="006110C2" w:rsidRDefault="006110C2" w:rsidP="000072E8">
      <w:pPr>
        <w:pStyle w:val="Heading2"/>
        <w:rPr>
          <w:rStyle w:val="IntenseEmphasis"/>
          <w:b w:val="0"/>
          <w:iCs w:val="0"/>
          <w:caps w:val="0"/>
          <w:color w:val="2B63AC" w:themeColor="background2" w:themeShade="80"/>
          <w:sz w:val="28"/>
        </w:rPr>
      </w:pPr>
    </w:p>
    <w:p w:rsidR="006110C2" w:rsidRDefault="006110C2" w:rsidP="006110C2">
      <w:pPr>
        <w:rPr>
          <w:rStyle w:val="IntenseEmphasis"/>
          <w:b w:val="0"/>
          <w:bCs/>
          <w:iCs w:val="0"/>
          <w:caps w:val="0"/>
          <w:color w:val="2B63AC" w:themeColor="background2" w:themeShade="80"/>
          <w:sz w:val="28"/>
          <w:szCs w:val="24"/>
        </w:rPr>
      </w:pPr>
      <w:r>
        <w:rPr>
          <w:rStyle w:val="IntenseEmphasis"/>
          <w:b w:val="0"/>
          <w:iCs w:val="0"/>
          <w:caps w:val="0"/>
          <w:color w:val="2B63AC" w:themeColor="background2" w:themeShade="80"/>
          <w:sz w:val="28"/>
        </w:rPr>
        <w:br w:type="page"/>
      </w:r>
    </w:p>
    <w:p w:rsidR="000072E8" w:rsidRDefault="000072E8" w:rsidP="000072E8">
      <w:pPr>
        <w:pStyle w:val="Heading2"/>
        <w:rPr>
          <w:rStyle w:val="IntenseEmphasis"/>
          <w:b w:val="0"/>
          <w:iCs w:val="0"/>
          <w:caps w:val="0"/>
          <w:color w:val="2B63AC" w:themeColor="background2" w:themeShade="80"/>
          <w:sz w:val="28"/>
        </w:rPr>
      </w:pPr>
      <w:r w:rsidRPr="005253D6">
        <w:rPr>
          <w:rStyle w:val="IntenseEmphasis"/>
          <w:b w:val="0"/>
          <w:iCs w:val="0"/>
          <w:caps w:val="0"/>
          <w:color w:val="2B63AC" w:themeColor="background2" w:themeShade="80"/>
          <w:sz w:val="28"/>
        </w:rPr>
        <w:t xml:space="preserve">Standard 3: </w:t>
      </w:r>
      <w:r w:rsidR="00164D8D">
        <w:rPr>
          <w:rStyle w:val="IntenseEmphasis"/>
          <w:b w:val="0"/>
          <w:iCs w:val="0"/>
          <w:caps w:val="0"/>
          <w:color w:val="2B63AC" w:themeColor="background2" w:themeShade="80"/>
          <w:sz w:val="28"/>
        </w:rPr>
        <w:t xml:space="preserve">Knowledge Constructor </w:t>
      </w:r>
      <w:r w:rsidRPr="005253D6">
        <w:rPr>
          <w:rStyle w:val="IntenseEmphasis"/>
          <w:b w:val="0"/>
          <w:iCs w:val="0"/>
          <w:caps w:val="0"/>
          <w:color w:val="2B63AC" w:themeColor="background2" w:themeShade="80"/>
          <w:sz w:val="28"/>
        </w:rPr>
        <w:t xml:space="preserve"> </w:t>
      </w:r>
    </w:p>
    <w:p w:rsidR="000072E8" w:rsidRDefault="000072E8" w:rsidP="000072E8">
      <w:pPr>
        <w:pStyle w:val="Heading3"/>
        <w:rPr>
          <w:rStyle w:val="IntenseEmphasis"/>
          <w:b/>
          <w:iCs w:val="0"/>
          <w:caps w:val="0"/>
          <w:color w:val="464646" w:themeColor="text1" w:themeTint="D9"/>
        </w:rPr>
      </w:pPr>
      <w:r w:rsidRPr="00125CB4">
        <w:rPr>
          <w:rStyle w:val="IntenseEmphasis"/>
          <w:b/>
          <w:iCs w:val="0"/>
          <w:caps w:val="0"/>
          <w:color w:val="464646" w:themeColor="text1" w:themeTint="D9"/>
        </w:rPr>
        <w:t>Goal 3</w:t>
      </w:r>
      <w:r w:rsidR="00164D8D">
        <w:rPr>
          <w:rStyle w:val="IntenseEmphasis"/>
          <w:b/>
          <w:iCs w:val="0"/>
          <w:caps w:val="0"/>
          <w:color w:val="464646" w:themeColor="text1" w:themeTint="D9"/>
        </w:rPr>
        <w:t>:</w:t>
      </w:r>
    </w:p>
    <w:p w:rsidR="000072E8" w:rsidRPr="00125CB4" w:rsidRDefault="00164D8D" w:rsidP="00445AAD">
      <w:pPr>
        <w:pStyle w:val="BodyText"/>
        <w:spacing w:after="240"/>
        <w:rPr>
          <w:rStyle w:val="IntenseEmphasis"/>
          <w:b w:val="0"/>
          <w:iCs w:val="0"/>
          <w:caps w:val="0"/>
          <w:color w:val="auto"/>
        </w:rPr>
      </w:pPr>
      <w:r w:rsidRPr="00164D8D">
        <w:rPr>
          <w:color w:val="464646" w:themeColor="text1" w:themeTint="D9"/>
        </w:rPr>
        <w:t>Students critically curate a variety of resources using digital tools to construct knowledge, produce creative artifacts and make meaningful learning experiences for themselves and others.</w:t>
      </w:r>
    </w:p>
    <w:tbl>
      <w:tblPr>
        <w:tblStyle w:val="ProposalTable"/>
        <w:tblW w:w="5456" w:type="pct"/>
        <w:tblLook w:val="04A0" w:firstRow="1" w:lastRow="0" w:firstColumn="1" w:lastColumn="0" w:noHBand="0" w:noVBand="1"/>
        <w:tblDescription w:val="Table of research skills and critical thinking standards"/>
      </w:tblPr>
      <w:tblGrid>
        <w:gridCol w:w="3530"/>
        <w:gridCol w:w="5030"/>
        <w:gridCol w:w="1643"/>
      </w:tblGrid>
      <w:tr w:rsidR="000072E8" w:rsidTr="0018350D">
        <w:trPr>
          <w:cnfStyle w:val="100000000000" w:firstRow="1" w:lastRow="0" w:firstColumn="0" w:lastColumn="0" w:oddVBand="0" w:evenVBand="0" w:oddHBand="0" w:evenHBand="0" w:firstRowFirstColumn="0" w:firstRowLastColumn="0" w:lastRowFirstColumn="0" w:lastRowLastColumn="0"/>
          <w:trHeight w:val="530"/>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rsidRPr="008D1673">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 xml:space="preserve">Rating (Reviewer Only):  </w:t>
            </w:r>
          </w:p>
        </w:tc>
      </w:tr>
      <w:tr w:rsidR="000072E8" w:rsidTr="0018350D">
        <w:trPr>
          <w:trHeight w:val="2017"/>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2A7D4B" w:rsidP="000072E8">
            <w:r w:rsidRPr="002A7D4B">
              <w:t>ICT.6-8.3.a Students demonstrate and practice the ability to effectively utilize research strategies to locate appropriate digital resources in support of their learning.</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1714"/>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5253D6" w:rsidRDefault="002A7D4B" w:rsidP="000072E8">
            <w:r w:rsidRPr="002A7D4B">
              <w:t>ICT.6-8.3.b Students practice and demonstrate the ability to evaluate resources for accuracy, perspective, credibility and relevance.</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1425"/>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125CB4" w:rsidRDefault="002A7D4B" w:rsidP="0018350D">
            <w:r w:rsidRPr="002A7D4B">
              <w:t>ICT.6-8.3.c Students locate and collect resources from a variety of sources and organize assets into collections for a wide range of projects and purposes.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6110C2">
        <w:trPr>
          <w:trHeight w:val="180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125CB4" w:rsidRDefault="002A7D4B" w:rsidP="0018350D">
            <w:r w:rsidRPr="002A7D4B">
              <w:t>ICT.6-8.3.d Students explore real-world issues and problems and actively pursue an understanding of them and solutions for them.</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bl>
    <w:p w:rsidR="000072E8" w:rsidRDefault="000072E8" w:rsidP="000072E8">
      <w:pPr>
        <w:rPr>
          <w:bCs/>
          <w:color w:val="2B63AC" w:themeColor="background2" w:themeShade="80"/>
          <w:sz w:val="28"/>
          <w:szCs w:val="24"/>
        </w:rPr>
      </w:pPr>
      <w:bookmarkStart w:id="2" w:name="_Toc485030149"/>
      <w:bookmarkStart w:id="3" w:name="_Toc485030150"/>
      <w:bookmarkStart w:id="4" w:name="_Toc485030151"/>
      <w:bookmarkEnd w:id="2"/>
      <w:bookmarkEnd w:id="3"/>
      <w:bookmarkEnd w:id="4"/>
    </w:p>
    <w:p w:rsidR="006110C2" w:rsidRDefault="006110C2">
      <w:pPr>
        <w:rPr>
          <w:bCs/>
          <w:color w:val="2B63AC" w:themeColor="background2" w:themeShade="80"/>
          <w:sz w:val="28"/>
          <w:szCs w:val="24"/>
        </w:rPr>
      </w:pPr>
      <w:r>
        <w:br w:type="page"/>
      </w:r>
    </w:p>
    <w:p w:rsidR="000072E8" w:rsidRDefault="000072E8" w:rsidP="000072E8">
      <w:pPr>
        <w:pStyle w:val="Heading2"/>
      </w:pPr>
      <w:r w:rsidRPr="00125CB4">
        <w:t xml:space="preserve">Standard 4: </w:t>
      </w:r>
      <w:r w:rsidR="00CA2227">
        <w:t xml:space="preserve">Innovative Designer </w:t>
      </w:r>
    </w:p>
    <w:p w:rsidR="000072E8" w:rsidRPr="00125CB4" w:rsidRDefault="000072E8" w:rsidP="000072E8">
      <w:pPr>
        <w:pStyle w:val="Heading3"/>
      </w:pPr>
      <w:r w:rsidRPr="00125CB4">
        <w:t>Goal 4</w:t>
      </w:r>
      <w:r w:rsidR="00CA2227">
        <w:t>:</w:t>
      </w:r>
    </w:p>
    <w:p w:rsidR="000072E8" w:rsidRDefault="00CA2227" w:rsidP="00445AAD">
      <w:pPr>
        <w:pStyle w:val="BodyText"/>
        <w:spacing w:after="240"/>
      </w:pPr>
      <w:r w:rsidRPr="00CA2227">
        <w:t>Students use a variety of technologies within a design process to identify and solve problems by creating new, useful or imaginative solutions</w:t>
      </w:r>
      <w:r>
        <w:t>.</w:t>
      </w:r>
    </w:p>
    <w:tbl>
      <w:tblPr>
        <w:tblStyle w:val="ProposalTable"/>
        <w:tblW w:w="5456" w:type="pct"/>
        <w:tblLook w:val="04A0" w:firstRow="1" w:lastRow="0" w:firstColumn="1" w:lastColumn="0" w:noHBand="0" w:noVBand="1"/>
        <w:tblDescription w:val="Table of digital citizenship standards"/>
      </w:tblPr>
      <w:tblGrid>
        <w:gridCol w:w="3530"/>
        <w:gridCol w:w="5030"/>
        <w:gridCol w:w="1643"/>
      </w:tblGrid>
      <w:tr w:rsidR="000072E8" w:rsidTr="0018350D">
        <w:trPr>
          <w:cnfStyle w:val="100000000000" w:firstRow="1" w:lastRow="0" w:firstColumn="0" w:lastColumn="0" w:oddVBand="0" w:evenVBand="0" w:oddHBand="0" w:evenHBand="0" w:firstRowFirstColumn="0" w:firstRowLastColumn="0" w:lastRowFirstColumn="0" w:lastRowLastColumn="0"/>
          <w:trHeight w:val="1123"/>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rsidRPr="008D1673">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 xml:space="preserve">Rating (Reviewer Only):  </w:t>
            </w:r>
          </w:p>
        </w:tc>
      </w:tr>
      <w:tr w:rsidR="000072E8" w:rsidTr="0018350D">
        <w:trPr>
          <w:trHeight w:val="1714"/>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2A7D4B" w:rsidP="0018350D">
            <w:r w:rsidRPr="002A7D4B">
              <w:t>ICT.6-8.4.a Students engage in a design process and employ it to generate ideas, create innovative products or solve authentic problems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112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5253D6" w:rsidRDefault="002A7D4B" w:rsidP="0018350D">
            <w:r w:rsidRPr="002A7D4B">
              <w:t>ICT.6-8.4.b Students select and use digital tools to support a design process and expand their understanding to identify constraints and trade-offs and to weigh risks.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CA2227" w:rsidTr="0018350D">
        <w:trPr>
          <w:trHeight w:val="112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Pr="00CA2227" w:rsidRDefault="002A7D4B" w:rsidP="0018350D">
            <w:r w:rsidRPr="002A7D4B">
              <w:t>ICT.6-8.4.c Students engage in a design process to develop, test and revise prototypes, embracing the cyclical process of trial and error and understanding problems or setbacks as potential opportunities for improvement.</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Default="00CA2227"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CA2227" w:rsidRDefault="00CA2227" w:rsidP="0018350D"/>
        </w:tc>
      </w:tr>
      <w:tr w:rsidR="00CA2227" w:rsidTr="0018350D">
        <w:trPr>
          <w:trHeight w:val="112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Pr="00CA2227" w:rsidRDefault="002A7D4B" w:rsidP="0018350D">
            <w:r w:rsidRPr="002A7D4B">
              <w:t>ICT.6-8.4.d Students demonstrate an ability to persevere and handle greater ambiguity as they work to solve open</w:t>
            </w:r>
            <w:r>
              <w:t>-</w:t>
            </w:r>
            <w:r w:rsidRPr="002A7D4B">
              <w:t>ended problems.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Default="00CA2227"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CA2227" w:rsidRDefault="00CA2227" w:rsidP="0018350D"/>
        </w:tc>
      </w:tr>
    </w:tbl>
    <w:p w:rsidR="006110C2" w:rsidRDefault="006110C2" w:rsidP="000072E8">
      <w:pPr>
        <w:pStyle w:val="Heading2"/>
      </w:pPr>
      <w:bookmarkStart w:id="5" w:name="_Hlk1991498"/>
    </w:p>
    <w:p w:rsidR="006110C2" w:rsidRDefault="006110C2" w:rsidP="006110C2">
      <w:pPr>
        <w:rPr>
          <w:color w:val="2B63AC" w:themeColor="background2" w:themeShade="80"/>
          <w:sz w:val="28"/>
          <w:szCs w:val="24"/>
        </w:rPr>
      </w:pPr>
      <w:r>
        <w:br w:type="page"/>
      </w:r>
    </w:p>
    <w:p w:rsidR="000072E8" w:rsidRDefault="000072E8" w:rsidP="000072E8">
      <w:pPr>
        <w:pStyle w:val="Heading2"/>
      </w:pPr>
      <w:r w:rsidRPr="00125CB4">
        <w:t xml:space="preserve">Standard 5: </w:t>
      </w:r>
      <w:r w:rsidR="00CA2227">
        <w:t>Computational Thinker</w:t>
      </w:r>
    </w:p>
    <w:p w:rsidR="000072E8" w:rsidRDefault="000072E8" w:rsidP="000072E8">
      <w:pPr>
        <w:pStyle w:val="Heading3"/>
      </w:pPr>
      <w:r w:rsidRPr="00125CB4">
        <w:t>Goal 5:</w:t>
      </w:r>
    </w:p>
    <w:p w:rsidR="000072E8" w:rsidRDefault="00CA2227" w:rsidP="000072E8">
      <w:pPr>
        <w:pStyle w:val="BodyText"/>
      </w:pPr>
      <w:r w:rsidRPr="00CA2227">
        <w:t>Students develop and employ strategies for understanding and solving problems in ways that leverage the power of technological methods to develop and test solutions.</w:t>
      </w:r>
    </w:p>
    <w:p w:rsidR="000072E8" w:rsidRPr="00125CB4" w:rsidRDefault="000072E8" w:rsidP="000072E8">
      <w:pPr>
        <w:pStyle w:val="BodyText"/>
      </w:pPr>
    </w:p>
    <w:tbl>
      <w:tblPr>
        <w:tblStyle w:val="ProposalTable"/>
        <w:tblW w:w="5416" w:type="pct"/>
        <w:tblLook w:val="04A0" w:firstRow="1" w:lastRow="0" w:firstColumn="1" w:lastColumn="0" w:noHBand="0" w:noVBand="1"/>
        <w:tblDescription w:val="Table of technology operations and concepts standards"/>
      </w:tblPr>
      <w:tblGrid>
        <w:gridCol w:w="3504"/>
        <w:gridCol w:w="4993"/>
        <w:gridCol w:w="1631"/>
      </w:tblGrid>
      <w:tr w:rsidR="000072E8" w:rsidTr="0018350D">
        <w:trPr>
          <w:cnfStyle w:val="100000000000" w:firstRow="1" w:lastRow="0" w:firstColumn="0" w:lastColumn="0" w:oddVBand="0" w:evenVBand="0" w:oddHBand="0" w:evenHBand="0" w:firstRowFirstColumn="0" w:firstRowLastColumn="0" w:lastRowFirstColumn="0" w:lastRowLastColumn="0"/>
          <w:trHeight w:val="1118"/>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rsidRPr="008D1673">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 xml:space="preserve">Rating (Reviewer Only):  </w:t>
            </w:r>
          </w:p>
        </w:tc>
      </w:tr>
      <w:tr w:rsidR="000072E8" w:rsidTr="0018350D">
        <w:trPr>
          <w:trHeight w:val="113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4F19C2" w:rsidP="0018350D">
            <w:pPr>
              <w:spacing w:after="0"/>
            </w:pPr>
            <w:r w:rsidRPr="004F19C2">
              <w:t>ICT.6-8.5.a Students practice defining problems to solve by computing for data analysis, modeling or algorithmic thinking.</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pPr>
              <w:spacing w:after="0"/>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pPr>
              <w:spacing w:after="0"/>
            </w:pPr>
          </w:p>
        </w:tc>
      </w:tr>
      <w:tr w:rsidR="000072E8" w:rsidTr="0018350D">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5253D6" w:rsidRDefault="004F19C2" w:rsidP="006110C2">
            <w:pPr>
              <w:spacing w:after="0"/>
            </w:pPr>
            <w:r w:rsidRPr="004F19C2">
              <w:t>ICT.6-8.5.b Students find or organize data and use technology to analyze and represent it to solve problems and make decisions and tradeoffs and to weigh risks.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pPr>
              <w:spacing w:after="0"/>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pPr>
              <w:spacing w:after="0"/>
            </w:pPr>
          </w:p>
        </w:tc>
      </w:tr>
      <w:tr w:rsidR="00CA2227" w:rsidTr="0018350D">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Pr="00CA2227" w:rsidRDefault="004F19C2" w:rsidP="0018350D">
            <w:pPr>
              <w:spacing w:after="0"/>
            </w:pPr>
            <w:r w:rsidRPr="004F19C2">
              <w:t>ICT.6-8.5.c Students break problems into component parts, identify key pieces and use that information to problem solve.</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Default="00CA2227" w:rsidP="0018350D">
            <w:pPr>
              <w:spacing w:after="0"/>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CA2227" w:rsidRDefault="00CA2227" w:rsidP="0018350D">
            <w:pPr>
              <w:spacing w:after="0"/>
            </w:pPr>
          </w:p>
        </w:tc>
      </w:tr>
      <w:tr w:rsidR="00CA2227" w:rsidTr="0018350D">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Pr="00CA2227" w:rsidRDefault="004F19C2" w:rsidP="006110C2">
            <w:pPr>
              <w:spacing w:after="0"/>
            </w:pPr>
            <w:r w:rsidRPr="004F19C2">
              <w:t>ICT.6-8.5.d Students demonstrate an understanding of how automation works and use algorithmic thinking to design and automate solutions.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Default="00CA2227" w:rsidP="0018350D">
            <w:pPr>
              <w:spacing w:after="0"/>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CA2227" w:rsidRDefault="00CA2227" w:rsidP="0018350D">
            <w:pPr>
              <w:spacing w:after="0"/>
            </w:pPr>
          </w:p>
        </w:tc>
      </w:tr>
      <w:bookmarkEnd w:id="1"/>
      <w:bookmarkEnd w:id="5"/>
    </w:tbl>
    <w:p w:rsidR="0081683F" w:rsidRDefault="0081683F" w:rsidP="00445AAD">
      <w:pPr>
        <w:keepNext/>
        <w:keepLines/>
        <w:spacing w:before="360" w:after="120" w:line="240" w:lineRule="auto"/>
        <w:outlineLvl w:val="1"/>
        <w:rPr>
          <w:bCs/>
          <w:color w:val="2B63AC" w:themeColor="background2" w:themeShade="80"/>
          <w:sz w:val="28"/>
          <w:szCs w:val="24"/>
        </w:rPr>
      </w:pPr>
    </w:p>
    <w:p w:rsidR="006110C2" w:rsidRDefault="006110C2">
      <w:pPr>
        <w:rPr>
          <w:bCs/>
          <w:color w:val="2B63AC" w:themeColor="background2" w:themeShade="80"/>
          <w:sz w:val="28"/>
          <w:szCs w:val="24"/>
        </w:rPr>
      </w:pPr>
      <w:r>
        <w:rPr>
          <w:bCs/>
          <w:color w:val="2B63AC" w:themeColor="background2" w:themeShade="80"/>
          <w:sz w:val="28"/>
          <w:szCs w:val="24"/>
        </w:rPr>
        <w:br w:type="page"/>
      </w:r>
    </w:p>
    <w:p w:rsidR="00445AAD" w:rsidRPr="00445AAD" w:rsidRDefault="00445AAD" w:rsidP="00445AAD">
      <w:pPr>
        <w:keepNext/>
        <w:keepLines/>
        <w:spacing w:before="360" w:after="120" w:line="240" w:lineRule="auto"/>
        <w:outlineLvl w:val="1"/>
        <w:rPr>
          <w:bCs/>
          <w:color w:val="2B63AC" w:themeColor="background2" w:themeShade="80"/>
          <w:sz w:val="28"/>
          <w:szCs w:val="24"/>
        </w:rPr>
      </w:pPr>
      <w:r w:rsidRPr="00445AAD">
        <w:rPr>
          <w:bCs/>
          <w:color w:val="2B63AC" w:themeColor="background2" w:themeShade="80"/>
          <w:sz w:val="28"/>
          <w:szCs w:val="24"/>
        </w:rPr>
        <w:t xml:space="preserve">Standard </w:t>
      </w:r>
      <w:r>
        <w:rPr>
          <w:bCs/>
          <w:color w:val="2B63AC" w:themeColor="background2" w:themeShade="80"/>
          <w:sz w:val="28"/>
          <w:szCs w:val="24"/>
        </w:rPr>
        <w:t xml:space="preserve">6: </w:t>
      </w:r>
    </w:p>
    <w:p w:rsidR="00445AAD" w:rsidRPr="00445AAD" w:rsidRDefault="00445AAD" w:rsidP="00445AAD">
      <w:pPr>
        <w:keepNext/>
        <w:keepLines/>
        <w:spacing w:before="240" w:after="0"/>
        <w:outlineLvl w:val="2"/>
        <w:rPr>
          <w:rFonts w:eastAsiaTheme="majorEastAsia" w:cstheme="majorBidi"/>
          <w:b/>
          <w:color w:val="464646" w:themeColor="text1" w:themeTint="D9"/>
          <w:szCs w:val="24"/>
        </w:rPr>
      </w:pPr>
      <w:r w:rsidRPr="00445AAD">
        <w:rPr>
          <w:rFonts w:eastAsiaTheme="majorEastAsia" w:cstheme="majorBidi"/>
          <w:b/>
          <w:color w:val="464646" w:themeColor="text1" w:themeTint="D9"/>
          <w:szCs w:val="24"/>
        </w:rPr>
        <w:t xml:space="preserve">Goal </w:t>
      </w:r>
      <w:r>
        <w:rPr>
          <w:rFonts w:eastAsiaTheme="majorEastAsia" w:cstheme="majorBidi"/>
          <w:b/>
          <w:color w:val="464646" w:themeColor="text1" w:themeTint="D9"/>
          <w:szCs w:val="24"/>
        </w:rPr>
        <w:t>6</w:t>
      </w:r>
      <w:r w:rsidRPr="00445AAD">
        <w:rPr>
          <w:rFonts w:eastAsiaTheme="majorEastAsia" w:cstheme="majorBidi"/>
          <w:b/>
          <w:color w:val="464646" w:themeColor="text1" w:themeTint="D9"/>
          <w:szCs w:val="24"/>
        </w:rPr>
        <w:t>:</w:t>
      </w:r>
    </w:p>
    <w:p w:rsidR="00445AAD" w:rsidRPr="00445AAD" w:rsidRDefault="00445AAD" w:rsidP="00445AAD">
      <w:pPr>
        <w:widowControl w:val="0"/>
        <w:autoSpaceDE w:val="0"/>
        <w:autoSpaceDN w:val="0"/>
        <w:spacing w:line="240" w:lineRule="auto"/>
        <w:rPr>
          <w:rFonts w:eastAsia="Arial" w:cs="Arial"/>
          <w:color w:val="auto"/>
          <w:szCs w:val="24"/>
          <w:lang w:eastAsia="en-US"/>
        </w:rPr>
      </w:pPr>
      <w:r w:rsidRPr="00445AAD">
        <w:rPr>
          <w:rFonts w:eastAsia="Arial" w:cs="Arial"/>
          <w:color w:val="auto"/>
          <w:szCs w:val="24"/>
          <w:lang w:eastAsia="en-US"/>
        </w:rPr>
        <w:t>Students communicate clearly and express themselves creatively for a variety of purposes using the platforms, tools, styles, formats and digital media appropriate to their goals.</w:t>
      </w:r>
    </w:p>
    <w:tbl>
      <w:tblPr>
        <w:tblStyle w:val="ProposalTable"/>
        <w:tblW w:w="5416" w:type="pct"/>
        <w:tblLook w:val="04A0" w:firstRow="1" w:lastRow="0" w:firstColumn="1" w:lastColumn="0" w:noHBand="0" w:noVBand="1"/>
        <w:tblDescription w:val="Table of technology operations and concepts standards"/>
      </w:tblPr>
      <w:tblGrid>
        <w:gridCol w:w="3504"/>
        <w:gridCol w:w="4993"/>
        <w:gridCol w:w="1631"/>
      </w:tblGrid>
      <w:tr w:rsidR="00445AAD" w:rsidRPr="00445AAD" w:rsidTr="0034593A">
        <w:trPr>
          <w:cnfStyle w:val="100000000000" w:firstRow="1" w:lastRow="0" w:firstColumn="0" w:lastColumn="0" w:oddVBand="0" w:evenVBand="0" w:oddHBand="0" w:evenHBand="0" w:firstRowFirstColumn="0" w:firstRowLastColumn="0" w:lastRowFirstColumn="0" w:lastRowLastColumn="0"/>
          <w:trHeight w:val="1118"/>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45AAD" w:rsidRPr="00445AAD" w:rsidRDefault="00445AAD" w:rsidP="00445AAD">
            <w:pPr>
              <w:keepNext w:val="0"/>
              <w:spacing w:before="0" w:after="180" w:line="288" w:lineRule="auto"/>
              <w:rPr>
                <w:b w:val="0"/>
              </w:rPr>
            </w:pPr>
            <w:r w:rsidRPr="00445AAD">
              <w:rPr>
                <w:b w:val="0"/>
              </w:rP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45AAD" w:rsidRPr="00445AAD" w:rsidRDefault="00445AAD" w:rsidP="00445AAD">
            <w:pPr>
              <w:keepNext w:val="0"/>
              <w:spacing w:before="0" w:after="180" w:line="288" w:lineRule="auto"/>
              <w:rPr>
                <w:b w:val="0"/>
              </w:rPr>
            </w:pPr>
            <w:r w:rsidRPr="00445AAD">
              <w:rPr>
                <w:b w:val="0"/>
              </w:rPr>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45AAD" w:rsidRPr="00445AAD" w:rsidRDefault="00445AAD" w:rsidP="00445AAD">
            <w:pPr>
              <w:keepNext w:val="0"/>
              <w:spacing w:before="0" w:after="180" w:line="288" w:lineRule="auto"/>
              <w:rPr>
                <w:b w:val="0"/>
              </w:rPr>
            </w:pPr>
            <w:r w:rsidRPr="00445AAD">
              <w:rPr>
                <w:b w:val="0"/>
              </w:rPr>
              <w:t xml:space="preserve">Rating (Reviewer Only):  </w:t>
            </w:r>
          </w:p>
        </w:tc>
      </w:tr>
      <w:tr w:rsidR="00445AAD"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4F19C2" w:rsidP="006110C2">
            <w:pPr>
              <w:spacing w:before="0" w:after="0"/>
            </w:pPr>
            <w:r w:rsidRPr="004F19C2">
              <w:t>ICT.6-8.6.a Students select appropriate platforms and tools to create, share and communicate their work effectively.</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445AAD" w:rsidP="00445AAD">
            <w:pPr>
              <w:spacing w:before="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45AAD" w:rsidRPr="00445AAD" w:rsidRDefault="00445AAD" w:rsidP="00445AAD">
            <w:pPr>
              <w:spacing w:before="0" w:after="0" w:line="288" w:lineRule="auto"/>
            </w:pPr>
          </w:p>
        </w:tc>
      </w:tr>
      <w:tr w:rsidR="00445AAD"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4F19C2" w:rsidP="006110C2">
            <w:pPr>
              <w:spacing w:before="0" w:after="0"/>
            </w:pPr>
            <w:r w:rsidRPr="004F19C2">
              <w:t>ICT.6-8.6.b Students create original works or responsibly repurpose or remix other digital resources into new creative works.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445AAD" w:rsidP="00445AAD">
            <w:pPr>
              <w:spacing w:before="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45AAD" w:rsidRPr="00445AAD" w:rsidRDefault="00445AAD" w:rsidP="00445AAD">
            <w:pPr>
              <w:spacing w:before="0" w:after="0" w:line="288" w:lineRule="auto"/>
            </w:pPr>
          </w:p>
        </w:tc>
      </w:tr>
      <w:tr w:rsidR="00445AAD"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4F19C2" w:rsidP="006110C2">
            <w:pPr>
              <w:spacing w:before="0" w:after="0"/>
            </w:pPr>
            <w:r w:rsidRPr="004F19C2">
              <w:t>ICT.6-8.6.c Students communicate complex ideas clearly using various digital tools to convey the concepts textually, visually, graphically, etc.</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445AAD" w:rsidP="00445AAD">
            <w:pPr>
              <w:spacing w:before="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45AAD" w:rsidRPr="00445AAD" w:rsidRDefault="00445AAD" w:rsidP="00445AAD">
            <w:pPr>
              <w:spacing w:before="0" w:after="0" w:line="288" w:lineRule="auto"/>
            </w:pPr>
          </w:p>
        </w:tc>
      </w:tr>
      <w:tr w:rsidR="00445AAD"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4F19C2" w:rsidP="00445AAD">
            <w:pPr>
              <w:spacing w:after="0"/>
            </w:pPr>
            <w:r w:rsidRPr="004F19C2">
              <w:t>ICT.6-8.6.d Students publish or present content designed for specific audiences and select platforms that will effectively convey their ideas to those audiences.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445AAD" w:rsidP="00445AAD">
            <w:pPr>
              <w:spacing w:after="0"/>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45AAD" w:rsidRPr="00445AAD" w:rsidRDefault="00445AAD" w:rsidP="00445AAD">
            <w:pPr>
              <w:spacing w:after="0"/>
            </w:pPr>
          </w:p>
        </w:tc>
      </w:tr>
    </w:tbl>
    <w:p w:rsidR="004A3790" w:rsidRDefault="004A3790" w:rsidP="004A3790">
      <w:pPr>
        <w:keepNext/>
        <w:keepLines/>
        <w:spacing w:before="360" w:after="120" w:line="240" w:lineRule="auto"/>
        <w:outlineLvl w:val="1"/>
        <w:rPr>
          <w:bCs/>
          <w:color w:val="2B63AC" w:themeColor="background2" w:themeShade="80"/>
          <w:sz w:val="28"/>
          <w:szCs w:val="24"/>
        </w:rPr>
      </w:pPr>
    </w:p>
    <w:p w:rsidR="00C4359B" w:rsidRDefault="00C4359B" w:rsidP="004A3790">
      <w:pPr>
        <w:keepNext/>
        <w:keepLines/>
        <w:spacing w:before="360" w:after="120" w:line="240" w:lineRule="auto"/>
        <w:outlineLvl w:val="1"/>
        <w:rPr>
          <w:bCs/>
          <w:color w:val="2B63AC" w:themeColor="background2" w:themeShade="80"/>
          <w:sz w:val="28"/>
          <w:szCs w:val="24"/>
        </w:rPr>
      </w:pPr>
    </w:p>
    <w:p w:rsidR="006110C2" w:rsidRDefault="006110C2">
      <w:pPr>
        <w:rPr>
          <w:bCs/>
          <w:color w:val="2B63AC" w:themeColor="background2" w:themeShade="80"/>
          <w:sz w:val="28"/>
          <w:szCs w:val="24"/>
        </w:rPr>
      </w:pPr>
      <w:r>
        <w:rPr>
          <w:bCs/>
          <w:color w:val="2B63AC" w:themeColor="background2" w:themeShade="80"/>
          <w:sz w:val="28"/>
          <w:szCs w:val="24"/>
        </w:rPr>
        <w:br w:type="page"/>
      </w:r>
    </w:p>
    <w:p w:rsidR="004A3790" w:rsidRPr="00445AAD" w:rsidRDefault="004A3790" w:rsidP="004A3790">
      <w:pPr>
        <w:keepNext/>
        <w:keepLines/>
        <w:spacing w:before="360" w:after="120" w:line="240" w:lineRule="auto"/>
        <w:outlineLvl w:val="1"/>
        <w:rPr>
          <w:bCs/>
          <w:color w:val="2B63AC" w:themeColor="background2" w:themeShade="80"/>
          <w:sz w:val="28"/>
          <w:szCs w:val="24"/>
        </w:rPr>
      </w:pPr>
      <w:r w:rsidRPr="00445AAD">
        <w:rPr>
          <w:bCs/>
          <w:color w:val="2B63AC" w:themeColor="background2" w:themeShade="80"/>
          <w:sz w:val="28"/>
          <w:szCs w:val="24"/>
        </w:rPr>
        <w:t xml:space="preserve">Standard </w:t>
      </w:r>
      <w:r>
        <w:rPr>
          <w:bCs/>
          <w:color w:val="2B63AC" w:themeColor="background2" w:themeShade="80"/>
          <w:sz w:val="28"/>
          <w:szCs w:val="24"/>
        </w:rPr>
        <w:t>7: Global Collaborator</w:t>
      </w:r>
    </w:p>
    <w:p w:rsidR="004A3790" w:rsidRPr="00445AAD" w:rsidRDefault="004A3790" w:rsidP="004A3790">
      <w:pPr>
        <w:keepNext/>
        <w:keepLines/>
        <w:spacing w:before="240" w:after="0"/>
        <w:outlineLvl w:val="2"/>
        <w:rPr>
          <w:rFonts w:eastAsiaTheme="majorEastAsia" w:cstheme="majorBidi"/>
          <w:b/>
          <w:color w:val="464646" w:themeColor="text1" w:themeTint="D9"/>
          <w:szCs w:val="24"/>
        </w:rPr>
      </w:pPr>
      <w:r w:rsidRPr="00445AAD">
        <w:rPr>
          <w:rFonts w:eastAsiaTheme="majorEastAsia" w:cstheme="majorBidi"/>
          <w:b/>
          <w:color w:val="464646" w:themeColor="text1" w:themeTint="D9"/>
          <w:szCs w:val="24"/>
        </w:rPr>
        <w:t xml:space="preserve">Goal </w:t>
      </w:r>
      <w:r>
        <w:rPr>
          <w:rFonts w:eastAsiaTheme="majorEastAsia" w:cstheme="majorBidi"/>
          <w:b/>
          <w:color w:val="464646" w:themeColor="text1" w:themeTint="D9"/>
          <w:szCs w:val="24"/>
        </w:rPr>
        <w:t>7</w:t>
      </w:r>
      <w:r w:rsidRPr="00445AAD">
        <w:rPr>
          <w:rFonts w:eastAsiaTheme="majorEastAsia" w:cstheme="majorBidi"/>
          <w:b/>
          <w:color w:val="464646" w:themeColor="text1" w:themeTint="D9"/>
          <w:szCs w:val="24"/>
        </w:rPr>
        <w:t>:</w:t>
      </w:r>
    </w:p>
    <w:p w:rsidR="004A3790" w:rsidRPr="00445AAD" w:rsidRDefault="004A3790" w:rsidP="004A3790">
      <w:pPr>
        <w:widowControl w:val="0"/>
        <w:autoSpaceDE w:val="0"/>
        <w:autoSpaceDN w:val="0"/>
        <w:spacing w:line="240" w:lineRule="auto"/>
        <w:rPr>
          <w:rFonts w:eastAsia="Arial" w:cs="Arial"/>
          <w:color w:val="auto"/>
          <w:szCs w:val="24"/>
          <w:lang w:eastAsia="en-US"/>
        </w:rPr>
      </w:pPr>
      <w:r w:rsidRPr="004A3790">
        <w:rPr>
          <w:rFonts w:eastAsia="Arial" w:cs="Arial"/>
          <w:color w:val="auto"/>
          <w:szCs w:val="24"/>
          <w:lang w:eastAsia="en-US"/>
        </w:rPr>
        <w:t>Students use digital tools to broaden their perspectives and enrich their learning by collaborating with others and working effectively in teams locally and globally</w:t>
      </w:r>
      <w:r>
        <w:rPr>
          <w:rFonts w:eastAsia="Arial" w:cs="Arial"/>
          <w:color w:val="auto"/>
          <w:szCs w:val="24"/>
          <w:lang w:eastAsia="en-US"/>
        </w:rPr>
        <w:t>.</w:t>
      </w:r>
    </w:p>
    <w:tbl>
      <w:tblPr>
        <w:tblStyle w:val="ProposalTable"/>
        <w:tblW w:w="5416" w:type="pct"/>
        <w:tblLook w:val="04A0" w:firstRow="1" w:lastRow="0" w:firstColumn="1" w:lastColumn="0" w:noHBand="0" w:noVBand="1"/>
        <w:tblDescription w:val="Table of technology operations and concepts standards"/>
      </w:tblPr>
      <w:tblGrid>
        <w:gridCol w:w="3504"/>
        <w:gridCol w:w="4993"/>
        <w:gridCol w:w="1631"/>
      </w:tblGrid>
      <w:tr w:rsidR="004A3790" w:rsidRPr="00445AAD" w:rsidTr="0034593A">
        <w:trPr>
          <w:cnfStyle w:val="100000000000" w:firstRow="1" w:lastRow="0" w:firstColumn="0" w:lastColumn="0" w:oddVBand="0" w:evenVBand="0" w:oddHBand="0" w:evenHBand="0" w:firstRowFirstColumn="0" w:firstRowLastColumn="0" w:lastRowFirstColumn="0" w:lastRowLastColumn="0"/>
          <w:trHeight w:val="1118"/>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3790" w:rsidRPr="00445AAD" w:rsidRDefault="004A3790" w:rsidP="0034593A">
            <w:pPr>
              <w:keepNext w:val="0"/>
              <w:spacing w:before="0" w:after="180" w:line="288" w:lineRule="auto"/>
              <w:rPr>
                <w:b w:val="0"/>
              </w:rPr>
            </w:pPr>
            <w:r w:rsidRPr="00445AAD">
              <w:rPr>
                <w:b w:val="0"/>
              </w:rP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3790" w:rsidRPr="00445AAD" w:rsidRDefault="004A3790" w:rsidP="0034593A">
            <w:pPr>
              <w:keepNext w:val="0"/>
              <w:spacing w:before="0" w:after="180" w:line="288" w:lineRule="auto"/>
              <w:rPr>
                <w:b w:val="0"/>
              </w:rPr>
            </w:pPr>
            <w:r w:rsidRPr="00445AAD">
              <w:rPr>
                <w:b w:val="0"/>
              </w:rPr>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3790" w:rsidRPr="00445AAD" w:rsidRDefault="004A3790" w:rsidP="0034593A">
            <w:pPr>
              <w:keepNext w:val="0"/>
              <w:spacing w:before="0" w:after="180" w:line="288" w:lineRule="auto"/>
              <w:rPr>
                <w:b w:val="0"/>
              </w:rPr>
            </w:pPr>
            <w:r w:rsidRPr="00445AAD">
              <w:rPr>
                <w:b w:val="0"/>
              </w:rPr>
              <w:t xml:space="preserve">Rating (Reviewer Only):  </w:t>
            </w:r>
          </w:p>
        </w:tc>
      </w:tr>
      <w:tr w:rsidR="004A3790" w:rsidRPr="00445AAD" w:rsidTr="0034593A">
        <w:trPr>
          <w:trHeight w:val="113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4F19C2" w:rsidP="006110C2">
            <w:pPr>
              <w:spacing w:before="0" w:after="0"/>
            </w:pPr>
            <w:r w:rsidRPr="004F19C2">
              <w:t>ICT.6-8.7.a Students use digital tools to interact with others to develop a richer understanding of different perspectives and cultures.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4A3790" w:rsidP="0034593A">
            <w:pPr>
              <w:spacing w:before="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A3790" w:rsidRPr="00445AAD" w:rsidRDefault="004A3790" w:rsidP="0034593A">
            <w:pPr>
              <w:spacing w:before="0" w:after="0" w:line="288" w:lineRule="auto"/>
            </w:pPr>
          </w:p>
        </w:tc>
      </w:tr>
      <w:tr w:rsidR="004A3790"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4F19C2" w:rsidP="006110C2">
            <w:pPr>
              <w:spacing w:before="0" w:after="0"/>
            </w:pPr>
            <w:r w:rsidRPr="004F19C2">
              <w:t>ICT.6-8.7.b Students use collaborative technologies to connect with others, including peers, experts and community members, to learn about issues and problems or to gain broader perspective.</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4A3790" w:rsidP="0034593A">
            <w:pPr>
              <w:spacing w:before="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A3790" w:rsidRPr="00445AAD" w:rsidRDefault="004A3790" w:rsidP="0034593A">
            <w:pPr>
              <w:spacing w:before="0" w:after="0" w:line="288" w:lineRule="auto"/>
            </w:pPr>
          </w:p>
        </w:tc>
      </w:tr>
      <w:tr w:rsidR="004A3790"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4F19C2" w:rsidP="006110C2">
            <w:pPr>
              <w:spacing w:before="0" w:after="0"/>
            </w:pPr>
            <w:r w:rsidRPr="004F19C2">
              <w:t>ICT.6-8.7.c Students determine their role on a team to meet goals, based on their knowledge of technology and content, as well as personal preference.</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4A3790" w:rsidP="0034593A">
            <w:pPr>
              <w:spacing w:before="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A3790" w:rsidRPr="00445AAD" w:rsidRDefault="004A3790" w:rsidP="0034593A">
            <w:pPr>
              <w:spacing w:before="0" w:after="0" w:line="288" w:lineRule="auto"/>
            </w:pPr>
          </w:p>
        </w:tc>
      </w:tr>
      <w:tr w:rsidR="004A3790"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4F19C2" w:rsidP="006110C2">
            <w:pPr>
              <w:spacing w:before="0" w:after="0"/>
            </w:pPr>
            <w:r w:rsidRPr="004F19C2">
              <w:t>ICT.6-8.7.d Students select collaborative technologies and use them to work with others to investigate and develop solutions related to local and global issues.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4A3790" w:rsidP="0034593A">
            <w:pPr>
              <w:spacing w:before="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A3790" w:rsidRPr="00445AAD" w:rsidRDefault="004A3790" w:rsidP="0034593A">
            <w:pPr>
              <w:spacing w:before="0" w:after="0" w:line="288" w:lineRule="auto"/>
            </w:pPr>
          </w:p>
        </w:tc>
      </w:tr>
    </w:tbl>
    <w:p w:rsidR="006110C2" w:rsidRDefault="006110C2" w:rsidP="00BA2520">
      <w:pPr>
        <w:pStyle w:val="Heading1"/>
        <w:rPr>
          <w:rFonts w:eastAsia="Times New Roman"/>
          <w:highlight w:val="yellow"/>
          <w:lang w:eastAsia="en-US"/>
        </w:rPr>
      </w:pPr>
    </w:p>
    <w:p w:rsidR="006110C2" w:rsidRDefault="006110C2" w:rsidP="006110C2">
      <w:pPr>
        <w:rPr>
          <w:color w:val="0E3354"/>
          <w:sz w:val="28"/>
          <w:szCs w:val="28"/>
          <w:highlight w:val="yellow"/>
          <w:lang w:eastAsia="en-US"/>
        </w:rPr>
      </w:pPr>
      <w:r>
        <w:rPr>
          <w:highlight w:val="yellow"/>
          <w:lang w:eastAsia="en-US"/>
        </w:rPr>
        <w:br w:type="page"/>
      </w:r>
    </w:p>
    <w:p w:rsidR="00BA2520" w:rsidRPr="00BA2520" w:rsidRDefault="00BA2520" w:rsidP="00BA2520">
      <w:pPr>
        <w:pStyle w:val="Heading1"/>
        <w:rPr>
          <w:rFonts w:eastAsia="Times New Roman"/>
        </w:rPr>
      </w:pPr>
      <w:r w:rsidRPr="006110C2">
        <w:rPr>
          <w:rFonts w:eastAsia="Times New Roman"/>
          <w:lang w:eastAsia="en-US"/>
        </w:rPr>
        <w:t>Indicators</w:t>
      </w:r>
      <w:r w:rsidRPr="006110C2">
        <w:t xml:space="preserve"> of quality Rubric</w:t>
      </w:r>
      <w:r w:rsidRPr="00BA2520">
        <w:rPr>
          <w:rFonts w:eastAsia="Times New Roman"/>
        </w:rPr>
        <w:t xml:space="preserve"> </w:t>
      </w:r>
    </w:p>
    <w:p w:rsidR="00BA2520" w:rsidRPr="00BA2520" w:rsidRDefault="00BA2520" w:rsidP="00BA2520">
      <w:r w:rsidRPr="00BA2520">
        <w:t xml:space="preserve">Supporting Criteria </w:t>
      </w:r>
    </w:p>
    <w:p w:rsidR="00040B5B" w:rsidRPr="00647901" w:rsidRDefault="00040B5B" w:rsidP="00040B5B">
      <w:pPr>
        <w:keepNext/>
        <w:keepLines/>
        <w:spacing w:before="360" w:after="120" w:line="240" w:lineRule="auto"/>
        <w:outlineLvl w:val="1"/>
        <w:rPr>
          <w:rFonts w:eastAsia="Arial" w:cs="Times New Roman"/>
          <w:bCs/>
          <w:color w:val="2B63AC"/>
          <w:sz w:val="28"/>
          <w:szCs w:val="24"/>
        </w:rPr>
      </w:pPr>
      <w:r>
        <w:rPr>
          <w:rFonts w:eastAsia="Arial" w:cs="Times New Roman"/>
          <w:bCs/>
          <w:color w:val="2B63AC"/>
          <w:sz w:val="28"/>
          <w:szCs w:val="24"/>
        </w:rPr>
        <w:t xml:space="preserve">Access and </w:t>
      </w:r>
      <w:r w:rsidRPr="00647901">
        <w:rPr>
          <w:rFonts w:eastAsia="Arial" w:cs="Times New Roman"/>
          <w:bCs/>
          <w:color w:val="2B63AC"/>
          <w:sz w:val="28"/>
          <w:szCs w:val="24"/>
        </w:rPr>
        <w:t>Equity:</w:t>
      </w:r>
    </w:p>
    <w:tbl>
      <w:tblPr>
        <w:tblStyle w:val="ProposalTable"/>
        <w:tblW w:w="5367" w:type="pct"/>
        <w:tblLook w:val="04A0" w:firstRow="1" w:lastRow="0" w:firstColumn="1" w:lastColumn="0" w:noHBand="0" w:noVBand="1"/>
        <w:tblDescription w:val="Table of equity standards"/>
      </w:tblPr>
      <w:tblGrid>
        <w:gridCol w:w="4406"/>
        <w:gridCol w:w="4319"/>
        <w:gridCol w:w="1311"/>
      </w:tblGrid>
      <w:tr w:rsidR="00040B5B" w:rsidRPr="00647901" w:rsidTr="008126C8">
        <w:trPr>
          <w:cnfStyle w:val="100000000000" w:firstRow="1" w:lastRow="0" w:firstColumn="0" w:lastColumn="0" w:oddVBand="0" w:evenVBand="0" w:oddHBand="0" w:evenHBand="0" w:firstRowFirstColumn="0" w:firstRowLastColumn="0" w:lastRowFirstColumn="0" w:lastRowLastColumn="0"/>
          <w:trHeight w:val="1114"/>
          <w:tblHeader/>
        </w:trPr>
        <w:tc>
          <w:tcPr>
            <w:tcW w:w="219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040B5B" w:rsidRPr="00647901" w:rsidRDefault="00040B5B" w:rsidP="008126C8">
            <w:pPr>
              <w:spacing w:after="180" w:line="288" w:lineRule="auto"/>
              <w:rPr>
                <w:rFonts w:eastAsia="Arial" w:cs="Times New Roman"/>
                <w:color w:val="3B3B3B"/>
              </w:rPr>
            </w:pPr>
            <w:r w:rsidRPr="00647901">
              <w:rPr>
                <w:rFonts w:eastAsia="Arial" w:cs="Times New Roman"/>
                <w:color w:val="3B3B3B"/>
              </w:rPr>
              <w:t>Standards</w:t>
            </w:r>
          </w:p>
        </w:tc>
        <w:tc>
          <w:tcPr>
            <w:tcW w:w="2152" w:type="pct"/>
            <w:tcBorders>
              <w:top w:val="single" w:sz="4" w:space="0" w:color="417FD0"/>
              <w:left w:val="single" w:sz="4" w:space="0" w:color="417FD0"/>
              <w:bottom w:val="single" w:sz="4" w:space="0" w:color="417FD0"/>
              <w:right w:val="single" w:sz="4" w:space="0" w:color="417FD0"/>
            </w:tcBorders>
            <w:shd w:val="clear" w:color="auto" w:fill="BFD4EF"/>
          </w:tcPr>
          <w:p w:rsidR="00040B5B" w:rsidRPr="00647901" w:rsidRDefault="00040B5B" w:rsidP="008126C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c>
          <w:tcPr>
            <w:tcW w:w="653" w:type="pct"/>
            <w:tcBorders>
              <w:top w:val="single" w:sz="4" w:space="0" w:color="417FD0"/>
              <w:left w:val="single" w:sz="4" w:space="0" w:color="417FD0"/>
              <w:bottom w:val="single" w:sz="4" w:space="0" w:color="417FD0"/>
              <w:right w:val="single" w:sz="4" w:space="0" w:color="417FD0"/>
            </w:tcBorders>
            <w:shd w:val="clear" w:color="auto" w:fill="BFD4EF"/>
          </w:tcPr>
          <w:p w:rsidR="00040B5B" w:rsidRPr="00647901" w:rsidRDefault="00040B5B" w:rsidP="008126C8">
            <w:pPr>
              <w:spacing w:after="180" w:line="288" w:lineRule="auto"/>
              <w:rPr>
                <w:rFonts w:eastAsia="Arial" w:cs="Times New Roman"/>
                <w:color w:val="3B3B3B"/>
              </w:rPr>
            </w:pPr>
            <w:r w:rsidRPr="00647901">
              <w:rPr>
                <w:rFonts w:eastAsia="Arial" w:cs="Times New Roman"/>
                <w:color w:val="3B3B3B"/>
              </w:rPr>
              <w:t>Rating (Reviewer Only):</w:t>
            </w:r>
          </w:p>
        </w:tc>
      </w:tr>
      <w:tr w:rsidR="00040B5B" w:rsidRPr="00647901" w:rsidTr="008126C8">
        <w:trPr>
          <w:trHeight w:val="800"/>
        </w:trPr>
        <w:tc>
          <w:tcPr>
            <w:tcW w:w="2195" w:type="pct"/>
            <w:tcBorders>
              <w:top w:val="single" w:sz="4" w:space="0" w:color="417FD0"/>
              <w:left w:val="single" w:sz="4" w:space="0" w:color="417FD0"/>
              <w:bottom w:val="single" w:sz="4" w:space="0" w:color="417FD0"/>
              <w:right w:val="single" w:sz="4" w:space="0" w:color="417FD0"/>
            </w:tcBorders>
            <w:shd w:val="clear" w:color="auto" w:fill="auto"/>
          </w:tcPr>
          <w:p w:rsidR="00040B5B" w:rsidRPr="002D3FFF" w:rsidRDefault="00040B5B" w:rsidP="00040B5B">
            <w:pPr>
              <w:pStyle w:val="ListParagraph"/>
              <w:widowControl w:val="0"/>
              <w:numPr>
                <w:ilvl w:val="0"/>
                <w:numId w:val="34"/>
              </w:numPr>
              <w:autoSpaceDE w:val="0"/>
              <w:autoSpaceDN w:val="0"/>
              <w:spacing w:after="160" w:line="240" w:lineRule="auto"/>
              <w:rPr>
                <w:rFonts w:eastAsia="Arial" w:cs="Arial"/>
                <w:szCs w:val="24"/>
              </w:rPr>
            </w:pPr>
            <w:r w:rsidRPr="00575C4F">
              <w:rPr>
                <w:rFonts w:eastAsia="Arial" w:cs="Arial"/>
                <w:color w:val="3B3B3B" w:themeColor="text1" w:themeTint="E6"/>
                <w:szCs w:val="24"/>
                <w:lang w:eastAsia="ja-JP"/>
              </w:rPr>
              <w:t>Materials are provided in a way that ensures all students have the opportunity to achieve success in the program of study, including by meeting Title IX, Americans with Disabilities Act and other accessibility requirements.</w:t>
            </w:r>
          </w:p>
        </w:tc>
        <w:tc>
          <w:tcPr>
            <w:tcW w:w="2152" w:type="pct"/>
            <w:tcBorders>
              <w:top w:val="single" w:sz="4" w:space="0" w:color="417FD0"/>
              <w:left w:val="single" w:sz="4" w:space="0" w:color="417FD0"/>
              <w:bottom w:val="single" w:sz="4" w:space="0" w:color="417FD0"/>
              <w:right w:val="single" w:sz="4" w:space="0" w:color="417FD0"/>
            </w:tcBorders>
            <w:shd w:val="clear" w:color="auto" w:fill="auto"/>
          </w:tcPr>
          <w:p w:rsidR="00040B5B" w:rsidRPr="00647901" w:rsidRDefault="00040B5B" w:rsidP="008126C8">
            <w:pPr>
              <w:spacing w:after="0" w:line="288" w:lineRule="auto"/>
              <w:rPr>
                <w:rFonts w:eastAsia="Arial" w:cs="Times New Roman"/>
                <w:color w:val="3B3B3B"/>
              </w:rPr>
            </w:pPr>
          </w:p>
        </w:tc>
        <w:tc>
          <w:tcPr>
            <w:tcW w:w="653" w:type="pct"/>
            <w:tcBorders>
              <w:top w:val="single" w:sz="4" w:space="0" w:color="417FD0"/>
              <w:left w:val="single" w:sz="4" w:space="0" w:color="417FD0"/>
              <w:bottom w:val="single" w:sz="4" w:space="0" w:color="417FD0"/>
              <w:right w:val="single" w:sz="4" w:space="0" w:color="417FD0"/>
            </w:tcBorders>
          </w:tcPr>
          <w:p w:rsidR="00040B5B" w:rsidRPr="00647901" w:rsidRDefault="00040B5B" w:rsidP="008126C8">
            <w:pPr>
              <w:spacing w:after="0" w:line="288" w:lineRule="auto"/>
              <w:rPr>
                <w:rFonts w:eastAsia="Arial" w:cs="Times New Roman"/>
                <w:color w:val="3B3B3B"/>
              </w:rPr>
            </w:pPr>
          </w:p>
        </w:tc>
      </w:tr>
      <w:tr w:rsidR="00040B5B" w:rsidRPr="00647901" w:rsidTr="008126C8">
        <w:trPr>
          <w:trHeight w:val="800"/>
        </w:trPr>
        <w:tc>
          <w:tcPr>
            <w:tcW w:w="2195" w:type="pct"/>
            <w:tcBorders>
              <w:top w:val="single" w:sz="4" w:space="0" w:color="417FD0"/>
              <w:left w:val="single" w:sz="4" w:space="0" w:color="417FD0"/>
              <w:bottom w:val="single" w:sz="4" w:space="0" w:color="417FD0"/>
              <w:right w:val="single" w:sz="4" w:space="0" w:color="417FD0"/>
            </w:tcBorders>
            <w:shd w:val="clear" w:color="auto" w:fill="auto"/>
          </w:tcPr>
          <w:p w:rsidR="00040B5B" w:rsidRPr="002D3FFF" w:rsidRDefault="00040B5B" w:rsidP="00040B5B">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szCs w:val="24"/>
                <w:lang w:eastAsia="ja-JP"/>
              </w:rPr>
              <w:t>Materials and assessments are free from bias, inclusive and non-discriminatory, and offered in a way that ensures all students have the opportunity to achieve success in the program of study.</w:t>
            </w:r>
          </w:p>
        </w:tc>
        <w:tc>
          <w:tcPr>
            <w:tcW w:w="2152" w:type="pct"/>
            <w:tcBorders>
              <w:top w:val="single" w:sz="4" w:space="0" w:color="417FD0"/>
              <w:left w:val="single" w:sz="4" w:space="0" w:color="417FD0"/>
              <w:bottom w:val="single" w:sz="4" w:space="0" w:color="417FD0"/>
              <w:right w:val="single" w:sz="4" w:space="0" w:color="417FD0"/>
            </w:tcBorders>
            <w:shd w:val="clear" w:color="auto" w:fill="auto"/>
          </w:tcPr>
          <w:p w:rsidR="00040B5B" w:rsidRPr="00647901" w:rsidRDefault="00040B5B" w:rsidP="008126C8">
            <w:pPr>
              <w:spacing w:after="0" w:line="288" w:lineRule="auto"/>
              <w:rPr>
                <w:rFonts w:eastAsia="Arial" w:cs="Times New Roman"/>
                <w:color w:val="3B3B3B"/>
              </w:rPr>
            </w:pPr>
          </w:p>
        </w:tc>
        <w:tc>
          <w:tcPr>
            <w:tcW w:w="653" w:type="pct"/>
            <w:tcBorders>
              <w:top w:val="single" w:sz="4" w:space="0" w:color="417FD0"/>
              <w:left w:val="single" w:sz="4" w:space="0" w:color="417FD0"/>
              <w:bottom w:val="single" w:sz="4" w:space="0" w:color="417FD0"/>
              <w:right w:val="single" w:sz="4" w:space="0" w:color="417FD0"/>
            </w:tcBorders>
          </w:tcPr>
          <w:p w:rsidR="00040B5B" w:rsidRPr="00647901" w:rsidRDefault="00040B5B" w:rsidP="008126C8">
            <w:pPr>
              <w:spacing w:after="0" w:line="288" w:lineRule="auto"/>
              <w:rPr>
                <w:rFonts w:eastAsia="Arial" w:cs="Times New Roman"/>
                <w:color w:val="3B3B3B"/>
              </w:rPr>
            </w:pPr>
          </w:p>
        </w:tc>
      </w:tr>
      <w:tr w:rsidR="00040B5B" w:rsidRPr="00647901" w:rsidTr="008126C8">
        <w:trPr>
          <w:trHeight w:val="800"/>
        </w:trPr>
        <w:tc>
          <w:tcPr>
            <w:tcW w:w="2195" w:type="pct"/>
            <w:tcBorders>
              <w:top w:val="single" w:sz="4" w:space="0" w:color="417FD0"/>
              <w:left w:val="single" w:sz="4" w:space="0" w:color="417FD0"/>
              <w:bottom w:val="single" w:sz="4" w:space="0" w:color="417FD0"/>
              <w:right w:val="single" w:sz="4" w:space="0" w:color="417FD0"/>
            </w:tcBorders>
            <w:shd w:val="clear" w:color="auto" w:fill="auto"/>
          </w:tcPr>
          <w:p w:rsidR="00040B5B" w:rsidRPr="00575C4F" w:rsidRDefault="00040B5B" w:rsidP="00040B5B">
            <w:pPr>
              <w:pStyle w:val="ListParagraph"/>
              <w:widowControl w:val="0"/>
              <w:numPr>
                <w:ilvl w:val="0"/>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040B5B" w:rsidRPr="00575C4F" w:rsidRDefault="00040B5B" w:rsidP="00040B5B">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 xml:space="preserve">Suggestions for how to promote equitable instruction by making connections to culture, home, neighborhood, and community as appropriate. </w:t>
            </w:r>
          </w:p>
          <w:p w:rsidR="00040B5B" w:rsidRPr="00575C4F" w:rsidRDefault="00040B5B" w:rsidP="00040B5B">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 xml:space="preserve">Appropriate scaffolding, interventions, and supports, including integrated and appropriate reading, writing, listening, and speaking alternatives (e.g., translations, picture support, graphic organizers) that neither sacrifice content nor avoid language development for English language learners, special needs, or below grade level readers. </w:t>
            </w:r>
          </w:p>
          <w:p w:rsidR="00040B5B" w:rsidRPr="00575C4F" w:rsidRDefault="00040B5B" w:rsidP="00040B5B">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Digital and print resources that provide various levels of readability.</w:t>
            </w:r>
          </w:p>
          <w:p w:rsidR="00040B5B" w:rsidRPr="00575C4F" w:rsidRDefault="00040B5B" w:rsidP="00040B5B">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Modifications and extensions for all students, including those performing above their grade level, to deepen understanding of the content.</w:t>
            </w:r>
          </w:p>
          <w:p w:rsidR="00040B5B" w:rsidRPr="00575C4F" w:rsidRDefault="00040B5B" w:rsidP="00040B5B">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Materials in multiple language formats.</w:t>
            </w:r>
          </w:p>
        </w:tc>
        <w:tc>
          <w:tcPr>
            <w:tcW w:w="2152" w:type="pct"/>
            <w:tcBorders>
              <w:top w:val="single" w:sz="4" w:space="0" w:color="417FD0"/>
              <w:left w:val="single" w:sz="4" w:space="0" w:color="417FD0"/>
              <w:bottom w:val="single" w:sz="4" w:space="0" w:color="417FD0"/>
              <w:right w:val="single" w:sz="4" w:space="0" w:color="417FD0"/>
            </w:tcBorders>
            <w:shd w:val="clear" w:color="auto" w:fill="auto"/>
          </w:tcPr>
          <w:p w:rsidR="00040B5B" w:rsidRPr="00647901" w:rsidRDefault="00040B5B" w:rsidP="008126C8">
            <w:pPr>
              <w:spacing w:after="0"/>
              <w:rPr>
                <w:rFonts w:eastAsia="Arial" w:cs="Times New Roman"/>
                <w:color w:val="3B3B3B"/>
              </w:rPr>
            </w:pPr>
          </w:p>
        </w:tc>
        <w:tc>
          <w:tcPr>
            <w:tcW w:w="653" w:type="pct"/>
            <w:tcBorders>
              <w:top w:val="single" w:sz="4" w:space="0" w:color="417FD0"/>
              <w:left w:val="single" w:sz="4" w:space="0" w:color="417FD0"/>
              <w:bottom w:val="single" w:sz="4" w:space="0" w:color="417FD0"/>
              <w:right w:val="single" w:sz="4" w:space="0" w:color="417FD0"/>
            </w:tcBorders>
          </w:tcPr>
          <w:p w:rsidR="00040B5B" w:rsidRPr="00647901" w:rsidRDefault="00040B5B" w:rsidP="008126C8">
            <w:pPr>
              <w:spacing w:after="0"/>
              <w:rPr>
                <w:rFonts w:eastAsia="Arial" w:cs="Times New Roman"/>
                <w:color w:val="3B3B3B"/>
              </w:rPr>
            </w:pPr>
          </w:p>
        </w:tc>
      </w:tr>
    </w:tbl>
    <w:p w:rsidR="00040B5B" w:rsidRDefault="00040B5B" w:rsidP="00040B5B"/>
    <w:p w:rsidR="00040B5B" w:rsidRPr="002D3FFF" w:rsidRDefault="00040B5B" w:rsidP="00040B5B">
      <w:pPr>
        <w:keepNext/>
        <w:keepLines/>
        <w:spacing w:before="360" w:after="120" w:line="240" w:lineRule="auto"/>
        <w:outlineLvl w:val="1"/>
        <w:rPr>
          <w:rFonts w:eastAsia="Arial" w:cs="Times New Roman"/>
          <w:bCs/>
          <w:color w:val="2B63AC"/>
          <w:sz w:val="28"/>
          <w:szCs w:val="24"/>
        </w:rPr>
      </w:pPr>
      <w:r w:rsidRPr="002D3FFF">
        <w:rPr>
          <w:rFonts w:eastAsia="Arial" w:cs="Times New Roman"/>
          <w:bCs/>
          <w:color w:val="2B63AC"/>
          <w:sz w:val="28"/>
          <w:szCs w:val="24"/>
        </w:rPr>
        <w:t xml:space="preserve">Student Focus: </w:t>
      </w:r>
    </w:p>
    <w:tbl>
      <w:tblPr>
        <w:tblStyle w:val="ProposalTable2"/>
        <w:tblW w:w="5416" w:type="pct"/>
        <w:tblLook w:val="04A0" w:firstRow="1" w:lastRow="0" w:firstColumn="1" w:lastColumn="0" w:noHBand="0" w:noVBand="1"/>
        <w:tblDescription w:val="Table of student focus standards"/>
      </w:tblPr>
      <w:tblGrid>
        <w:gridCol w:w="4405"/>
        <w:gridCol w:w="4321"/>
        <w:gridCol w:w="1402"/>
      </w:tblGrid>
      <w:tr w:rsidR="00040B5B" w:rsidRPr="002D3FFF" w:rsidTr="008126C8">
        <w:trPr>
          <w:cnfStyle w:val="100000000000" w:firstRow="1" w:lastRow="0" w:firstColumn="0" w:lastColumn="0" w:oddVBand="0" w:evenVBand="0" w:oddHBand="0" w:evenHBand="0" w:firstRowFirstColumn="0" w:firstRowLastColumn="0" w:lastRowFirstColumn="0" w:lastRowLastColumn="0"/>
          <w:trHeight w:val="1108"/>
          <w:tblHeader/>
        </w:trPr>
        <w:tc>
          <w:tcPr>
            <w:tcW w:w="2175" w:type="pct"/>
            <w:tcBorders>
              <w:top w:val="single" w:sz="4" w:space="0" w:color="auto"/>
              <w:left w:val="single" w:sz="4" w:space="0" w:color="auto"/>
              <w:bottom w:val="single" w:sz="4" w:space="0" w:color="auto"/>
              <w:right w:val="single" w:sz="4" w:space="0" w:color="auto"/>
            </w:tcBorders>
            <w:shd w:val="clear" w:color="auto" w:fill="BFD4EF"/>
          </w:tcPr>
          <w:p w:rsidR="00040B5B" w:rsidRPr="002D3FFF" w:rsidRDefault="00040B5B" w:rsidP="008126C8">
            <w:pPr>
              <w:spacing w:after="180" w:line="288" w:lineRule="auto"/>
              <w:rPr>
                <w:rFonts w:eastAsia="Arial" w:cs="Times New Roman"/>
                <w:color w:val="3B3B3B"/>
              </w:rPr>
            </w:pPr>
            <w:r w:rsidRPr="002D3FFF">
              <w:rPr>
                <w:rFonts w:eastAsia="Arial" w:cs="Times New Roman"/>
                <w:color w:val="3B3B3B"/>
              </w:rPr>
              <w:t>Standards</w:t>
            </w:r>
          </w:p>
        </w:tc>
        <w:tc>
          <w:tcPr>
            <w:tcW w:w="2133" w:type="pct"/>
            <w:tcBorders>
              <w:top w:val="single" w:sz="4" w:space="0" w:color="auto"/>
              <w:left w:val="single" w:sz="4" w:space="0" w:color="auto"/>
              <w:bottom w:val="single" w:sz="4" w:space="0" w:color="auto"/>
              <w:right w:val="single" w:sz="4" w:space="0" w:color="auto"/>
            </w:tcBorders>
            <w:shd w:val="clear" w:color="auto" w:fill="BFD4EF"/>
          </w:tcPr>
          <w:p w:rsidR="00040B5B" w:rsidRPr="002D3FFF" w:rsidRDefault="00040B5B" w:rsidP="008126C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c>
          <w:tcPr>
            <w:tcW w:w="692" w:type="pct"/>
            <w:tcBorders>
              <w:top w:val="single" w:sz="4" w:space="0" w:color="auto"/>
              <w:left w:val="single" w:sz="4" w:space="0" w:color="auto"/>
              <w:bottom w:val="single" w:sz="4" w:space="0" w:color="auto"/>
              <w:right w:val="single" w:sz="4" w:space="0" w:color="auto"/>
            </w:tcBorders>
            <w:shd w:val="clear" w:color="auto" w:fill="BFD4EF"/>
          </w:tcPr>
          <w:p w:rsidR="00040B5B" w:rsidRPr="002D3FFF" w:rsidRDefault="00040B5B" w:rsidP="008126C8">
            <w:pPr>
              <w:spacing w:after="180" w:line="288" w:lineRule="auto"/>
              <w:rPr>
                <w:rFonts w:eastAsia="Arial" w:cs="Times New Roman"/>
                <w:color w:val="3B3B3B"/>
              </w:rPr>
            </w:pPr>
            <w:r w:rsidRPr="002D3FFF">
              <w:rPr>
                <w:rFonts w:eastAsia="Arial" w:cs="Times New Roman"/>
                <w:color w:val="3B3B3B"/>
              </w:rPr>
              <w:t>Rating  (Reviewer Only):</w:t>
            </w:r>
          </w:p>
        </w:tc>
      </w:tr>
      <w:tr w:rsidR="00040B5B" w:rsidRPr="002D3FFF" w:rsidTr="008126C8">
        <w:trPr>
          <w:trHeight w:val="2492"/>
        </w:trPr>
        <w:tc>
          <w:tcPr>
            <w:tcW w:w="2175" w:type="pct"/>
            <w:tcBorders>
              <w:top w:val="single" w:sz="4" w:space="0" w:color="auto"/>
              <w:left w:val="single" w:sz="4" w:space="0" w:color="417FD0"/>
              <w:bottom w:val="single" w:sz="4" w:space="0" w:color="417FD0"/>
              <w:right w:val="single" w:sz="4" w:space="0" w:color="417FD0"/>
            </w:tcBorders>
            <w:shd w:val="clear" w:color="auto" w:fill="auto"/>
          </w:tcPr>
          <w:p w:rsidR="00040B5B" w:rsidRPr="002D3FFF" w:rsidRDefault="00040B5B" w:rsidP="00040B5B">
            <w:pPr>
              <w:widowControl w:val="0"/>
              <w:numPr>
                <w:ilvl w:val="0"/>
                <w:numId w:val="38"/>
              </w:numPr>
              <w:autoSpaceDE w:val="0"/>
              <w:autoSpaceDN w:val="0"/>
              <w:spacing w:after="160"/>
              <w:rPr>
                <w:rFonts w:eastAsia="Arial" w:cs="Arial"/>
                <w:szCs w:val="24"/>
              </w:rPr>
            </w:pPr>
            <w:r w:rsidRPr="00575C4F">
              <w:rPr>
                <w:rFonts w:eastAsia="Arial" w:cs="Arial"/>
                <w:szCs w:val="24"/>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133" w:type="pct"/>
            <w:tcBorders>
              <w:top w:val="single" w:sz="4" w:space="0" w:color="auto"/>
              <w:left w:val="single" w:sz="4" w:space="0" w:color="417FD0"/>
              <w:bottom w:val="single" w:sz="4" w:space="0" w:color="417FD0"/>
              <w:right w:val="single" w:sz="4" w:space="0" w:color="417FD0"/>
            </w:tcBorders>
            <w:shd w:val="clear" w:color="auto" w:fill="auto"/>
          </w:tcPr>
          <w:p w:rsidR="00040B5B" w:rsidRPr="002D3FFF" w:rsidRDefault="00040B5B" w:rsidP="008126C8">
            <w:pPr>
              <w:spacing w:after="0" w:line="288" w:lineRule="auto"/>
              <w:rPr>
                <w:rFonts w:eastAsia="Arial" w:cs="Times New Roman"/>
                <w:color w:val="3B3B3B"/>
              </w:rPr>
            </w:pPr>
          </w:p>
        </w:tc>
        <w:tc>
          <w:tcPr>
            <w:tcW w:w="692" w:type="pct"/>
            <w:tcBorders>
              <w:top w:val="single" w:sz="4" w:space="0" w:color="auto"/>
              <w:left w:val="single" w:sz="4" w:space="0" w:color="417FD0"/>
              <w:bottom w:val="single" w:sz="4" w:space="0" w:color="417FD0"/>
              <w:right w:val="single" w:sz="4" w:space="0" w:color="417FD0"/>
            </w:tcBorders>
          </w:tcPr>
          <w:p w:rsidR="00040B5B" w:rsidRPr="002D3FFF" w:rsidRDefault="00040B5B" w:rsidP="008126C8">
            <w:pPr>
              <w:spacing w:after="0" w:line="288" w:lineRule="auto"/>
              <w:rPr>
                <w:rFonts w:eastAsia="Arial" w:cs="Times New Roman"/>
                <w:color w:val="3B3B3B"/>
              </w:rPr>
            </w:pPr>
          </w:p>
        </w:tc>
      </w:tr>
      <w:tr w:rsidR="00040B5B" w:rsidRPr="002D3FFF" w:rsidTr="008126C8">
        <w:trPr>
          <w:trHeight w:val="1727"/>
        </w:trPr>
        <w:tc>
          <w:tcPr>
            <w:tcW w:w="2175" w:type="pct"/>
            <w:tcBorders>
              <w:top w:val="single" w:sz="4" w:space="0" w:color="auto"/>
              <w:left w:val="single" w:sz="4" w:space="0" w:color="417FD0"/>
              <w:bottom w:val="single" w:sz="4" w:space="0" w:color="417FD0"/>
              <w:right w:val="single" w:sz="4" w:space="0" w:color="417FD0"/>
            </w:tcBorders>
            <w:shd w:val="clear" w:color="auto" w:fill="auto"/>
          </w:tcPr>
          <w:p w:rsidR="00040B5B" w:rsidRPr="00575C4F" w:rsidRDefault="00040B5B" w:rsidP="00040B5B">
            <w:pPr>
              <w:widowControl w:val="0"/>
              <w:numPr>
                <w:ilvl w:val="0"/>
                <w:numId w:val="38"/>
              </w:numPr>
              <w:autoSpaceDE w:val="0"/>
              <w:autoSpaceDN w:val="0"/>
              <w:spacing w:after="160"/>
              <w:rPr>
                <w:rFonts w:eastAsia="Arial" w:cs="Arial"/>
                <w:szCs w:val="24"/>
              </w:rPr>
            </w:pPr>
            <w:r w:rsidRPr="00575C4F">
              <w:rPr>
                <w:rFonts w:eastAsia="Arial" w:cs="Arial"/>
                <w:szCs w:val="24"/>
              </w:rPr>
              <w:t>Content and standards within the program of study are non-duplicative and vertically aligned to prepare students to transition seamlessly to the next level of education.</w:t>
            </w:r>
          </w:p>
        </w:tc>
        <w:tc>
          <w:tcPr>
            <w:tcW w:w="2133" w:type="pct"/>
            <w:tcBorders>
              <w:top w:val="single" w:sz="4" w:space="0" w:color="auto"/>
              <w:left w:val="single" w:sz="4" w:space="0" w:color="417FD0"/>
              <w:bottom w:val="single" w:sz="4" w:space="0" w:color="417FD0"/>
              <w:right w:val="single" w:sz="4" w:space="0" w:color="417FD0"/>
            </w:tcBorders>
            <w:shd w:val="clear" w:color="auto" w:fill="auto"/>
          </w:tcPr>
          <w:p w:rsidR="00040B5B" w:rsidRPr="002D3FFF" w:rsidRDefault="00040B5B" w:rsidP="008126C8">
            <w:pPr>
              <w:spacing w:after="0"/>
              <w:rPr>
                <w:rFonts w:eastAsia="Arial" w:cs="Times New Roman"/>
                <w:color w:val="3B3B3B"/>
              </w:rPr>
            </w:pPr>
          </w:p>
        </w:tc>
        <w:tc>
          <w:tcPr>
            <w:tcW w:w="692" w:type="pct"/>
            <w:tcBorders>
              <w:top w:val="single" w:sz="4" w:space="0" w:color="auto"/>
              <w:left w:val="single" w:sz="4" w:space="0" w:color="417FD0"/>
              <w:bottom w:val="single" w:sz="4" w:space="0" w:color="417FD0"/>
              <w:right w:val="single" w:sz="4" w:space="0" w:color="417FD0"/>
            </w:tcBorders>
          </w:tcPr>
          <w:p w:rsidR="00040B5B" w:rsidRPr="002D3FFF" w:rsidRDefault="00040B5B" w:rsidP="008126C8">
            <w:pPr>
              <w:spacing w:after="0"/>
              <w:rPr>
                <w:rFonts w:eastAsia="Arial" w:cs="Times New Roman"/>
                <w:color w:val="3B3B3B"/>
              </w:rPr>
            </w:pPr>
          </w:p>
        </w:tc>
      </w:tr>
      <w:tr w:rsidR="00040B5B" w:rsidRPr="002D3FFF" w:rsidTr="008126C8">
        <w:trPr>
          <w:trHeight w:val="704"/>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040B5B" w:rsidRPr="002D3FFF" w:rsidRDefault="00040B5B" w:rsidP="00040B5B">
            <w:pPr>
              <w:widowControl w:val="0"/>
              <w:numPr>
                <w:ilvl w:val="0"/>
                <w:numId w:val="38"/>
              </w:numPr>
              <w:autoSpaceDE w:val="0"/>
              <w:autoSpaceDN w:val="0"/>
              <w:spacing w:after="160"/>
              <w:rPr>
                <w:rFonts w:eastAsia="Arial" w:cs="Arial"/>
                <w:szCs w:val="24"/>
              </w:rPr>
            </w:pPr>
            <w:r w:rsidRPr="002D3FFF">
              <w:rPr>
                <w:rFonts w:eastAsia="Arial" w:cs="Arial"/>
                <w:szCs w:val="24"/>
              </w:rPr>
              <w:t>The material provides many and varied opportunities for students to work with each standard within the grade level.</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040B5B" w:rsidRPr="002D3FFF" w:rsidRDefault="00040B5B"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040B5B" w:rsidRPr="002D3FFF" w:rsidRDefault="00040B5B" w:rsidP="008126C8">
            <w:pPr>
              <w:spacing w:after="0" w:line="288" w:lineRule="auto"/>
              <w:rPr>
                <w:rFonts w:eastAsia="Arial" w:cs="Times New Roman"/>
                <w:color w:val="3B3B3B"/>
              </w:rPr>
            </w:pPr>
          </w:p>
        </w:tc>
      </w:tr>
      <w:tr w:rsidR="00040B5B" w:rsidRPr="002D3FFF" w:rsidTr="008126C8">
        <w:trPr>
          <w:trHeight w:val="944"/>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040B5B" w:rsidRPr="00E967D4" w:rsidRDefault="00040B5B" w:rsidP="00040B5B">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040B5B" w:rsidRPr="002D3FFF" w:rsidRDefault="00040B5B"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040B5B" w:rsidRPr="002D3FFF" w:rsidRDefault="00040B5B" w:rsidP="008126C8">
            <w:pPr>
              <w:spacing w:after="0" w:line="288" w:lineRule="auto"/>
              <w:rPr>
                <w:rFonts w:eastAsia="Arial" w:cs="Times New Roman"/>
                <w:color w:val="3B3B3B"/>
              </w:rPr>
            </w:pPr>
          </w:p>
        </w:tc>
      </w:tr>
      <w:tr w:rsidR="00040B5B" w:rsidRPr="002D3FFF" w:rsidTr="008126C8">
        <w:trPr>
          <w:trHeight w:val="1288"/>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040B5B" w:rsidRPr="00E967D4" w:rsidRDefault="00040B5B" w:rsidP="00040B5B">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040B5B" w:rsidRPr="002D3FFF" w:rsidRDefault="00040B5B"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040B5B" w:rsidRPr="002D3FFF" w:rsidRDefault="00040B5B" w:rsidP="008126C8">
            <w:pPr>
              <w:spacing w:after="0" w:line="288" w:lineRule="auto"/>
              <w:rPr>
                <w:rFonts w:eastAsia="Arial" w:cs="Times New Roman"/>
                <w:color w:val="3B3B3B"/>
              </w:rPr>
            </w:pPr>
          </w:p>
        </w:tc>
      </w:tr>
      <w:tr w:rsidR="00040B5B" w:rsidRPr="002D3FFF" w:rsidTr="008126C8">
        <w:trPr>
          <w:trHeight w:val="1288"/>
        </w:trPr>
        <w:tc>
          <w:tcPr>
            <w:tcW w:w="2175" w:type="pct"/>
            <w:tcBorders>
              <w:top w:val="single" w:sz="4" w:space="0" w:color="417FD0"/>
              <w:left w:val="single" w:sz="4" w:space="0" w:color="417FD0"/>
              <w:bottom w:val="single" w:sz="4" w:space="0" w:color="auto"/>
              <w:right w:val="single" w:sz="4" w:space="0" w:color="417FD0"/>
            </w:tcBorders>
            <w:shd w:val="clear" w:color="auto" w:fill="auto"/>
          </w:tcPr>
          <w:p w:rsidR="00040B5B" w:rsidRPr="00E967D4" w:rsidRDefault="00040B5B" w:rsidP="00040B5B">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133" w:type="pct"/>
            <w:tcBorders>
              <w:top w:val="single" w:sz="4" w:space="0" w:color="417FD0"/>
              <w:left w:val="single" w:sz="4" w:space="0" w:color="417FD0"/>
              <w:bottom w:val="single" w:sz="4" w:space="0" w:color="auto"/>
              <w:right w:val="single" w:sz="4" w:space="0" w:color="417FD0"/>
            </w:tcBorders>
            <w:shd w:val="clear" w:color="auto" w:fill="auto"/>
          </w:tcPr>
          <w:p w:rsidR="00040B5B" w:rsidRPr="002D3FFF" w:rsidRDefault="00040B5B"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auto"/>
              <w:right w:val="single" w:sz="4" w:space="0" w:color="417FD0"/>
            </w:tcBorders>
          </w:tcPr>
          <w:p w:rsidR="00040B5B" w:rsidRPr="002D3FFF" w:rsidRDefault="00040B5B" w:rsidP="008126C8">
            <w:pPr>
              <w:spacing w:after="0" w:line="288" w:lineRule="auto"/>
              <w:rPr>
                <w:rFonts w:eastAsia="Arial" w:cs="Times New Roman"/>
                <w:color w:val="3B3B3B"/>
              </w:rPr>
            </w:pPr>
          </w:p>
        </w:tc>
      </w:tr>
      <w:tr w:rsidR="00040B5B" w:rsidRPr="002D3FFF" w:rsidTr="008126C8">
        <w:trPr>
          <w:trHeight w:val="1288"/>
        </w:trPr>
        <w:tc>
          <w:tcPr>
            <w:tcW w:w="2175" w:type="pct"/>
            <w:tcBorders>
              <w:top w:val="single" w:sz="4" w:space="0" w:color="auto"/>
              <w:left w:val="single" w:sz="4" w:space="0" w:color="auto"/>
              <w:bottom w:val="single" w:sz="4" w:space="0" w:color="auto"/>
              <w:right w:val="single" w:sz="4" w:space="0" w:color="auto"/>
            </w:tcBorders>
            <w:shd w:val="clear" w:color="auto" w:fill="auto"/>
          </w:tcPr>
          <w:p w:rsidR="00040B5B" w:rsidRPr="00E967D4" w:rsidRDefault="00040B5B" w:rsidP="00040B5B">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133" w:type="pct"/>
            <w:tcBorders>
              <w:top w:val="single" w:sz="4" w:space="0" w:color="auto"/>
              <w:left w:val="single" w:sz="4" w:space="0" w:color="auto"/>
              <w:bottom w:val="single" w:sz="4" w:space="0" w:color="auto"/>
              <w:right w:val="single" w:sz="4" w:space="0" w:color="auto"/>
            </w:tcBorders>
            <w:shd w:val="clear" w:color="auto" w:fill="auto"/>
          </w:tcPr>
          <w:p w:rsidR="00040B5B" w:rsidRPr="002D3FFF" w:rsidRDefault="00040B5B" w:rsidP="008126C8">
            <w:pPr>
              <w:spacing w:after="0" w:line="288" w:lineRule="auto"/>
              <w:rPr>
                <w:rFonts w:eastAsia="Arial" w:cs="Times New Roman"/>
                <w:color w:val="3B3B3B"/>
              </w:rPr>
            </w:pPr>
          </w:p>
        </w:tc>
        <w:tc>
          <w:tcPr>
            <w:tcW w:w="692" w:type="pct"/>
            <w:tcBorders>
              <w:top w:val="single" w:sz="4" w:space="0" w:color="auto"/>
              <w:left w:val="single" w:sz="4" w:space="0" w:color="auto"/>
              <w:bottom w:val="single" w:sz="4" w:space="0" w:color="auto"/>
              <w:right w:val="single" w:sz="4" w:space="0" w:color="auto"/>
            </w:tcBorders>
          </w:tcPr>
          <w:p w:rsidR="00040B5B" w:rsidRPr="002D3FFF" w:rsidRDefault="00040B5B" w:rsidP="008126C8">
            <w:pPr>
              <w:spacing w:after="0" w:line="288" w:lineRule="auto"/>
              <w:rPr>
                <w:rFonts w:eastAsia="Arial" w:cs="Times New Roman"/>
                <w:color w:val="3B3B3B"/>
              </w:rPr>
            </w:pPr>
          </w:p>
        </w:tc>
      </w:tr>
      <w:tr w:rsidR="00040B5B" w:rsidRPr="002D3FFF" w:rsidTr="008126C8">
        <w:trPr>
          <w:trHeight w:val="1088"/>
        </w:trPr>
        <w:tc>
          <w:tcPr>
            <w:tcW w:w="2175" w:type="pct"/>
            <w:tcBorders>
              <w:top w:val="single" w:sz="4" w:space="0" w:color="auto"/>
              <w:left w:val="single" w:sz="4" w:space="0" w:color="417FD0"/>
              <w:bottom w:val="single" w:sz="4" w:space="0" w:color="417FD0"/>
              <w:right w:val="single" w:sz="4" w:space="0" w:color="417FD0"/>
            </w:tcBorders>
            <w:shd w:val="clear" w:color="auto" w:fill="auto"/>
          </w:tcPr>
          <w:p w:rsidR="00040B5B" w:rsidRPr="00E967D4" w:rsidRDefault="00040B5B" w:rsidP="00040B5B">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133" w:type="pct"/>
            <w:tcBorders>
              <w:top w:val="single" w:sz="4" w:space="0" w:color="auto"/>
              <w:left w:val="single" w:sz="4" w:space="0" w:color="417FD0"/>
              <w:bottom w:val="single" w:sz="4" w:space="0" w:color="417FD0"/>
              <w:right w:val="single" w:sz="4" w:space="0" w:color="417FD0"/>
            </w:tcBorders>
            <w:shd w:val="clear" w:color="auto" w:fill="auto"/>
          </w:tcPr>
          <w:p w:rsidR="00040B5B" w:rsidRPr="002D3FFF" w:rsidRDefault="00040B5B" w:rsidP="008126C8">
            <w:pPr>
              <w:spacing w:after="0" w:line="288" w:lineRule="auto"/>
              <w:rPr>
                <w:rFonts w:eastAsia="Arial" w:cs="Times New Roman"/>
                <w:color w:val="3B3B3B"/>
              </w:rPr>
            </w:pPr>
          </w:p>
        </w:tc>
        <w:tc>
          <w:tcPr>
            <w:tcW w:w="692" w:type="pct"/>
            <w:tcBorders>
              <w:top w:val="single" w:sz="4" w:space="0" w:color="auto"/>
              <w:left w:val="single" w:sz="4" w:space="0" w:color="417FD0"/>
              <w:bottom w:val="single" w:sz="4" w:space="0" w:color="417FD0"/>
              <w:right w:val="single" w:sz="4" w:space="0" w:color="417FD0"/>
            </w:tcBorders>
          </w:tcPr>
          <w:p w:rsidR="00040B5B" w:rsidRPr="002D3FFF" w:rsidRDefault="00040B5B" w:rsidP="008126C8">
            <w:pPr>
              <w:spacing w:after="0" w:line="288" w:lineRule="auto"/>
              <w:rPr>
                <w:rFonts w:eastAsia="Arial" w:cs="Times New Roman"/>
                <w:color w:val="3B3B3B"/>
              </w:rPr>
            </w:pPr>
          </w:p>
        </w:tc>
      </w:tr>
      <w:tr w:rsidR="00040B5B" w:rsidRPr="002D3FFF" w:rsidTr="008126C8">
        <w:trPr>
          <w:trHeight w:val="980"/>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040B5B" w:rsidRPr="00E967D4" w:rsidRDefault="00040B5B" w:rsidP="00040B5B">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040B5B" w:rsidRPr="002D3FFF" w:rsidRDefault="00040B5B"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040B5B" w:rsidRPr="002D3FFF" w:rsidRDefault="00040B5B" w:rsidP="008126C8">
            <w:pPr>
              <w:spacing w:after="0" w:line="288" w:lineRule="auto"/>
              <w:rPr>
                <w:rFonts w:eastAsia="Arial" w:cs="Times New Roman"/>
                <w:color w:val="3B3B3B"/>
              </w:rPr>
            </w:pPr>
          </w:p>
        </w:tc>
      </w:tr>
      <w:tr w:rsidR="00040B5B" w:rsidRPr="002D3FFF" w:rsidTr="008126C8">
        <w:trPr>
          <w:trHeight w:val="1873"/>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040B5B" w:rsidRPr="00E967D4" w:rsidRDefault="00040B5B" w:rsidP="00040B5B">
            <w:pPr>
              <w:pStyle w:val="ListParagraph"/>
              <w:numPr>
                <w:ilvl w:val="0"/>
                <w:numId w:val="38"/>
              </w:numPr>
              <w:spacing w:after="0" w:line="240" w:lineRule="auto"/>
              <w:rPr>
                <w:rFonts w:eastAsia="Arial" w:cs="Times New Roman"/>
              </w:rPr>
            </w:pPr>
            <w:r w:rsidRPr="00575C4F">
              <w:rPr>
                <w:rFonts w:eastAsia="Arial" w:cs="Times New Roman"/>
              </w:rPr>
              <w:t>Project-based learning and related instructional approaches, such as problem-based, inquiry-based and challenge-based learning, are fully integrated into the material.</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040B5B" w:rsidRPr="002D3FFF" w:rsidRDefault="00040B5B"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040B5B" w:rsidRPr="002D3FFF" w:rsidRDefault="00040B5B" w:rsidP="008126C8">
            <w:pPr>
              <w:spacing w:after="0" w:line="288" w:lineRule="auto"/>
              <w:rPr>
                <w:rFonts w:eastAsia="Arial" w:cs="Times New Roman"/>
                <w:color w:val="3B3B3B"/>
              </w:rPr>
            </w:pPr>
          </w:p>
        </w:tc>
      </w:tr>
    </w:tbl>
    <w:p w:rsidR="00040B5B" w:rsidRDefault="00040B5B" w:rsidP="00040B5B"/>
    <w:p w:rsidR="00040B5B" w:rsidRPr="00894A8F" w:rsidRDefault="00040B5B" w:rsidP="00040B5B">
      <w:pPr>
        <w:keepNext/>
        <w:keepLines/>
        <w:spacing w:before="360" w:after="120" w:line="240" w:lineRule="auto"/>
        <w:outlineLvl w:val="1"/>
        <w:rPr>
          <w:rFonts w:eastAsia="Arial" w:cs="Times New Roman"/>
          <w:bCs/>
          <w:color w:val="2B63AC"/>
          <w:sz w:val="28"/>
          <w:szCs w:val="24"/>
        </w:rPr>
      </w:pPr>
      <w:r w:rsidRPr="00894A8F">
        <w:rPr>
          <w:rFonts w:eastAsia="Arial" w:cs="Times New Roman"/>
          <w:bCs/>
          <w:color w:val="2B63AC"/>
          <w:sz w:val="28"/>
          <w:szCs w:val="24"/>
        </w:rPr>
        <w:t xml:space="preserve">Pedagogical Approach: </w:t>
      </w:r>
    </w:p>
    <w:tbl>
      <w:tblPr>
        <w:tblStyle w:val="ProposalTable11"/>
        <w:tblW w:w="5456" w:type="pct"/>
        <w:tblLook w:val="04A0" w:firstRow="1" w:lastRow="0" w:firstColumn="1" w:lastColumn="0" w:noHBand="0" w:noVBand="1"/>
        <w:tblDescription w:val="Table of pedagogical approach standards"/>
      </w:tblPr>
      <w:tblGrid>
        <w:gridCol w:w="4406"/>
        <w:gridCol w:w="4320"/>
        <w:gridCol w:w="1477"/>
      </w:tblGrid>
      <w:tr w:rsidR="00040B5B" w:rsidRPr="00894A8F"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159" w:type="pct"/>
            <w:tcBorders>
              <w:top w:val="single" w:sz="4" w:space="0" w:color="auto"/>
              <w:left w:val="single" w:sz="4" w:space="0" w:color="auto"/>
              <w:bottom w:val="single" w:sz="4" w:space="0" w:color="auto"/>
              <w:right w:val="single" w:sz="4" w:space="0" w:color="auto"/>
            </w:tcBorders>
            <w:shd w:val="clear" w:color="auto" w:fill="BFD4EF"/>
          </w:tcPr>
          <w:p w:rsidR="00040B5B" w:rsidRPr="00894A8F" w:rsidRDefault="00040B5B" w:rsidP="008126C8">
            <w:pPr>
              <w:spacing w:after="180" w:line="288" w:lineRule="auto"/>
              <w:rPr>
                <w:rFonts w:eastAsia="Arial" w:cs="Times New Roman"/>
                <w:color w:val="3B3B3B"/>
              </w:rPr>
            </w:pPr>
            <w:r w:rsidRPr="00894A8F">
              <w:rPr>
                <w:rFonts w:eastAsia="Arial" w:cs="Times New Roman"/>
                <w:color w:val="3B3B3B"/>
              </w:rPr>
              <w:t>Standards</w:t>
            </w:r>
          </w:p>
        </w:tc>
        <w:tc>
          <w:tcPr>
            <w:tcW w:w="2117" w:type="pct"/>
            <w:tcBorders>
              <w:top w:val="single" w:sz="4" w:space="0" w:color="auto"/>
              <w:left w:val="single" w:sz="4" w:space="0" w:color="auto"/>
              <w:bottom w:val="single" w:sz="4" w:space="0" w:color="auto"/>
              <w:right w:val="single" w:sz="4" w:space="0" w:color="auto"/>
            </w:tcBorders>
            <w:shd w:val="clear" w:color="auto" w:fill="BFD4EF"/>
          </w:tcPr>
          <w:p w:rsidR="00040B5B" w:rsidRPr="00894A8F" w:rsidRDefault="00040B5B" w:rsidP="008126C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c>
          <w:tcPr>
            <w:tcW w:w="724" w:type="pct"/>
            <w:tcBorders>
              <w:top w:val="single" w:sz="4" w:space="0" w:color="auto"/>
              <w:left w:val="single" w:sz="4" w:space="0" w:color="auto"/>
              <w:bottom w:val="single" w:sz="4" w:space="0" w:color="auto"/>
              <w:right w:val="single" w:sz="4" w:space="0" w:color="auto"/>
            </w:tcBorders>
            <w:shd w:val="clear" w:color="auto" w:fill="BFD4EF"/>
          </w:tcPr>
          <w:p w:rsidR="00040B5B" w:rsidRPr="00894A8F" w:rsidRDefault="00040B5B" w:rsidP="008126C8">
            <w:pPr>
              <w:spacing w:after="180" w:line="288" w:lineRule="auto"/>
              <w:rPr>
                <w:rFonts w:eastAsia="Arial" w:cs="Times New Roman"/>
                <w:color w:val="3B3B3B"/>
              </w:rPr>
            </w:pPr>
            <w:r w:rsidRPr="00894A8F">
              <w:rPr>
                <w:rFonts w:eastAsia="Arial" w:cs="Times New Roman"/>
                <w:color w:val="3B3B3B"/>
              </w:rPr>
              <w:t>Rating  (Reviewer Only):</w:t>
            </w:r>
          </w:p>
        </w:tc>
      </w:tr>
      <w:tr w:rsidR="00040B5B" w:rsidRPr="00894A8F" w:rsidTr="008126C8">
        <w:trPr>
          <w:trHeight w:val="1482"/>
        </w:trPr>
        <w:tc>
          <w:tcPr>
            <w:tcW w:w="2159" w:type="pct"/>
            <w:tcBorders>
              <w:top w:val="single" w:sz="4" w:space="0" w:color="auto"/>
              <w:left w:val="single" w:sz="4" w:space="0" w:color="417FD0"/>
              <w:bottom w:val="single" w:sz="4" w:space="0" w:color="417FD0"/>
              <w:right w:val="single" w:sz="4" w:space="0" w:color="417FD0"/>
            </w:tcBorders>
            <w:shd w:val="clear" w:color="auto" w:fill="auto"/>
          </w:tcPr>
          <w:p w:rsidR="00040B5B" w:rsidRPr="00E967D4" w:rsidRDefault="00040B5B" w:rsidP="00040B5B">
            <w:pPr>
              <w:pStyle w:val="ListParagraph"/>
              <w:widowControl w:val="0"/>
              <w:numPr>
                <w:ilvl w:val="0"/>
                <w:numId w:val="45"/>
              </w:numPr>
              <w:autoSpaceDE w:val="0"/>
              <w:autoSpaceDN w:val="0"/>
              <w:spacing w:after="120" w:line="240" w:lineRule="auto"/>
              <w:rPr>
                <w:rFonts w:eastAsia="Arial" w:cs="Arial"/>
                <w:szCs w:val="24"/>
              </w:rPr>
            </w:pPr>
            <w:r w:rsidRPr="00E967D4">
              <w:rPr>
                <w:rFonts w:eastAsia="Arial" w:cs="Arial"/>
                <w:szCs w:val="24"/>
              </w:rPr>
              <w:t xml:space="preserve">Provides guidance for teachers throughout for how learning experiences build on each other to support students in developing </w:t>
            </w:r>
            <w:r>
              <w:rPr>
                <w:rFonts w:eastAsia="Arial" w:cs="Arial"/>
                <w:szCs w:val="24"/>
              </w:rPr>
              <w:t>a deep</w:t>
            </w:r>
            <w:r w:rsidRPr="00E967D4">
              <w:rPr>
                <w:rFonts w:eastAsia="Arial" w:cs="Arial"/>
                <w:szCs w:val="24"/>
              </w:rPr>
              <w:t xml:space="preserve"> understanding of the content. </w:t>
            </w:r>
          </w:p>
        </w:tc>
        <w:tc>
          <w:tcPr>
            <w:tcW w:w="2117" w:type="pct"/>
            <w:tcBorders>
              <w:top w:val="single" w:sz="4" w:space="0" w:color="auto"/>
              <w:left w:val="single" w:sz="4" w:space="0" w:color="417FD0"/>
              <w:bottom w:val="single" w:sz="4" w:space="0" w:color="417FD0"/>
              <w:right w:val="single" w:sz="4" w:space="0" w:color="417FD0"/>
            </w:tcBorders>
            <w:shd w:val="clear" w:color="auto" w:fill="auto"/>
          </w:tcPr>
          <w:p w:rsidR="00040B5B" w:rsidRPr="00894A8F" w:rsidRDefault="00040B5B" w:rsidP="008126C8">
            <w:pPr>
              <w:spacing w:after="0" w:line="288" w:lineRule="auto"/>
              <w:rPr>
                <w:rFonts w:eastAsia="Arial" w:cs="Times New Roman"/>
                <w:color w:val="3B3B3B"/>
              </w:rPr>
            </w:pPr>
          </w:p>
        </w:tc>
        <w:tc>
          <w:tcPr>
            <w:tcW w:w="724" w:type="pct"/>
            <w:tcBorders>
              <w:top w:val="single" w:sz="4" w:space="0" w:color="auto"/>
              <w:left w:val="single" w:sz="4" w:space="0" w:color="417FD0"/>
              <w:bottom w:val="single" w:sz="4" w:space="0" w:color="417FD0"/>
              <w:right w:val="single" w:sz="4" w:space="0" w:color="417FD0"/>
            </w:tcBorders>
          </w:tcPr>
          <w:p w:rsidR="00040B5B" w:rsidRPr="00894A8F" w:rsidRDefault="00040B5B" w:rsidP="008126C8">
            <w:pPr>
              <w:spacing w:after="0" w:line="288" w:lineRule="auto"/>
              <w:rPr>
                <w:rFonts w:eastAsia="Arial" w:cs="Times New Roman"/>
                <w:color w:val="3B3B3B"/>
              </w:rPr>
            </w:pPr>
          </w:p>
        </w:tc>
      </w:tr>
      <w:tr w:rsidR="00040B5B"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040B5B" w:rsidRPr="00E967D4" w:rsidRDefault="00040B5B" w:rsidP="00040B5B">
            <w:pPr>
              <w:pStyle w:val="ListParagraph"/>
              <w:widowControl w:val="0"/>
              <w:numPr>
                <w:ilvl w:val="0"/>
                <w:numId w:val="45"/>
              </w:numPr>
              <w:autoSpaceDE w:val="0"/>
              <w:autoSpaceDN w:val="0"/>
              <w:spacing w:after="0" w:line="240" w:lineRule="auto"/>
              <w:rPr>
                <w:rFonts w:eastAsia="Arial" w:cs="Arial"/>
                <w:szCs w:val="24"/>
              </w:rPr>
            </w:pPr>
            <w:r w:rsidRPr="00E967D4">
              <w:rPr>
                <w:rFonts w:eastAsia="Arial" w:cs="Arial"/>
                <w:szCs w:val="24"/>
              </w:rPr>
              <w:t xml:space="preserve">Provides </w:t>
            </w:r>
            <w:proofErr w:type="spellStart"/>
            <w:r w:rsidRPr="00E967D4">
              <w:rPr>
                <w:rFonts w:eastAsia="Arial" w:cs="Arial"/>
                <w:szCs w:val="24"/>
              </w:rPr>
              <w:t>scaffolded</w:t>
            </w:r>
            <w:proofErr w:type="spellEnd"/>
            <w:r w:rsidRPr="00E967D4">
              <w:rPr>
                <w:rFonts w:eastAsia="Arial" w:cs="Arial"/>
                <w:szCs w:val="24"/>
              </w:rPr>
              <w:t xml:space="preserve"> supports for teachers to facilitate learning of the content so that students are increasingly responsible for making sense of the content.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040B5B" w:rsidRPr="00894A8F" w:rsidRDefault="00040B5B"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040B5B" w:rsidRPr="00894A8F" w:rsidRDefault="00040B5B" w:rsidP="008126C8">
            <w:pPr>
              <w:spacing w:after="0" w:line="288" w:lineRule="auto"/>
              <w:rPr>
                <w:rFonts w:eastAsia="Arial" w:cs="Times New Roman"/>
                <w:color w:val="3B3B3B"/>
              </w:rPr>
            </w:pPr>
          </w:p>
        </w:tc>
      </w:tr>
      <w:tr w:rsidR="00040B5B"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040B5B" w:rsidRPr="00E967D4" w:rsidRDefault="00040B5B" w:rsidP="00040B5B">
            <w:pPr>
              <w:pStyle w:val="ListParagraph"/>
              <w:widowControl w:val="0"/>
              <w:numPr>
                <w:ilvl w:val="0"/>
                <w:numId w:val="45"/>
              </w:numPr>
              <w:autoSpaceDE w:val="0"/>
              <w:autoSpaceDN w:val="0"/>
              <w:spacing w:after="0" w:line="240" w:lineRule="auto"/>
              <w:rPr>
                <w:rFonts w:eastAsia="Arial" w:cs="Arial"/>
                <w:szCs w:val="24"/>
              </w:rPr>
            </w:pPr>
            <w:r w:rsidRPr="00575C4F">
              <w:rPr>
                <w:rFonts w:eastAsia="Arial" w:cs="Arial"/>
                <w:szCs w:val="24"/>
              </w:rPr>
              <w:t>The material provides opportunities for supporting English language learners to regularly and actively participate with grade-level text.</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040B5B" w:rsidRPr="00894A8F" w:rsidRDefault="00040B5B" w:rsidP="008126C8">
            <w:pPr>
              <w:spacing w:after="0"/>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040B5B" w:rsidRPr="00894A8F" w:rsidRDefault="00040B5B" w:rsidP="008126C8">
            <w:pPr>
              <w:spacing w:after="0"/>
              <w:rPr>
                <w:rFonts w:eastAsia="Arial" w:cs="Times New Roman"/>
                <w:color w:val="3B3B3B"/>
              </w:rPr>
            </w:pPr>
          </w:p>
        </w:tc>
      </w:tr>
      <w:tr w:rsidR="00040B5B"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040B5B" w:rsidRPr="00E967D4" w:rsidRDefault="00040B5B" w:rsidP="00040B5B">
            <w:pPr>
              <w:pStyle w:val="ListParagraph"/>
              <w:numPr>
                <w:ilvl w:val="0"/>
                <w:numId w:val="45"/>
              </w:numPr>
              <w:spacing w:after="0" w:line="240" w:lineRule="auto"/>
              <w:rPr>
                <w:rFonts w:eastAsia="Arial" w:cs="Times New Roman"/>
              </w:rPr>
            </w:pPr>
            <w:r w:rsidRPr="00E967D4">
              <w:rPr>
                <w:rFonts w:eastAsia="Arial" w:cs="Times New Roman"/>
              </w:rPr>
              <w:t>The material gives clear and concise instruction to teachers and students.  It is easy to navigate and understand.</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040B5B" w:rsidRPr="00894A8F" w:rsidRDefault="00040B5B"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040B5B" w:rsidRPr="00894A8F" w:rsidRDefault="00040B5B" w:rsidP="008126C8">
            <w:pPr>
              <w:spacing w:after="0" w:line="288" w:lineRule="auto"/>
              <w:rPr>
                <w:rFonts w:eastAsia="Arial" w:cs="Times New Roman"/>
                <w:color w:val="3B3B3B"/>
              </w:rPr>
            </w:pPr>
          </w:p>
        </w:tc>
      </w:tr>
      <w:tr w:rsidR="00040B5B"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040B5B" w:rsidRPr="00E967D4" w:rsidRDefault="00040B5B" w:rsidP="00040B5B">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040B5B" w:rsidRPr="00894A8F" w:rsidRDefault="00040B5B"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040B5B" w:rsidRPr="00894A8F" w:rsidRDefault="00040B5B" w:rsidP="008126C8">
            <w:pPr>
              <w:spacing w:after="0" w:line="288" w:lineRule="auto"/>
              <w:rPr>
                <w:rFonts w:eastAsia="Arial" w:cs="Times New Roman"/>
                <w:color w:val="3B3B3B"/>
              </w:rPr>
            </w:pPr>
          </w:p>
        </w:tc>
      </w:tr>
      <w:tr w:rsidR="00040B5B" w:rsidRPr="00894A8F" w:rsidTr="008126C8">
        <w:trPr>
          <w:trHeight w:val="989"/>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040B5B" w:rsidRPr="00E967D4" w:rsidRDefault="00040B5B" w:rsidP="00040B5B">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040B5B" w:rsidRPr="00894A8F" w:rsidRDefault="00040B5B"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040B5B" w:rsidRPr="00894A8F" w:rsidRDefault="00040B5B" w:rsidP="008126C8">
            <w:pPr>
              <w:spacing w:after="0" w:line="288" w:lineRule="auto"/>
              <w:rPr>
                <w:rFonts w:eastAsia="Arial" w:cs="Times New Roman"/>
                <w:color w:val="3B3B3B"/>
              </w:rPr>
            </w:pPr>
          </w:p>
        </w:tc>
      </w:tr>
      <w:tr w:rsidR="00040B5B"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040B5B" w:rsidRPr="00E967D4" w:rsidRDefault="00040B5B" w:rsidP="00040B5B">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040B5B" w:rsidRPr="00894A8F" w:rsidRDefault="00040B5B"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040B5B" w:rsidRPr="00894A8F" w:rsidRDefault="00040B5B" w:rsidP="008126C8">
            <w:pPr>
              <w:spacing w:after="0" w:line="288" w:lineRule="auto"/>
              <w:rPr>
                <w:rFonts w:eastAsia="Arial" w:cs="Times New Roman"/>
                <w:color w:val="3B3B3B"/>
              </w:rPr>
            </w:pPr>
          </w:p>
        </w:tc>
      </w:tr>
      <w:tr w:rsidR="00040B5B"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040B5B" w:rsidRPr="00E967D4" w:rsidRDefault="00040B5B" w:rsidP="00040B5B">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040B5B" w:rsidRPr="00894A8F" w:rsidRDefault="00040B5B"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040B5B" w:rsidRPr="00894A8F" w:rsidRDefault="00040B5B" w:rsidP="008126C8">
            <w:pPr>
              <w:spacing w:after="0" w:line="288" w:lineRule="auto"/>
              <w:rPr>
                <w:rFonts w:eastAsia="Arial" w:cs="Times New Roman"/>
                <w:color w:val="3B3B3B"/>
              </w:rPr>
            </w:pPr>
          </w:p>
        </w:tc>
      </w:tr>
      <w:tr w:rsidR="00040B5B" w:rsidRPr="00894A8F" w:rsidTr="008126C8">
        <w:trPr>
          <w:trHeight w:val="620"/>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040B5B" w:rsidRPr="00E967D4" w:rsidRDefault="00040B5B" w:rsidP="00040B5B">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of practices connected with their understanding of concepts.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040B5B" w:rsidRPr="00894A8F" w:rsidRDefault="00040B5B"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040B5B" w:rsidRPr="00894A8F" w:rsidRDefault="00040B5B" w:rsidP="008126C8">
            <w:pPr>
              <w:spacing w:after="0" w:line="288" w:lineRule="auto"/>
              <w:rPr>
                <w:rFonts w:eastAsia="Arial" w:cs="Times New Roman"/>
                <w:color w:val="3B3B3B"/>
              </w:rPr>
            </w:pPr>
          </w:p>
        </w:tc>
      </w:tr>
    </w:tbl>
    <w:p w:rsidR="00040B5B" w:rsidRDefault="00040B5B" w:rsidP="00040B5B"/>
    <w:p w:rsidR="00040B5B" w:rsidRPr="00F31C7C" w:rsidRDefault="00040B5B" w:rsidP="00040B5B">
      <w:pPr>
        <w:keepNext/>
        <w:keepLines/>
        <w:spacing w:before="360" w:after="120" w:line="240" w:lineRule="auto"/>
        <w:outlineLvl w:val="1"/>
        <w:rPr>
          <w:rFonts w:eastAsia="Arial" w:cs="Times New Roman"/>
          <w:bCs/>
          <w:color w:val="2B63AC"/>
          <w:sz w:val="28"/>
          <w:szCs w:val="24"/>
        </w:rPr>
      </w:pPr>
      <w:r w:rsidRPr="00F31C7C">
        <w:rPr>
          <w:rFonts w:eastAsia="Arial" w:cs="Times New Roman"/>
          <w:bCs/>
          <w:color w:val="2B63AC"/>
          <w:sz w:val="28"/>
          <w:szCs w:val="24"/>
        </w:rPr>
        <w:t>Presentation and Design:</w:t>
      </w:r>
    </w:p>
    <w:tbl>
      <w:tblPr>
        <w:tblStyle w:val="ProposalTable111"/>
        <w:tblW w:w="5456" w:type="pct"/>
        <w:tblLook w:val="04A0" w:firstRow="1" w:lastRow="0" w:firstColumn="1" w:lastColumn="0" w:noHBand="0" w:noVBand="1"/>
        <w:tblDescription w:val="Table of presentation and design standards"/>
      </w:tblPr>
      <w:tblGrid>
        <w:gridCol w:w="4405"/>
        <w:gridCol w:w="4155"/>
        <w:gridCol w:w="1643"/>
      </w:tblGrid>
      <w:tr w:rsidR="00040B5B" w:rsidRPr="00F31C7C"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159" w:type="pct"/>
            <w:tcBorders>
              <w:top w:val="single" w:sz="4" w:space="0" w:color="417FD0"/>
              <w:left w:val="single" w:sz="4" w:space="0" w:color="417FD0"/>
              <w:bottom w:val="single" w:sz="4" w:space="0" w:color="417FD0"/>
              <w:right w:val="single" w:sz="4" w:space="0" w:color="417FD0"/>
            </w:tcBorders>
            <w:shd w:val="clear" w:color="auto" w:fill="BFD4EF"/>
          </w:tcPr>
          <w:p w:rsidR="00040B5B" w:rsidRPr="00F31C7C" w:rsidRDefault="00040B5B" w:rsidP="008126C8">
            <w:pPr>
              <w:spacing w:after="180" w:line="288" w:lineRule="auto"/>
              <w:rPr>
                <w:rFonts w:eastAsia="Arial" w:cs="Times New Roman"/>
                <w:color w:val="3B3B3B"/>
              </w:rPr>
            </w:pPr>
            <w:r w:rsidRPr="00F31C7C">
              <w:rPr>
                <w:rFonts w:eastAsia="Arial" w:cs="Times New Roman"/>
                <w:color w:val="3B3B3B"/>
              </w:rPr>
              <w:t>Standards</w:t>
            </w:r>
          </w:p>
        </w:tc>
        <w:tc>
          <w:tcPr>
            <w:tcW w:w="2036" w:type="pct"/>
            <w:tcBorders>
              <w:top w:val="single" w:sz="4" w:space="0" w:color="417FD0"/>
              <w:left w:val="single" w:sz="4" w:space="0" w:color="417FD0"/>
              <w:bottom w:val="single" w:sz="4" w:space="0" w:color="417FD0"/>
              <w:right w:val="single" w:sz="4" w:space="0" w:color="417FD0"/>
            </w:tcBorders>
            <w:shd w:val="clear" w:color="auto" w:fill="BFD4EF"/>
          </w:tcPr>
          <w:p w:rsidR="00040B5B" w:rsidRPr="00F31C7C" w:rsidRDefault="00040B5B" w:rsidP="008126C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c>
          <w:tcPr>
            <w:tcW w:w="805" w:type="pct"/>
            <w:tcBorders>
              <w:top w:val="single" w:sz="4" w:space="0" w:color="417FD0"/>
              <w:left w:val="single" w:sz="4" w:space="0" w:color="417FD0"/>
              <w:bottom w:val="single" w:sz="4" w:space="0" w:color="417FD0"/>
              <w:right w:val="single" w:sz="4" w:space="0" w:color="417FD0"/>
            </w:tcBorders>
            <w:shd w:val="clear" w:color="auto" w:fill="BFD4EF"/>
          </w:tcPr>
          <w:p w:rsidR="00040B5B" w:rsidRPr="00F31C7C" w:rsidRDefault="00040B5B" w:rsidP="008126C8">
            <w:pPr>
              <w:spacing w:after="180" w:line="288" w:lineRule="auto"/>
              <w:rPr>
                <w:rFonts w:eastAsia="Arial" w:cs="Times New Roman"/>
                <w:color w:val="3B3B3B"/>
              </w:rPr>
            </w:pPr>
            <w:r w:rsidRPr="00F31C7C">
              <w:rPr>
                <w:rFonts w:eastAsia="Arial" w:cs="Times New Roman"/>
                <w:color w:val="3B3B3B"/>
              </w:rPr>
              <w:t>Rating  (Reviewer Only):</w:t>
            </w:r>
          </w:p>
        </w:tc>
      </w:tr>
      <w:tr w:rsidR="00040B5B" w:rsidRPr="00F31C7C" w:rsidTr="008126C8">
        <w:trPr>
          <w:trHeight w:val="989"/>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040B5B" w:rsidRPr="00E967D4" w:rsidRDefault="00040B5B" w:rsidP="00040B5B">
            <w:pPr>
              <w:pStyle w:val="ListParagraph"/>
              <w:widowControl w:val="0"/>
              <w:numPr>
                <w:ilvl w:val="0"/>
                <w:numId w:val="46"/>
              </w:numPr>
              <w:autoSpaceDE w:val="0"/>
              <w:autoSpaceDN w:val="0"/>
              <w:spacing w:after="0" w:line="240" w:lineRule="auto"/>
              <w:rPr>
                <w:rFonts w:eastAsia="Arial" w:cs="Arial"/>
                <w:szCs w:val="24"/>
              </w:rPr>
            </w:pPr>
            <w:r w:rsidRPr="00E967D4">
              <w:rPr>
                <w:rFonts w:eastAsia="Arial" w:cs="Arial"/>
                <w:szCs w:val="24"/>
              </w:rPr>
              <w:t>The material has an aesthetically appealing appearance.</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040B5B" w:rsidRPr="00F31C7C" w:rsidRDefault="00040B5B" w:rsidP="008126C8">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040B5B" w:rsidRPr="00F31C7C" w:rsidRDefault="00040B5B" w:rsidP="008126C8">
            <w:pPr>
              <w:spacing w:after="0" w:line="288" w:lineRule="auto"/>
              <w:rPr>
                <w:rFonts w:eastAsia="Arial" w:cs="Times New Roman"/>
                <w:color w:val="3B3B3B"/>
              </w:rPr>
            </w:pPr>
          </w:p>
        </w:tc>
      </w:tr>
      <w:tr w:rsidR="00040B5B" w:rsidRPr="00F31C7C" w:rsidTr="008126C8">
        <w:trPr>
          <w:trHeight w:val="1466"/>
        </w:trPr>
        <w:tc>
          <w:tcPr>
            <w:tcW w:w="2159" w:type="pct"/>
            <w:tcBorders>
              <w:top w:val="single" w:sz="4" w:space="0" w:color="417FD0"/>
              <w:left w:val="single" w:sz="4" w:space="0" w:color="417FD0"/>
              <w:bottom w:val="single" w:sz="4" w:space="0" w:color="auto"/>
              <w:right w:val="single" w:sz="4" w:space="0" w:color="417FD0"/>
            </w:tcBorders>
            <w:shd w:val="clear" w:color="auto" w:fill="auto"/>
          </w:tcPr>
          <w:p w:rsidR="00040B5B" w:rsidRPr="00E967D4" w:rsidRDefault="00040B5B" w:rsidP="00040B5B">
            <w:pPr>
              <w:pStyle w:val="ListParagraph"/>
              <w:widowControl w:val="0"/>
              <w:numPr>
                <w:ilvl w:val="0"/>
                <w:numId w:val="46"/>
              </w:numPr>
              <w:autoSpaceDE w:val="0"/>
              <w:autoSpaceDN w:val="0"/>
              <w:spacing w:after="0" w:line="240" w:lineRule="auto"/>
              <w:rPr>
                <w:rFonts w:eastAsia="Arial" w:cs="Arial"/>
                <w:szCs w:val="24"/>
              </w:rPr>
            </w:pPr>
            <w:r w:rsidRPr="00E967D4">
              <w:rPr>
                <w:rFonts w:eastAsia="Arial" w:cs="Arial"/>
                <w:szCs w:val="24"/>
              </w:rPr>
              <w:t xml:space="preserve">Digital and print materials are consistently formatted, visually focused, and uncluttered for efficient use. </w:t>
            </w:r>
          </w:p>
        </w:tc>
        <w:tc>
          <w:tcPr>
            <w:tcW w:w="2036" w:type="pct"/>
            <w:tcBorders>
              <w:top w:val="single" w:sz="4" w:space="0" w:color="417FD0"/>
              <w:left w:val="single" w:sz="4" w:space="0" w:color="417FD0"/>
              <w:bottom w:val="single" w:sz="4" w:space="0" w:color="auto"/>
              <w:right w:val="single" w:sz="4" w:space="0" w:color="417FD0"/>
            </w:tcBorders>
            <w:shd w:val="clear" w:color="auto" w:fill="auto"/>
          </w:tcPr>
          <w:p w:rsidR="00040B5B" w:rsidRPr="00F31C7C" w:rsidRDefault="00040B5B" w:rsidP="008126C8">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auto"/>
              <w:right w:val="single" w:sz="4" w:space="0" w:color="417FD0"/>
            </w:tcBorders>
          </w:tcPr>
          <w:p w:rsidR="00040B5B" w:rsidRPr="00F31C7C" w:rsidRDefault="00040B5B" w:rsidP="008126C8">
            <w:pPr>
              <w:spacing w:after="0" w:line="288" w:lineRule="auto"/>
              <w:rPr>
                <w:rFonts w:eastAsia="Arial" w:cs="Times New Roman"/>
                <w:color w:val="3B3B3B"/>
              </w:rPr>
            </w:pPr>
          </w:p>
        </w:tc>
      </w:tr>
      <w:tr w:rsidR="00040B5B" w:rsidRPr="00F31C7C" w:rsidTr="008126C8">
        <w:trPr>
          <w:trHeight w:val="1466"/>
        </w:trPr>
        <w:tc>
          <w:tcPr>
            <w:tcW w:w="2159" w:type="pct"/>
            <w:tcBorders>
              <w:top w:val="single" w:sz="4" w:space="0" w:color="auto"/>
              <w:left w:val="single" w:sz="4" w:space="0" w:color="auto"/>
              <w:bottom w:val="single" w:sz="4" w:space="0" w:color="auto"/>
              <w:right w:val="single" w:sz="4" w:space="0" w:color="auto"/>
            </w:tcBorders>
            <w:shd w:val="clear" w:color="auto" w:fill="auto"/>
          </w:tcPr>
          <w:p w:rsidR="00040B5B" w:rsidRPr="00E967D4" w:rsidRDefault="00040B5B" w:rsidP="00040B5B">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036" w:type="pct"/>
            <w:tcBorders>
              <w:top w:val="single" w:sz="4" w:space="0" w:color="auto"/>
              <w:left w:val="single" w:sz="4" w:space="0" w:color="auto"/>
              <w:bottom w:val="single" w:sz="4" w:space="0" w:color="auto"/>
              <w:right w:val="single" w:sz="4" w:space="0" w:color="auto"/>
            </w:tcBorders>
            <w:shd w:val="clear" w:color="auto" w:fill="auto"/>
          </w:tcPr>
          <w:p w:rsidR="00040B5B" w:rsidRPr="00F31C7C" w:rsidRDefault="00040B5B" w:rsidP="008126C8">
            <w:pPr>
              <w:spacing w:after="0" w:line="288" w:lineRule="auto"/>
              <w:rPr>
                <w:rFonts w:eastAsia="Arial" w:cs="Times New Roman"/>
                <w:color w:val="3B3B3B"/>
              </w:rPr>
            </w:pPr>
          </w:p>
        </w:tc>
        <w:tc>
          <w:tcPr>
            <w:tcW w:w="805" w:type="pct"/>
            <w:tcBorders>
              <w:top w:val="single" w:sz="4" w:space="0" w:color="auto"/>
              <w:left w:val="single" w:sz="4" w:space="0" w:color="auto"/>
              <w:bottom w:val="single" w:sz="4" w:space="0" w:color="auto"/>
              <w:right w:val="single" w:sz="4" w:space="0" w:color="auto"/>
            </w:tcBorders>
          </w:tcPr>
          <w:p w:rsidR="00040B5B" w:rsidRPr="00F31C7C" w:rsidRDefault="00040B5B" w:rsidP="008126C8">
            <w:pPr>
              <w:spacing w:after="0" w:line="288" w:lineRule="auto"/>
              <w:rPr>
                <w:rFonts w:eastAsia="Arial" w:cs="Times New Roman"/>
                <w:color w:val="3B3B3B"/>
              </w:rPr>
            </w:pPr>
          </w:p>
        </w:tc>
      </w:tr>
      <w:tr w:rsidR="00040B5B" w:rsidRPr="00F31C7C" w:rsidTr="008126C8">
        <w:trPr>
          <w:trHeight w:val="1466"/>
        </w:trPr>
        <w:tc>
          <w:tcPr>
            <w:tcW w:w="2159" w:type="pct"/>
            <w:tcBorders>
              <w:top w:val="single" w:sz="4" w:space="0" w:color="auto"/>
              <w:left w:val="single" w:sz="4" w:space="0" w:color="417FD0"/>
              <w:bottom w:val="single" w:sz="4" w:space="0" w:color="417FD0"/>
              <w:right w:val="single" w:sz="4" w:space="0" w:color="417FD0"/>
            </w:tcBorders>
            <w:shd w:val="clear" w:color="auto" w:fill="auto"/>
          </w:tcPr>
          <w:p w:rsidR="00040B5B" w:rsidRPr="00E967D4" w:rsidRDefault="00040B5B" w:rsidP="00040B5B">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036" w:type="pct"/>
            <w:tcBorders>
              <w:top w:val="single" w:sz="4" w:space="0" w:color="auto"/>
              <w:left w:val="single" w:sz="4" w:space="0" w:color="417FD0"/>
              <w:bottom w:val="single" w:sz="4" w:space="0" w:color="417FD0"/>
              <w:right w:val="single" w:sz="4" w:space="0" w:color="417FD0"/>
            </w:tcBorders>
            <w:shd w:val="clear" w:color="auto" w:fill="auto"/>
          </w:tcPr>
          <w:p w:rsidR="00040B5B" w:rsidRPr="00F31C7C" w:rsidRDefault="00040B5B" w:rsidP="008126C8">
            <w:pPr>
              <w:spacing w:after="0" w:line="288" w:lineRule="auto"/>
              <w:rPr>
                <w:rFonts w:eastAsia="Arial" w:cs="Times New Roman"/>
                <w:color w:val="3B3B3B"/>
              </w:rPr>
            </w:pPr>
          </w:p>
        </w:tc>
        <w:tc>
          <w:tcPr>
            <w:tcW w:w="805" w:type="pct"/>
            <w:tcBorders>
              <w:top w:val="single" w:sz="4" w:space="0" w:color="auto"/>
              <w:left w:val="single" w:sz="4" w:space="0" w:color="417FD0"/>
              <w:bottom w:val="single" w:sz="4" w:space="0" w:color="417FD0"/>
              <w:right w:val="single" w:sz="4" w:space="0" w:color="417FD0"/>
            </w:tcBorders>
          </w:tcPr>
          <w:p w:rsidR="00040B5B" w:rsidRPr="00F31C7C" w:rsidRDefault="00040B5B" w:rsidP="008126C8">
            <w:pPr>
              <w:spacing w:after="0" w:line="288" w:lineRule="auto"/>
              <w:rPr>
                <w:rFonts w:eastAsia="Arial" w:cs="Times New Roman"/>
                <w:color w:val="3B3B3B"/>
              </w:rPr>
            </w:pPr>
          </w:p>
        </w:tc>
      </w:tr>
      <w:tr w:rsidR="00040B5B" w:rsidRPr="00F31C7C"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040B5B" w:rsidRPr="00E967D4" w:rsidRDefault="00040B5B" w:rsidP="00040B5B">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040B5B" w:rsidRPr="00F31C7C" w:rsidRDefault="00040B5B" w:rsidP="008126C8">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040B5B" w:rsidRPr="00F31C7C" w:rsidRDefault="00040B5B" w:rsidP="008126C8">
            <w:pPr>
              <w:spacing w:after="0" w:line="288" w:lineRule="auto"/>
              <w:rPr>
                <w:rFonts w:eastAsia="Arial" w:cs="Times New Roman"/>
                <w:color w:val="3B3B3B"/>
              </w:rPr>
            </w:pPr>
          </w:p>
        </w:tc>
      </w:tr>
    </w:tbl>
    <w:p w:rsidR="00040B5B" w:rsidRPr="00F31C7C" w:rsidRDefault="00040B5B" w:rsidP="00040B5B">
      <w:pPr>
        <w:rPr>
          <w:rFonts w:eastAsia="Arial" w:cs="Times New Roman"/>
          <w:color w:val="3B3B3B"/>
        </w:rPr>
      </w:pPr>
    </w:p>
    <w:p w:rsidR="00040B5B" w:rsidRPr="00F31C7C" w:rsidRDefault="00040B5B" w:rsidP="00040B5B">
      <w:pPr>
        <w:keepNext/>
        <w:keepLines/>
        <w:spacing w:before="360" w:after="120" w:line="240" w:lineRule="auto"/>
        <w:outlineLvl w:val="1"/>
        <w:rPr>
          <w:rFonts w:eastAsia="Arial" w:cs="Times New Roman"/>
          <w:bCs/>
          <w:color w:val="2B63AC"/>
          <w:sz w:val="28"/>
          <w:szCs w:val="24"/>
        </w:rPr>
      </w:pPr>
      <w:r w:rsidRPr="00F31C7C">
        <w:rPr>
          <w:rFonts w:eastAsia="Arial" w:cs="Times New Roman"/>
          <w:bCs/>
          <w:color w:val="2B63AC"/>
          <w:sz w:val="28"/>
          <w:szCs w:val="24"/>
        </w:rPr>
        <w:t>Technology:</w:t>
      </w:r>
    </w:p>
    <w:tbl>
      <w:tblPr>
        <w:tblStyle w:val="ProposalTable12"/>
        <w:tblW w:w="5456" w:type="pct"/>
        <w:tblLook w:val="04A0" w:firstRow="1" w:lastRow="0" w:firstColumn="1" w:lastColumn="0" w:noHBand="0" w:noVBand="1"/>
        <w:tblDescription w:val="Table of technology standards"/>
      </w:tblPr>
      <w:tblGrid>
        <w:gridCol w:w="4405"/>
        <w:gridCol w:w="4155"/>
        <w:gridCol w:w="1643"/>
      </w:tblGrid>
      <w:tr w:rsidR="00040B5B" w:rsidRPr="00F31C7C"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159" w:type="pct"/>
            <w:tcBorders>
              <w:top w:val="single" w:sz="4" w:space="0" w:color="auto"/>
              <w:left w:val="single" w:sz="4" w:space="0" w:color="auto"/>
              <w:bottom w:val="single" w:sz="4" w:space="0" w:color="auto"/>
              <w:right w:val="single" w:sz="4" w:space="0" w:color="auto"/>
            </w:tcBorders>
            <w:shd w:val="clear" w:color="auto" w:fill="BFD4EF"/>
          </w:tcPr>
          <w:p w:rsidR="00040B5B" w:rsidRPr="00F31C7C" w:rsidRDefault="00040B5B" w:rsidP="008126C8">
            <w:pPr>
              <w:spacing w:after="180" w:line="288" w:lineRule="auto"/>
              <w:rPr>
                <w:rFonts w:eastAsia="Arial" w:cs="Times New Roman"/>
                <w:color w:val="3B3B3B"/>
              </w:rPr>
            </w:pPr>
            <w:r w:rsidRPr="00F31C7C">
              <w:rPr>
                <w:rFonts w:eastAsia="Arial" w:cs="Times New Roman"/>
                <w:color w:val="3B3B3B"/>
              </w:rPr>
              <w:t>Standards</w:t>
            </w:r>
          </w:p>
        </w:tc>
        <w:tc>
          <w:tcPr>
            <w:tcW w:w="2036" w:type="pct"/>
            <w:tcBorders>
              <w:top w:val="single" w:sz="4" w:space="0" w:color="auto"/>
              <w:left w:val="single" w:sz="4" w:space="0" w:color="auto"/>
              <w:bottom w:val="single" w:sz="4" w:space="0" w:color="auto"/>
              <w:right w:val="single" w:sz="4" w:space="0" w:color="auto"/>
            </w:tcBorders>
            <w:shd w:val="clear" w:color="auto" w:fill="BFD4EF"/>
          </w:tcPr>
          <w:p w:rsidR="00040B5B" w:rsidRPr="00F31C7C" w:rsidRDefault="00040B5B" w:rsidP="008126C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c>
          <w:tcPr>
            <w:tcW w:w="805" w:type="pct"/>
            <w:tcBorders>
              <w:top w:val="single" w:sz="4" w:space="0" w:color="auto"/>
              <w:left w:val="single" w:sz="4" w:space="0" w:color="auto"/>
              <w:bottom w:val="single" w:sz="4" w:space="0" w:color="auto"/>
              <w:right w:val="single" w:sz="4" w:space="0" w:color="auto"/>
            </w:tcBorders>
            <w:shd w:val="clear" w:color="auto" w:fill="BFD4EF"/>
          </w:tcPr>
          <w:p w:rsidR="00040B5B" w:rsidRPr="00F31C7C" w:rsidRDefault="00040B5B" w:rsidP="008126C8">
            <w:pPr>
              <w:spacing w:after="180" w:line="288" w:lineRule="auto"/>
              <w:rPr>
                <w:rFonts w:eastAsia="Arial" w:cs="Times New Roman"/>
                <w:color w:val="3B3B3B"/>
              </w:rPr>
            </w:pPr>
            <w:r w:rsidRPr="00F31C7C">
              <w:rPr>
                <w:rFonts w:eastAsia="Arial" w:cs="Times New Roman"/>
                <w:color w:val="3B3B3B"/>
              </w:rPr>
              <w:t>Rating  (Reviewer Only):</w:t>
            </w:r>
          </w:p>
        </w:tc>
      </w:tr>
      <w:tr w:rsidR="00040B5B" w:rsidRPr="00F31C7C" w:rsidTr="008126C8">
        <w:trPr>
          <w:trHeight w:val="1482"/>
        </w:trPr>
        <w:tc>
          <w:tcPr>
            <w:tcW w:w="2159" w:type="pct"/>
            <w:tcBorders>
              <w:top w:val="single" w:sz="4" w:space="0" w:color="auto"/>
              <w:left w:val="single" w:sz="4" w:space="0" w:color="417FD0"/>
              <w:bottom w:val="single" w:sz="4" w:space="0" w:color="417FD0"/>
              <w:right w:val="single" w:sz="4" w:space="0" w:color="417FD0"/>
            </w:tcBorders>
            <w:shd w:val="clear" w:color="auto" w:fill="auto"/>
          </w:tcPr>
          <w:p w:rsidR="00040B5B" w:rsidRPr="00E967D4" w:rsidRDefault="00040B5B" w:rsidP="00040B5B">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036" w:type="pct"/>
            <w:tcBorders>
              <w:top w:val="single" w:sz="4" w:space="0" w:color="auto"/>
              <w:left w:val="single" w:sz="4" w:space="0" w:color="417FD0"/>
              <w:bottom w:val="single" w:sz="4" w:space="0" w:color="417FD0"/>
              <w:right w:val="single" w:sz="4" w:space="0" w:color="417FD0"/>
            </w:tcBorders>
            <w:shd w:val="clear" w:color="auto" w:fill="auto"/>
          </w:tcPr>
          <w:p w:rsidR="00040B5B" w:rsidRPr="00F31C7C" w:rsidRDefault="00040B5B" w:rsidP="008126C8">
            <w:pPr>
              <w:spacing w:after="0" w:line="288" w:lineRule="auto"/>
              <w:rPr>
                <w:rFonts w:eastAsia="Arial" w:cs="Times New Roman"/>
                <w:color w:val="3B3B3B"/>
              </w:rPr>
            </w:pPr>
          </w:p>
        </w:tc>
        <w:tc>
          <w:tcPr>
            <w:tcW w:w="805" w:type="pct"/>
            <w:tcBorders>
              <w:top w:val="single" w:sz="4" w:space="0" w:color="auto"/>
              <w:left w:val="single" w:sz="4" w:space="0" w:color="417FD0"/>
              <w:bottom w:val="single" w:sz="4" w:space="0" w:color="417FD0"/>
              <w:right w:val="single" w:sz="4" w:space="0" w:color="417FD0"/>
            </w:tcBorders>
          </w:tcPr>
          <w:p w:rsidR="00040B5B" w:rsidRPr="00F31C7C" w:rsidRDefault="00040B5B" w:rsidP="008126C8">
            <w:pPr>
              <w:spacing w:after="0" w:line="288" w:lineRule="auto"/>
              <w:rPr>
                <w:rFonts w:eastAsia="Arial" w:cs="Times New Roman"/>
                <w:color w:val="3B3B3B"/>
              </w:rPr>
            </w:pPr>
          </w:p>
        </w:tc>
      </w:tr>
      <w:tr w:rsidR="00040B5B" w:rsidRPr="00F31C7C" w:rsidTr="008126C8">
        <w:trPr>
          <w:trHeight w:val="1769"/>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040B5B" w:rsidRPr="00E967D4" w:rsidRDefault="00040B5B" w:rsidP="00040B5B">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040B5B" w:rsidRPr="00F31C7C" w:rsidRDefault="00040B5B" w:rsidP="008126C8">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040B5B" w:rsidRPr="00F31C7C" w:rsidRDefault="00040B5B" w:rsidP="008126C8">
            <w:pPr>
              <w:spacing w:after="0" w:line="288" w:lineRule="auto"/>
              <w:rPr>
                <w:rFonts w:eastAsia="Arial" w:cs="Times New Roman"/>
                <w:color w:val="3B3B3B"/>
              </w:rPr>
            </w:pPr>
          </w:p>
        </w:tc>
      </w:tr>
      <w:tr w:rsidR="00040B5B" w:rsidRPr="00F31C7C"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040B5B" w:rsidRPr="00E967D4" w:rsidRDefault="00040B5B" w:rsidP="00040B5B">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040B5B" w:rsidRPr="00F31C7C" w:rsidRDefault="00040B5B" w:rsidP="008126C8">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040B5B" w:rsidRPr="00F31C7C" w:rsidRDefault="00040B5B" w:rsidP="008126C8">
            <w:pPr>
              <w:spacing w:after="0" w:line="288" w:lineRule="auto"/>
              <w:rPr>
                <w:rFonts w:eastAsia="Arial" w:cs="Times New Roman"/>
                <w:color w:val="3B3B3B"/>
              </w:rPr>
            </w:pPr>
          </w:p>
        </w:tc>
      </w:tr>
    </w:tbl>
    <w:p w:rsidR="0019318B" w:rsidRPr="00032F5D" w:rsidRDefault="0019318B" w:rsidP="00040B5B">
      <w:pPr>
        <w:keepNext/>
        <w:keepLines/>
        <w:spacing w:before="360" w:after="120" w:line="240" w:lineRule="auto"/>
        <w:outlineLvl w:val="1"/>
      </w:pPr>
      <w:bookmarkStart w:id="6" w:name="_GoBack"/>
      <w:bookmarkEnd w:id="6"/>
    </w:p>
    <w:sectPr w:rsidR="0019318B" w:rsidRPr="00032F5D" w:rsidSect="00032F5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9ED" w:rsidRDefault="003659ED">
      <w:pPr>
        <w:spacing w:after="0" w:line="240" w:lineRule="auto"/>
      </w:pPr>
      <w:r>
        <w:separator/>
      </w:r>
    </w:p>
  </w:endnote>
  <w:endnote w:type="continuationSeparator" w:id="0">
    <w:p w:rsidR="003659ED" w:rsidRDefault="0036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roman"/>
    <w:pitch w:val="variable"/>
    <w:sig w:usb0="800000A7" w:usb1="5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4C6" w:rsidRDefault="004B6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0CF" w:rsidRPr="00132C9E" w:rsidRDefault="00D550CF"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4B64C6">
      <w:rPr>
        <w:rFonts w:ascii="Calibri" w:hAnsi="Calibri" w:cs="Open Sans"/>
        <w:color w:val="5C5C5C" w:themeColor="text1" w:themeTint="BF"/>
      </w:rPr>
      <w:t>12/12</w:t>
    </w:r>
    <w:r w:rsidR="00BA2520">
      <w:rPr>
        <w:rFonts w:ascii="Calibri" w:hAnsi="Calibri" w:cs="Open Sans"/>
        <w:color w:val="5C5C5C" w:themeColor="text1" w:themeTint="BF"/>
      </w:rPr>
      <w:t>/2019</w:t>
    </w:r>
    <w:r w:rsidRPr="00132C9E">
      <w:rPr>
        <w:rFonts w:ascii="Calibri" w:hAnsi="Calibri"/>
        <w:color w:val="5C5C5C" w:themeColor="text1" w:themeTint="BF"/>
      </w:rPr>
      <w:ptab w:relativeTo="margin" w:alignment="right" w:leader="none"/>
    </w:r>
    <w:r w:rsidR="00120B14">
      <w:rPr>
        <w:rFonts w:ascii="Calibri" w:hAnsi="Calibri" w:cs="Open Sans SemiBold"/>
        <w:color w:val="112845" w:themeColor="text2" w:themeShade="BF"/>
      </w:rPr>
      <w:t>6-8</w:t>
    </w:r>
    <w:r w:rsidR="000635A8">
      <w:rPr>
        <w:rFonts w:ascii="Calibri" w:hAnsi="Calibri" w:cs="Open Sans SemiBold"/>
        <w:color w:val="112845" w:themeColor="text2" w:themeShade="BF"/>
      </w:rPr>
      <w:t xml:space="preserve"> Computer Applications Evaluation Tool</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sidR="004B64C6">
      <w:rPr>
        <w:rFonts w:ascii="Calibri" w:hAnsi="Calibri" w:cs="Open Sans"/>
        <w:color w:val="5C5C5C" w:themeColor="text1" w:themeTint="BF"/>
      </w:rPr>
      <w:t>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040B5B">
      <w:rPr>
        <w:rFonts w:ascii="Calibri" w:hAnsi="Calibri" w:cs="Open Sans SemiBold"/>
        <w:color w:val="112845" w:themeColor="text2" w:themeShade="BF"/>
      </w:rPr>
      <w:t>18</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F94D3A" w:rsidRPr="00D96187" w:rsidRDefault="00F94D3A" w:rsidP="00D96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881" w:rsidRPr="00132C9E" w:rsidRDefault="006B5881"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4B64C6">
      <w:rPr>
        <w:rFonts w:ascii="Calibri" w:hAnsi="Calibri" w:cs="Open Sans"/>
        <w:color w:val="5C5C5C" w:themeColor="text1" w:themeTint="BF"/>
      </w:rPr>
      <w:t>12/12</w:t>
    </w:r>
    <w:r w:rsidR="000635A8">
      <w:rPr>
        <w:rFonts w:ascii="Calibri" w:hAnsi="Calibri" w:cs="Open Sans"/>
        <w:color w:val="5C5C5C" w:themeColor="text1" w:themeTint="BF"/>
      </w:rPr>
      <w:t>/201</w:t>
    </w:r>
    <w:r w:rsidR="00BA2520">
      <w:rPr>
        <w:rFonts w:ascii="Calibri" w:hAnsi="Calibri" w:cs="Open Sans"/>
        <w:color w:val="5C5C5C" w:themeColor="text1" w:themeTint="BF"/>
      </w:rPr>
      <w:t>9</w:t>
    </w:r>
    <w:r w:rsidRPr="00132C9E">
      <w:rPr>
        <w:rFonts w:ascii="Calibri" w:hAnsi="Calibri"/>
        <w:color w:val="5C5C5C" w:themeColor="text1" w:themeTint="BF"/>
      </w:rPr>
      <w:ptab w:relativeTo="margin" w:alignment="right" w:leader="none"/>
    </w:r>
    <w:r w:rsidR="00120B14">
      <w:rPr>
        <w:rFonts w:ascii="Calibri" w:hAnsi="Calibri" w:cs="Open Sans SemiBold"/>
        <w:color w:val="112845" w:themeColor="text2" w:themeShade="BF"/>
      </w:rPr>
      <w:t>6-8</w:t>
    </w:r>
    <w:r w:rsidR="000635A8">
      <w:rPr>
        <w:rFonts w:ascii="Calibri" w:hAnsi="Calibri" w:cs="Open Sans SemiBold"/>
        <w:color w:val="112845" w:themeColor="text2" w:themeShade="BF"/>
      </w:rPr>
      <w:t xml:space="preserve"> Computer Applications Evaluation Tool</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004B64C6">
      <w:rPr>
        <w:rFonts w:ascii="Calibri" w:hAnsi="Calibri" w:cs="Open Sans"/>
        <w:color w:val="5C5C5C" w:themeColor="text1" w:themeTint="BF"/>
      </w:rPr>
      <w:t>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040B5B">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9ED" w:rsidRDefault="003659ED">
      <w:pPr>
        <w:spacing w:after="0" w:line="240" w:lineRule="auto"/>
      </w:pPr>
      <w:r>
        <w:separator/>
      </w:r>
    </w:p>
  </w:footnote>
  <w:footnote w:type="continuationSeparator" w:id="0">
    <w:p w:rsidR="003659ED" w:rsidRDefault="003659ED">
      <w:pPr>
        <w:spacing w:after="0" w:line="240" w:lineRule="auto"/>
      </w:pPr>
      <w:r>
        <w:continuationSeparator/>
      </w:r>
    </w:p>
  </w:footnote>
  <w:footnote w:id="1">
    <w:p w:rsidR="000072E8" w:rsidRDefault="000072E8" w:rsidP="000072E8">
      <w:pPr>
        <w:pStyle w:val="FootnoteText"/>
      </w:pPr>
      <w:r>
        <w:rPr>
          <w:rStyle w:val="FootnoteReference"/>
        </w:rPr>
        <w:footnoteRef/>
      </w:r>
      <w:r>
        <w:t xml:space="preserve"> </w:t>
      </w:r>
      <w:hyperlink r:id="rId1" w:tooltip="Information and communicaiton technology standards" w:history="1">
        <w:r w:rsidRPr="008370A0">
          <w:rPr>
            <w:rStyle w:val="Hyperlink"/>
          </w:rPr>
          <w:t xml:space="preserve">Idaho </w:t>
        </w:r>
        <w:r>
          <w:rPr>
            <w:rStyle w:val="Hyperlink"/>
          </w:rPr>
          <w:t>I</w:t>
        </w:r>
        <w:r w:rsidRPr="008370A0">
          <w:rPr>
            <w:rStyle w:val="Hyperlink"/>
          </w:rPr>
          <w:t xml:space="preserve">nformation and </w:t>
        </w:r>
        <w:r>
          <w:rPr>
            <w:rStyle w:val="Hyperlink"/>
          </w:rPr>
          <w:t>C</w:t>
        </w:r>
        <w:r w:rsidRPr="008370A0">
          <w:rPr>
            <w:rStyle w:val="Hyperlink"/>
          </w:rPr>
          <w:t xml:space="preserve">ommunication </w:t>
        </w:r>
        <w:r>
          <w:rPr>
            <w:rStyle w:val="Hyperlink"/>
          </w:rPr>
          <w:t>T</w:t>
        </w:r>
        <w:r w:rsidRPr="008370A0">
          <w:rPr>
            <w:rStyle w:val="Hyperlink"/>
          </w:rPr>
          <w:t xml:space="preserve">echnology </w:t>
        </w:r>
        <w:r>
          <w:rPr>
            <w:rStyle w:val="Hyperlink"/>
          </w:rPr>
          <w:t>S</w:t>
        </w:r>
        <w:r w:rsidRPr="008370A0">
          <w:rPr>
            <w:rStyle w:val="Hyperlink"/>
          </w:rPr>
          <w:t>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4C6" w:rsidRDefault="004B6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4C6" w:rsidRDefault="004B6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F5D" w:rsidRDefault="009B4882" w:rsidP="00032F5D">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2" name="Picture 2"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5"/>
  </w:num>
  <w:num w:numId="3">
    <w:abstractNumId w:val="35"/>
    <w:lvlOverride w:ilvl="0">
      <w:startOverride w:val="1"/>
    </w:lvlOverride>
  </w:num>
  <w:num w:numId="4">
    <w:abstractNumId w:val="42"/>
  </w:num>
  <w:num w:numId="5">
    <w:abstractNumId w:val="27"/>
  </w:num>
  <w:num w:numId="6">
    <w:abstractNumId w:val="34"/>
  </w:num>
  <w:num w:numId="7">
    <w:abstractNumId w:val="11"/>
  </w:num>
  <w:num w:numId="8">
    <w:abstractNumId w:val="20"/>
  </w:num>
  <w:num w:numId="9">
    <w:abstractNumId w:val="32"/>
  </w:num>
  <w:num w:numId="10">
    <w:abstractNumId w:val="31"/>
  </w:num>
  <w:num w:numId="11">
    <w:abstractNumId w:val="3"/>
  </w:num>
  <w:num w:numId="12">
    <w:abstractNumId w:val="26"/>
  </w:num>
  <w:num w:numId="13">
    <w:abstractNumId w:val="2"/>
  </w:num>
  <w:num w:numId="14">
    <w:abstractNumId w:val="41"/>
  </w:num>
  <w:num w:numId="15">
    <w:abstractNumId w:val="23"/>
  </w:num>
  <w:num w:numId="16">
    <w:abstractNumId w:val="17"/>
  </w:num>
  <w:num w:numId="17">
    <w:abstractNumId w:val="22"/>
  </w:num>
  <w:num w:numId="18">
    <w:abstractNumId w:val="5"/>
  </w:num>
  <w:num w:numId="19">
    <w:abstractNumId w:val="14"/>
  </w:num>
  <w:num w:numId="20">
    <w:abstractNumId w:val="19"/>
  </w:num>
  <w:num w:numId="21">
    <w:abstractNumId w:val="9"/>
  </w:num>
  <w:num w:numId="22">
    <w:abstractNumId w:val="38"/>
  </w:num>
  <w:num w:numId="23">
    <w:abstractNumId w:val="16"/>
  </w:num>
  <w:num w:numId="24">
    <w:abstractNumId w:val="44"/>
  </w:num>
  <w:num w:numId="25">
    <w:abstractNumId w:val="13"/>
  </w:num>
  <w:num w:numId="26">
    <w:abstractNumId w:val="28"/>
  </w:num>
  <w:num w:numId="27">
    <w:abstractNumId w:val="43"/>
  </w:num>
  <w:num w:numId="28">
    <w:abstractNumId w:val="15"/>
  </w:num>
  <w:num w:numId="29">
    <w:abstractNumId w:val="12"/>
  </w:num>
  <w:num w:numId="30">
    <w:abstractNumId w:val="45"/>
  </w:num>
  <w:num w:numId="31">
    <w:abstractNumId w:val="1"/>
  </w:num>
  <w:num w:numId="32">
    <w:abstractNumId w:val="36"/>
  </w:num>
  <w:num w:numId="33">
    <w:abstractNumId w:val="4"/>
  </w:num>
  <w:num w:numId="34">
    <w:abstractNumId w:val="18"/>
  </w:num>
  <w:num w:numId="35">
    <w:abstractNumId w:val="25"/>
  </w:num>
  <w:num w:numId="36">
    <w:abstractNumId w:val="37"/>
  </w:num>
  <w:num w:numId="37">
    <w:abstractNumId w:val="6"/>
  </w:num>
  <w:num w:numId="38">
    <w:abstractNumId w:val="24"/>
  </w:num>
  <w:num w:numId="39">
    <w:abstractNumId w:val="39"/>
  </w:num>
  <w:num w:numId="40">
    <w:abstractNumId w:val="7"/>
  </w:num>
  <w:num w:numId="41">
    <w:abstractNumId w:val="30"/>
  </w:num>
  <w:num w:numId="42">
    <w:abstractNumId w:val="8"/>
  </w:num>
  <w:num w:numId="43">
    <w:abstractNumId w:val="40"/>
  </w:num>
  <w:num w:numId="44">
    <w:abstractNumId w:val="29"/>
  </w:num>
  <w:num w:numId="45">
    <w:abstractNumId w:val="33"/>
  </w:num>
  <w:num w:numId="46">
    <w:abstractNumId w:val="21"/>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EBE"/>
    <w:rsid w:val="000072E8"/>
    <w:rsid w:val="00007887"/>
    <w:rsid w:val="0001378B"/>
    <w:rsid w:val="000160F4"/>
    <w:rsid w:val="00032F5D"/>
    <w:rsid w:val="00033CD6"/>
    <w:rsid w:val="00040B5B"/>
    <w:rsid w:val="00062E3E"/>
    <w:rsid w:val="000635A8"/>
    <w:rsid w:val="00083931"/>
    <w:rsid w:val="00096168"/>
    <w:rsid w:val="000A035E"/>
    <w:rsid w:val="000E51BA"/>
    <w:rsid w:val="000F7804"/>
    <w:rsid w:val="0010006A"/>
    <w:rsid w:val="00103DBC"/>
    <w:rsid w:val="00112D4A"/>
    <w:rsid w:val="001168C0"/>
    <w:rsid w:val="00120B14"/>
    <w:rsid w:val="00152B2F"/>
    <w:rsid w:val="00154031"/>
    <w:rsid w:val="00164D8D"/>
    <w:rsid w:val="00180F84"/>
    <w:rsid w:val="0018288A"/>
    <w:rsid w:val="0019318B"/>
    <w:rsid w:val="00196761"/>
    <w:rsid w:val="001B5314"/>
    <w:rsid w:val="00245FA3"/>
    <w:rsid w:val="0025689F"/>
    <w:rsid w:val="0026476C"/>
    <w:rsid w:val="00281739"/>
    <w:rsid w:val="0029223D"/>
    <w:rsid w:val="002A7D4B"/>
    <w:rsid w:val="002C4235"/>
    <w:rsid w:val="002D14F2"/>
    <w:rsid w:val="002F1BB5"/>
    <w:rsid w:val="003328C8"/>
    <w:rsid w:val="00347EBE"/>
    <w:rsid w:val="003659ED"/>
    <w:rsid w:val="00392C56"/>
    <w:rsid w:val="003A5AAF"/>
    <w:rsid w:val="003D0540"/>
    <w:rsid w:val="003D5F75"/>
    <w:rsid w:val="00445AAD"/>
    <w:rsid w:val="004667B3"/>
    <w:rsid w:val="00492A4E"/>
    <w:rsid w:val="004A3790"/>
    <w:rsid w:val="004B64C6"/>
    <w:rsid w:val="004B6F90"/>
    <w:rsid w:val="004E05E7"/>
    <w:rsid w:val="004F19C2"/>
    <w:rsid w:val="005538F4"/>
    <w:rsid w:val="005B1976"/>
    <w:rsid w:val="006110C2"/>
    <w:rsid w:val="00615807"/>
    <w:rsid w:val="00631317"/>
    <w:rsid w:val="00646404"/>
    <w:rsid w:val="006607BF"/>
    <w:rsid w:val="006B5881"/>
    <w:rsid w:val="00715120"/>
    <w:rsid w:val="007334DA"/>
    <w:rsid w:val="00791D1B"/>
    <w:rsid w:val="007E114F"/>
    <w:rsid w:val="00807835"/>
    <w:rsid w:val="0081683F"/>
    <w:rsid w:val="00853C51"/>
    <w:rsid w:val="00872142"/>
    <w:rsid w:val="00876D6F"/>
    <w:rsid w:val="0089512B"/>
    <w:rsid w:val="008B16D9"/>
    <w:rsid w:val="008C6AA4"/>
    <w:rsid w:val="009002F9"/>
    <w:rsid w:val="009057E8"/>
    <w:rsid w:val="009262F6"/>
    <w:rsid w:val="00940C28"/>
    <w:rsid w:val="00956C1B"/>
    <w:rsid w:val="00976BFB"/>
    <w:rsid w:val="00990C23"/>
    <w:rsid w:val="009B4882"/>
    <w:rsid w:val="00A01BFA"/>
    <w:rsid w:val="00A151EB"/>
    <w:rsid w:val="00AA41B5"/>
    <w:rsid w:val="00AA5F57"/>
    <w:rsid w:val="00AB724D"/>
    <w:rsid w:val="00AD1E5A"/>
    <w:rsid w:val="00AD4B8D"/>
    <w:rsid w:val="00AD7F3B"/>
    <w:rsid w:val="00AE0F6C"/>
    <w:rsid w:val="00B17D56"/>
    <w:rsid w:val="00B33BBD"/>
    <w:rsid w:val="00B565A2"/>
    <w:rsid w:val="00BA2520"/>
    <w:rsid w:val="00BB7C99"/>
    <w:rsid w:val="00BC3467"/>
    <w:rsid w:val="00BD0394"/>
    <w:rsid w:val="00BD1383"/>
    <w:rsid w:val="00C318EC"/>
    <w:rsid w:val="00C4359B"/>
    <w:rsid w:val="00C53AE9"/>
    <w:rsid w:val="00C55449"/>
    <w:rsid w:val="00C807B2"/>
    <w:rsid w:val="00C81D83"/>
    <w:rsid w:val="00C96EF5"/>
    <w:rsid w:val="00CA2227"/>
    <w:rsid w:val="00CA2966"/>
    <w:rsid w:val="00CA469D"/>
    <w:rsid w:val="00CB7368"/>
    <w:rsid w:val="00CC1AFC"/>
    <w:rsid w:val="00CC33FF"/>
    <w:rsid w:val="00CD072C"/>
    <w:rsid w:val="00CF3276"/>
    <w:rsid w:val="00D022E5"/>
    <w:rsid w:val="00D550CF"/>
    <w:rsid w:val="00D96187"/>
    <w:rsid w:val="00DB35A4"/>
    <w:rsid w:val="00DE52FA"/>
    <w:rsid w:val="00DF27A6"/>
    <w:rsid w:val="00E016C0"/>
    <w:rsid w:val="00E44769"/>
    <w:rsid w:val="00E80235"/>
    <w:rsid w:val="00EB2D92"/>
    <w:rsid w:val="00EC4660"/>
    <w:rsid w:val="00ED18BD"/>
    <w:rsid w:val="00ED76D3"/>
    <w:rsid w:val="00F144BF"/>
    <w:rsid w:val="00F174FF"/>
    <w:rsid w:val="00F3077F"/>
    <w:rsid w:val="00F548FB"/>
    <w:rsid w:val="00F559D9"/>
    <w:rsid w:val="00F775BF"/>
    <w:rsid w:val="00F814F1"/>
    <w:rsid w:val="00F90789"/>
    <w:rsid w:val="00F94617"/>
    <w:rsid w:val="00F94D3A"/>
    <w:rsid w:val="00FA5BEA"/>
    <w:rsid w:val="00FA7EFD"/>
    <w:rsid w:val="00FB4A46"/>
    <w:rsid w:val="00FC1471"/>
    <w:rsid w:val="00FC72DE"/>
    <w:rsid w:val="00FE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0072E8"/>
    <w:rPr>
      <w:vertAlign w:val="superscript"/>
    </w:rPr>
  </w:style>
  <w:style w:type="table" w:customStyle="1" w:styleId="ProposalTable1">
    <w:name w:val="Proposal Table1"/>
    <w:basedOn w:val="TableNormal"/>
    <w:uiPriority w:val="99"/>
    <w:rsid w:val="000072E8"/>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0072E8"/>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BA2520"/>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BA2520"/>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BA2520"/>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sde.idaho.gov/academic/shared/archives/instructional-tech/Information-Communication-Technology-Content-Standards-Grades-9-1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7AFA4E50-731A-4AD7-B929-E09CE8DF7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0</TotalTime>
  <Pages>18</Pages>
  <Words>2283</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6-8 Computer Applications Evaluation Tool</vt:lpstr>
    </vt:vector>
  </TitlesOfParts>
  <Company>Idaho State Department of Education</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6-8 Computer Applications Evaluation Tool</dc:title>
  <dc:subject>Curricular Materials</dc:subject>
  <dc:creator>Elizabeth James</dc:creator>
  <cp:keywords/>
  <cp:lastModifiedBy>Elizabeth James</cp:lastModifiedBy>
  <cp:revision>3</cp:revision>
  <cp:lastPrinted>2017-06-14T17:22:00Z</cp:lastPrinted>
  <dcterms:created xsi:type="dcterms:W3CDTF">2019-12-12T18:03:00Z</dcterms:created>
  <dcterms:modified xsi:type="dcterms:W3CDTF">2019-12-23T16:56:00Z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