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596B" w14:textId="77777777" w:rsidR="00BA5A3A" w:rsidRDefault="00BA5A3A" w:rsidP="00BA5A3A">
      <w:pPr>
        <w:pStyle w:val="Title"/>
      </w:pPr>
      <w:r>
        <w:t>Health K-5 Evaluation Form</w:t>
      </w:r>
    </w:p>
    <w:p w14:paraId="0E085217" w14:textId="77777777" w:rsidR="00BA5A3A" w:rsidRPr="00032F5D" w:rsidRDefault="00BA5A3A" w:rsidP="00BA5A3A">
      <w:pPr>
        <w:pStyle w:val="Subtitle"/>
      </w:pPr>
      <w:r>
        <w:t>2024 Curricular Materials Review</w:t>
      </w:r>
    </w:p>
    <w:p w14:paraId="58C352CB" w14:textId="77777777" w:rsidR="00BA5A3A" w:rsidRDefault="00BA5A3A" w:rsidP="00BA5A3A">
      <w:pPr>
        <w:pStyle w:val="Heading1"/>
      </w:pPr>
      <w:r>
        <w:t>Publisher information</w:t>
      </w:r>
    </w:p>
    <w:p w14:paraId="584C2011" w14:textId="77777777" w:rsidR="00BA5A3A" w:rsidRDefault="00BA5A3A" w:rsidP="00BA5A3A">
      <w:pPr>
        <w:pStyle w:val="ListParagraph"/>
        <w:numPr>
          <w:ilvl w:val="0"/>
          <w:numId w:val="35"/>
        </w:numPr>
        <w:spacing w:before="120" w:after="120"/>
        <w:contextualSpacing w:val="0"/>
      </w:pPr>
      <w:r>
        <w:t>Publisher Name:</w:t>
      </w:r>
    </w:p>
    <w:p w14:paraId="7B7722B6" w14:textId="77777777" w:rsidR="00BA5A3A" w:rsidRDefault="00BA5A3A" w:rsidP="00BA5A3A">
      <w:pPr>
        <w:pStyle w:val="ListParagraph"/>
        <w:numPr>
          <w:ilvl w:val="0"/>
          <w:numId w:val="35"/>
        </w:numPr>
        <w:spacing w:before="120" w:after="120"/>
        <w:contextualSpacing w:val="0"/>
      </w:pPr>
      <w:r>
        <w:t>Title:</w:t>
      </w:r>
    </w:p>
    <w:p w14:paraId="247B8798" w14:textId="77777777" w:rsidR="00BA5A3A" w:rsidRDefault="00BA5A3A" w:rsidP="00BA5A3A">
      <w:pPr>
        <w:pStyle w:val="ListParagraph"/>
        <w:numPr>
          <w:ilvl w:val="0"/>
          <w:numId w:val="35"/>
        </w:numPr>
        <w:spacing w:before="120" w:after="120"/>
        <w:contextualSpacing w:val="0"/>
      </w:pPr>
      <w:r>
        <w:t>ISBN #:</w:t>
      </w:r>
    </w:p>
    <w:p w14:paraId="320DA637" w14:textId="77777777" w:rsidR="00BA5A3A" w:rsidRDefault="00BA5A3A" w:rsidP="00BA5A3A">
      <w:pPr>
        <w:pStyle w:val="ListParagraph"/>
        <w:numPr>
          <w:ilvl w:val="0"/>
          <w:numId w:val="35"/>
        </w:numPr>
        <w:spacing w:before="120" w:after="120"/>
        <w:contextualSpacing w:val="0"/>
      </w:pPr>
      <w:r>
        <w:t>Author:</w:t>
      </w:r>
    </w:p>
    <w:p w14:paraId="50AE5735" w14:textId="77777777" w:rsidR="00BA5A3A" w:rsidRDefault="00BA5A3A" w:rsidP="00BA5A3A">
      <w:pPr>
        <w:pStyle w:val="ListParagraph"/>
        <w:numPr>
          <w:ilvl w:val="0"/>
          <w:numId w:val="35"/>
        </w:numPr>
        <w:spacing w:before="120" w:after="120"/>
        <w:contextualSpacing w:val="0"/>
      </w:pPr>
      <w:r>
        <w:t>Copyright:</w:t>
      </w:r>
    </w:p>
    <w:p w14:paraId="4B54742E" w14:textId="77777777" w:rsidR="00BA5A3A" w:rsidRDefault="00BA5A3A" w:rsidP="00BA5A3A">
      <w:pPr>
        <w:pStyle w:val="ListParagraph"/>
        <w:numPr>
          <w:ilvl w:val="0"/>
          <w:numId w:val="35"/>
        </w:numPr>
        <w:spacing w:before="120" w:after="120"/>
        <w:contextualSpacing w:val="0"/>
      </w:pPr>
      <w:r>
        <w:t>Most Recently Published Edition and Website:</w:t>
      </w:r>
    </w:p>
    <w:p w14:paraId="01F9E015" w14:textId="77777777" w:rsidR="00BA5A3A" w:rsidRDefault="00BA5A3A" w:rsidP="00BA5A3A">
      <w:pPr>
        <w:pStyle w:val="ListParagraph"/>
        <w:numPr>
          <w:ilvl w:val="0"/>
          <w:numId w:val="35"/>
        </w:numPr>
        <w:spacing w:before="120" w:after="120"/>
        <w:contextualSpacing w:val="0"/>
      </w:pPr>
      <w:r>
        <w:t>Materials provided for evaluation:</w:t>
      </w:r>
    </w:p>
    <w:p w14:paraId="6A163129" w14:textId="77777777" w:rsidR="00BA5A3A" w:rsidRDefault="00BA5A3A" w:rsidP="00BA5A3A">
      <w:pPr>
        <w:pStyle w:val="ListParagraph"/>
        <w:numPr>
          <w:ilvl w:val="0"/>
          <w:numId w:val="35"/>
        </w:numPr>
        <w:spacing w:before="120" w:after="120"/>
        <w:contextualSpacing w:val="0"/>
      </w:pPr>
      <w:r>
        <w:t>Intended Teacher Audience(s):</w:t>
      </w:r>
    </w:p>
    <w:p w14:paraId="7068E030" w14:textId="77777777" w:rsidR="00BA5A3A" w:rsidRDefault="00BA5A3A" w:rsidP="00BA5A3A">
      <w:pPr>
        <w:pStyle w:val="ListParagraph"/>
        <w:numPr>
          <w:ilvl w:val="0"/>
          <w:numId w:val="35"/>
        </w:numPr>
        <w:spacing w:before="120" w:after="120"/>
        <w:contextualSpacing w:val="0"/>
      </w:pPr>
      <w:r>
        <w:t>Intended Student Audience(s):</w:t>
      </w:r>
    </w:p>
    <w:p w14:paraId="026D90AB" w14:textId="77777777" w:rsidR="00BA5A3A" w:rsidRPr="00D56971" w:rsidRDefault="00BA5A3A" w:rsidP="00BA5A3A">
      <w:pPr>
        <w:pStyle w:val="ListParagraph"/>
        <w:numPr>
          <w:ilvl w:val="0"/>
          <w:numId w:val="35"/>
        </w:numPr>
        <w:spacing w:before="120" w:after="120"/>
        <w:contextualSpacing w:val="0"/>
      </w:pPr>
      <w:r>
        <w:t>Is this curriculum in a digital format, print format, or both?</w:t>
      </w:r>
    </w:p>
    <w:p w14:paraId="4053B415" w14:textId="77777777" w:rsidR="00BA5A3A" w:rsidRDefault="00BA5A3A" w:rsidP="00BA5A3A">
      <w:pPr>
        <w:pStyle w:val="Heading1"/>
      </w:pPr>
      <w:r>
        <w:t>Instruction</w:t>
      </w:r>
    </w:p>
    <w:p w14:paraId="663059CD" w14:textId="77777777" w:rsidR="00BA5A3A" w:rsidRDefault="00BA5A3A" w:rsidP="00BA5A3A">
      <w:pPr>
        <w:pStyle w:val="Heading2"/>
      </w:pPr>
      <w:r>
        <w:t>Publishing Company</w:t>
      </w:r>
    </w:p>
    <w:p w14:paraId="67F20BF3" w14:textId="77777777" w:rsidR="00BA5A3A" w:rsidRPr="00D56971" w:rsidRDefault="00BA5A3A" w:rsidP="00BA5A3A">
      <w:pPr>
        <w:pStyle w:val="ListParagraph"/>
        <w:numPr>
          <w:ilvl w:val="0"/>
          <w:numId w:val="36"/>
        </w:numPr>
      </w:pPr>
      <w:r>
        <w:t>Complete the course evaluation form below. Please provide written justification as to how the material meets the criterion along with location references. If a justification requires additional space, please submit a response on an additional document.</w:t>
      </w:r>
    </w:p>
    <w:p w14:paraId="4BC15A7E" w14:textId="77777777" w:rsidR="00BA5A3A" w:rsidRDefault="00BA5A3A" w:rsidP="00BA5A3A">
      <w:pPr>
        <w:pStyle w:val="Heading2"/>
      </w:pPr>
      <w:r>
        <w:t>Review Team Member:</w:t>
      </w:r>
    </w:p>
    <w:p w14:paraId="6A00F92C" w14:textId="65832D35" w:rsidR="00BA5A3A" w:rsidRDefault="00BA5A3A" w:rsidP="07D3B05E">
      <w:pPr>
        <w:pStyle w:val="ListParagraph"/>
        <w:numPr>
          <w:ilvl w:val="0"/>
          <w:numId w:val="36"/>
        </w:numPr>
        <w:spacing w:after="0"/>
        <w:rPr>
          <w:color w:val="3B3B3B" w:themeColor="text1" w:themeTint="E6"/>
          <w:szCs w:val="24"/>
        </w:rPr>
      </w:pPr>
      <w:r>
        <w:t xml:space="preserve">Please use information and attachments to complete the course evaluation form. </w:t>
      </w:r>
    </w:p>
    <w:p w14:paraId="0E527352" w14:textId="6AD0623D" w:rsidR="00BA5A3A" w:rsidRDefault="00BA5A3A" w:rsidP="07D3B05E">
      <w:pPr>
        <w:pStyle w:val="ListParagraph"/>
        <w:numPr>
          <w:ilvl w:val="0"/>
          <w:numId w:val="36"/>
        </w:numPr>
        <w:rPr>
          <w:color w:val="3B3B3B" w:themeColor="text1" w:themeTint="E6"/>
          <w:szCs w:val="24"/>
        </w:rPr>
      </w:pPr>
      <w:r>
        <w:t>Explain any discrepancies between your findings and the provided information.</w:t>
      </w:r>
    </w:p>
    <w:p w14:paraId="001111E1" w14:textId="6260B9EE" w:rsidR="00494FD9" w:rsidRDefault="00BA5A3A" w:rsidP="07D3B05E">
      <w:pPr>
        <w:pStyle w:val="ListParagraph"/>
        <w:keepNext/>
        <w:keepLines/>
        <w:numPr>
          <w:ilvl w:val="0"/>
          <w:numId w:val="36"/>
        </w:numPr>
        <w:spacing w:before="360" w:after="120" w:line="240" w:lineRule="auto"/>
        <w:sectPr w:rsidR="00494FD9" w:rsidSect="000179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432" w:footer="432" w:gutter="0"/>
          <w:cols w:space="720"/>
          <w:titlePg/>
          <w:docGrid w:linePitch="360"/>
        </w:sectPr>
      </w:pPr>
      <w:r>
        <w:t xml:space="preserve">Findings, explanations, and comments should directly reflect the rubric. </w:t>
      </w:r>
      <w:bookmarkStart w:id="0" w:name="_Toc485030149"/>
      <w:bookmarkStart w:id="1" w:name="_Toc485030150"/>
      <w:bookmarkStart w:id="2" w:name="_Toc485030151"/>
      <w:bookmarkEnd w:id="0"/>
      <w:bookmarkEnd w:id="1"/>
      <w:bookmarkEnd w:id="2"/>
    </w:p>
    <w:p w14:paraId="5532A400" w14:textId="77777777" w:rsidR="00BA5A3A" w:rsidRPr="00FE7279" w:rsidRDefault="00BA5A3A" w:rsidP="00BA5A3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FE7279">
        <w:rPr>
          <w:rFonts w:eastAsia="Arial" w:cs="Times New Roman"/>
          <w:bCs/>
          <w:color w:val="2B63AC"/>
          <w:sz w:val="28"/>
          <w:szCs w:val="24"/>
        </w:rPr>
        <w:lastRenderedPageBreak/>
        <w:t xml:space="preserve">Scoring for </w:t>
      </w:r>
      <w:r>
        <w:rPr>
          <w:rFonts w:eastAsia="Arial" w:cs="Times New Roman"/>
          <w:bCs/>
          <w:color w:val="2B63AC"/>
          <w:sz w:val="28"/>
          <w:szCs w:val="24"/>
        </w:rPr>
        <w:t>K-5</w:t>
      </w:r>
      <w:r w:rsidRPr="002602C7">
        <w:rPr>
          <w:rFonts w:eastAsia="Arial" w:cs="Times New Roman"/>
          <w:bCs/>
          <w:color w:val="2B63AC"/>
          <w:sz w:val="28"/>
          <w:szCs w:val="24"/>
        </w:rPr>
        <w:t xml:space="preserve"> Alignment to </w:t>
      </w:r>
      <w:r>
        <w:rPr>
          <w:rFonts w:eastAsia="Arial" w:cs="Times New Roman"/>
          <w:bCs/>
          <w:color w:val="2B63AC"/>
          <w:sz w:val="28"/>
          <w:szCs w:val="24"/>
        </w:rPr>
        <w:t>Health</w:t>
      </w:r>
      <w:r w:rsidRPr="002602C7">
        <w:rPr>
          <w:rFonts w:eastAsia="Arial" w:cs="Times New Roman"/>
          <w:bCs/>
          <w:color w:val="2B63AC"/>
          <w:sz w:val="28"/>
          <w:szCs w:val="24"/>
        </w:rPr>
        <w:t xml:space="preserve"> Standards:</w:t>
      </w:r>
    </w:p>
    <w:p w14:paraId="12CA6D05" w14:textId="77777777" w:rsidR="00BA5A3A" w:rsidRDefault="00BA5A3A" w:rsidP="00BA5A3A">
      <w:pPr>
        <w:pStyle w:val="BodyText"/>
      </w:pPr>
      <w:r>
        <w:t xml:space="preserve">To evaluate each grade or course’s materials for alignment to </w:t>
      </w:r>
      <w:hyperlink r:id="rId15" w:history="1">
        <w:r w:rsidRPr="00470434">
          <w:rPr>
            <w:rStyle w:val="Hyperlink"/>
          </w:rPr>
          <w:t>Idaho Content Standards</w:t>
        </w:r>
      </w:hyperlink>
      <w:r>
        <w:t xml:space="preserve">, analyze the materials against the relevant criteria in the tables below. Instructional materials must meet most criteria and metrics to align with content standards. </w:t>
      </w:r>
    </w:p>
    <w:p w14:paraId="7AC50432" w14:textId="77777777" w:rsidR="00BA5A3A" w:rsidRDefault="00BA5A3A" w:rsidP="00BA5A3A">
      <w:pPr>
        <w:pStyle w:val="BodyText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7"/>
        <w:gridCol w:w="3603"/>
        <w:gridCol w:w="4815"/>
        <w:gridCol w:w="2795"/>
      </w:tblGrid>
      <w:tr w:rsidR="00BA5A3A" w:rsidRPr="007734CE" w14:paraId="0FD662B2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33EF8E2" w14:textId="77777777" w:rsidR="00BA5A3A" w:rsidRPr="007734CE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0 Points</w:t>
            </w:r>
          </w:p>
          <w:p w14:paraId="51DEE6B8" w14:textId="77777777" w:rsidR="00BA5A3A" w:rsidRPr="007734CE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F45FAFB" w14:textId="77777777" w:rsidR="00BA5A3A" w:rsidRPr="007734CE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1 Point</w:t>
            </w:r>
          </w:p>
          <w:p w14:paraId="6ABA5CBA" w14:textId="77777777" w:rsidR="00BA5A3A" w:rsidRPr="007734CE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673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A843AFE" w14:textId="77777777" w:rsidR="00BA5A3A" w:rsidRPr="007734CE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2 Points</w:t>
            </w:r>
          </w:p>
          <w:p w14:paraId="0DD7D993" w14:textId="77777777" w:rsidR="00BA5A3A" w:rsidRPr="007734CE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97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CC291D4" w14:textId="77777777" w:rsidR="00BA5A3A" w:rsidRPr="007734CE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NA</w:t>
            </w:r>
          </w:p>
          <w:p w14:paraId="3F61390C" w14:textId="77777777" w:rsidR="00BA5A3A" w:rsidRPr="007734CE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BA5A3A" w:rsidRPr="007734CE" w14:paraId="2963F9F1" w14:textId="77777777" w:rsidTr="00FC3331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E94F845" w14:textId="77777777" w:rsidR="00BA5A3A" w:rsidRPr="007734CE" w:rsidRDefault="00BA5A3A" w:rsidP="00FC3331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Standard for </w:t>
            </w:r>
            <w:r>
              <w:rPr>
                <w:rFonts w:eastAsia="Arial" w:cs="Times New Roman"/>
                <w:color w:val="auto"/>
                <w:szCs w:val="24"/>
              </w:rPr>
              <w:t>Health</w:t>
            </w:r>
            <w:r w:rsidRPr="007734CE">
              <w:rPr>
                <w:rFonts w:eastAsia="Arial" w:cs="Times New Roman"/>
                <w:color w:val="auto"/>
                <w:szCs w:val="24"/>
              </w:rPr>
              <w:t xml:space="preserve"> Practice is not evident.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24052BFC" w14:textId="77777777" w:rsidR="00BA5A3A" w:rsidRPr="007734CE" w:rsidRDefault="00BA5A3A" w:rsidP="00FC3331">
            <w:pPr>
              <w:rPr>
                <w:rFonts w:eastAsia="Arial" w:cs="Times New Roman"/>
                <w:color w:val="auto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There is some evidence of the Standard for </w:t>
            </w:r>
            <w:r>
              <w:rPr>
                <w:rFonts w:eastAsia="Arial" w:cs="Times New Roman"/>
                <w:color w:val="auto"/>
                <w:szCs w:val="24"/>
              </w:rPr>
              <w:t>Health</w:t>
            </w:r>
            <w:r w:rsidRPr="007734CE">
              <w:rPr>
                <w:rFonts w:eastAsia="Arial" w:cs="Times New Roman"/>
                <w:color w:val="auto"/>
                <w:szCs w:val="24"/>
              </w:rPr>
              <w:t xml:space="preserve"> Practice</w:t>
            </w:r>
            <w:proofErr w:type="gramStart"/>
            <w:r w:rsidRPr="007734CE">
              <w:rPr>
                <w:rFonts w:eastAsia="Arial" w:cs="Times New Roman"/>
                <w:color w:val="auto"/>
                <w:szCs w:val="24"/>
              </w:rPr>
              <w:t>.  </w:t>
            </w:r>
            <w:proofErr w:type="gramEnd"/>
          </w:p>
        </w:tc>
        <w:tc>
          <w:tcPr>
            <w:tcW w:w="1673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75752FDF" w14:textId="77777777" w:rsidR="00BA5A3A" w:rsidRPr="007734CE" w:rsidRDefault="00BA5A3A" w:rsidP="00FC3331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Materials explicitly align to and support the Standard for </w:t>
            </w:r>
            <w:r>
              <w:rPr>
                <w:rFonts w:eastAsia="Arial" w:cs="Times New Roman"/>
                <w:color w:val="auto"/>
                <w:szCs w:val="24"/>
              </w:rPr>
              <w:t>Health</w:t>
            </w:r>
            <w:r w:rsidRPr="007734CE">
              <w:rPr>
                <w:rFonts w:eastAsia="Arial" w:cs="Times New Roman"/>
                <w:color w:val="auto"/>
                <w:szCs w:val="24"/>
              </w:rPr>
              <w:t xml:space="preserve"> through regular and authentic engagement opportunities for students.</w:t>
            </w:r>
          </w:p>
        </w:tc>
        <w:tc>
          <w:tcPr>
            <w:tcW w:w="97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BBA693C" w14:textId="77777777" w:rsidR="00BA5A3A" w:rsidRPr="007734CE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7B784F8A" w14:textId="77777777" w:rsidR="00BA5A3A" w:rsidRDefault="00BA5A3A" w:rsidP="00BA5A3A">
      <w:pPr>
        <w:pStyle w:val="BodyText"/>
        <w:spacing w:after="180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BA5A3A" w:rsidRPr="002602C7" w14:paraId="76238D2A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1905BCA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Comprehend Core Concepts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A1E3B90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4DFBB5B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BA5A3A" w:rsidRPr="002602C7" w14:paraId="2EEB4B3D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CEB6ECE" w14:textId="77777777" w:rsidR="00BA5A3A" w:rsidRPr="002602C7" w:rsidRDefault="00BA5A3A" w:rsidP="00BA5A3A">
            <w:pPr>
              <w:numPr>
                <w:ilvl w:val="0"/>
                <w:numId w:val="38"/>
              </w:numPr>
              <w:ind w:left="36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Materials consist of a variety of examples representing the core concepts related to health promotion and disease prevention including: Alcohol, tobacco, and other drugs; nutrition and physical activity; injury prevention and safety; mental, emotional, and social health; prevention and control of disease; consumer and community health; growth, development and family life; and environmental health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F06BA0F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01CE0DD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3EDB6D5B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3B22B8B" w14:textId="77777777" w:rsidR="00BA5A3A" w:rsidRDefault="00BA5A3A" w:rsidP="00BA5A3A">
            <w:pPr>
              <w:numPr>
                <w:ilvl w:val="0"/>
                <w:numId w:val="38"/>
              </w:numPr>
              <w:ind w:left="36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2602C7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provide opportunities for students to analyze and predict relationships between behaviors, body systems, and wellness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53D38CE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2138E5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8B9115A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271DE254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2FF16BA" w14:textId="77777777" w:rsidR="00BA5A3A" w:rsidRPr="002602C7" w:rsidRDefault="00BA5A3A" w:rsidP="00BA5A3A">
            <w:pPr>
              <w:numPr>
                <w:ilvl w:val="0"/>
                <w:numId w:val="38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2602C7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provide opportunities to describe the interrelationships of emotional, mental, </w:t>
            </w:r>
            <w:proofErr w:type="gramStart"/>
            <w:r>
              <w:rPr>
                <w:rFonts w:eastAsia="Arial" w:cs="Times New Roman"/>
                <w:color w:val="auto"/>
                <w:szCs w:val="24"/>
                <w:lang w:eastAsia="en-US"/>
              </w:rPr>
              <w:t>physical</w:t>
            </w:r>
            <w:proofErr w:type="gramEnd"/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and social health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F1788CF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2138E5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4E81943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462DA7B5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08072D4" w14:textId="77777777" w:rsidR="00BA5A3A" w:rsidRPr="002602C7" w:rsidRDefault="00BA5A3A" w:rsidP="00BA5A3A">
            <w:pPr>
              <w:numPr>
                <w:ilvl w:val="0"/>
                <w:numId w:val="38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lastRenderedPageBreak/>
              <w:t>Materials provide opportunities to analyze how environment and wellness are interrelated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AC1FF57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2138E5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F6D7BA8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7E738203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087B620" w14:textId="77777777" w:rsidR="00BA5A3A" w:rsidRDefault="00BA5A3A" w:rsidP="00BA5A3A">
            <w:pPr>
              <w:numPr>
                <w:ilvl w:val="0"/>
                <w:numId w:val="38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>Materials provide opportunities to analyze and describe how genetics and family history can affect personal health as appropriate to grade level</w:t>
            </w:r>
            <w:proofErr w:type="gramStart"/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.  </w:t>
            </w:r>
            <w:proofErr w:type="gramEnd"/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162CEA1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69DCAA2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4F760FC5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04FB323" w14:textId="77777777" w:rsidR="00BA5A3A" w:rsidRDefault="00BA5A3A" w:rsidP="00BA5A3A">
            <w:pPr>
              <w:numPr>
                <w:ilvl w:val="0"/>
                <w:numId w:val="38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support students to describe and propose ways to prevent injuries and reduce health problems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C981DE7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2138E5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2C01F1A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6CA109A8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F47E4FC" w14:textId="77777777" w:rsidR="00BA5A3A" w:rsidRDefault="00BA5A3A" w:rsidP="00BA5A3A">
            <w:pPr>
              <w:numPr>
                <w:ilvl w:val="0"/>
                <w:numId w:val="38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>Materials provide opportunities to explain and analyze the relationship between access to health care and health status as appropriate to grade level</w:t>
            </w:r>
            <w:proofErr w:type="gramStart"/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.  </w:t>
            </w:r>
            <w:proofErr w:type="gramEnd"/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4289162" w14:textId="77777777" w:rsidR="00BA5A3A" w:rsidRPr="002138E5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2138E5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35E1D91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0707DC72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8FC64E5" w14:textId="77777777" w:rsidR="00BA5A3A" w:rsidRDefault="00BA5A3A" w:rsidP="00BA5A3A">
            <w:pPr>
              <w:numPr>
                <w:ilvl w:val="0"/>
                <w:numId w:val="38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provide opportunities to describe, compare, and contrast the benefits and barriers to practicing a variety of healthy behaviors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5B79091" w14:textId="77777777" w:rsidR="00BA5A3A" w:rsidRPr="002138E5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2138E5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E31C963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7A7AD713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3A0B018" w14:textId="77777777" w:rsidR="00BA5A3A" w:rsidRDefault="00BA5A3A" w:rsidP="00BA5A3A">
            <w:pPr>
              <w:numPr>
                <w:ilvl w:val="0"/>
                <w:numId w:val="38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>Materials support students in examining and analyzing the potential health problems that result from engaging in health behaviors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69068C7" w14:textId="77777777" w:rsidR="00BA5A3A" w:rsidRPr="002138E5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2138E5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D106EE2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599E139" w14:textId="77777777" w:rsidR="00BA5A3A" w:rsidRDefault="00BA5A3A" w:rsidP="00BA5A3A">
      <w:pPr>
        <w:pStyle w:val="BodyText"/>
        <w:spacing w:after="180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BA5A3A" w:rsidRPr="002602C7" w14:paraId="0A13C4F6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B622226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Analyzing Influences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EC4C87F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E4C8EEB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BA5A3A" w:rsidRPr="002602C7" w14:paraId="1BD48947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377C0F3" w14:textId="77777777" w:rsidR="00BA5A3A" w:rsidRPr="002602C7" w:rsidRDefault="00BA5A3A" w:rsidP="00BA5A3A">
            <w:pPr>
              <w:numPr>
                <w:ilvl w:val="0"/>
                <w:numId w:val="48"/>
              </w:numPr>
              <w:ind w:left="39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2602C7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provide opportunities to examine and analyze how family, culture, peers, school, and community influence healthy and unhealthy behaviors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431EADE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A0C1027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4D52DB1F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3A32BDB" w14:textId="77777777" w:rsidR="00BA5A3A" w:rsidRPr="002602C7" w:rsidRDefault="00BA5A3A" w:rsidP="00BA5A3A">
            <w:pPr>
              <w:numPr>
                <w:ilvl w:val="0"/>
                <w:numId w:val="48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>Materials provide opportunities to analyze how the media and technology influence health practices and behaviors as appropriate to grade level</w:t>
            </w:r>
            <w:proofErr w:type="gramStart"/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.  </w:t>
            </w:r>
            <w:proofErr w:type="gramEnd"/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5D639D6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675B94E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684D09D0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EAD22C7" w14:textId="77777777" w:rsidR="00BA5A3A" w:rsidRPr="002602C7" w:rsidRDefault="00BA5A3A" w:rsidP="00BA5A3A">
            <w:pPr>
              <w:numPr>
                <w:ilvl w:val="0"/>
                <w:numId w:val="48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support students in describing and analyzing how </w:t>
            </w:r>
            <w:proofErr w:type="gramStart"/>
            <w:r>
              <w:rPr>
                <w:rFonts w:eastAsia="Arial" w:cs="Times New Roman"/>
                <w:color w:val="auto"/>
                <w:szCs w:val="24"/>
                <w:lang w:eastAsia="en-US"/>
              </w:rPr>
              <w:t>some</w:t>
            </w:r>
            <w:proofErr w:type="gramEnd"/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health risk behaviors can influence the likelihood of engaging in unhealthy behaviors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31C296C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A6DFB42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60CDB059" w14:textId="77777777" w:rsidTr="00FC3331">
        <w:trPr>
          <w:cantSplit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E7E4DB2" w14:textId="77777777" w:rsidR="00BA5A3A" w:rsidRPr="002602C7" w:rsidRDefault="00BA5A3A" w:rsidP="00BA5A3A">
            <w:pPr>
              <w:numPr>
                <w:ilvl w:val="0"/>
                <w:numId w:val="48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2602C7">
              <w:rPr>
                <w:rFonts w:eastAsia="Arial" w:cs="Times New Roman"/>
                <w:color w:val="auto"/>
                <w:szCs w:val="24"/>
                <w:lang w:eastAsia="en-US"/>
              </w:rPr>
              <w:lastRenderedPageBreak/>
              <w:t xml:space="preserve">Materials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provide opportunities to explain and analyze how public health policies and government regulations can influence health promotion and disease prevention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E779D65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DDE3615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4DF335AD" w14:textId="77777777" w:rsidR="00BA5A3A" w:rsidRDefault="00BA5A3A" w:rsidP="00BA5A3A">
      <w:pPr>
        <w:pStyle w:val="BodyText"/>
        <w:spacing w:after="180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BA5A3A" w:rsidRPr="002602C7" w14:paraId="3F94B986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65F048B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Accessing Information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63E020B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3E126A8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BA5A3A" w:rsidRPr="002602C7" w14:paraId="6A88C012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79E0FE3" w14:textId="77777777" w:rsidR="00BA5A3A" w:rsidRPr="002602C7" w:rsidRDefault="00BA5A3A" w:rsidP="00FC3331">
            <w:pPr>
              <w:numPr>
                <w:ilvl w:val="0"/>
                <w:numId w:val="39"/>
              </w:numPr>
              <w:ind w:left="36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2602C7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provide opportunities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for students to analyze and evaluate the validity of healthy information, products, and services as appropriate to grade level</w:t>
            </w:r>
            <w:proofErr w:type="gramStart"/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.  </w:t>
            </w:r>
            <w:proofErr w:type="gramEnd"/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5D458E0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6241F3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44542877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B3D669B" w14:textId="77777777" w:rsidR="00BA5A3A" w:rsidRPr="002602C7" w:rsidRDefault="00BA5A3A" w:rsidP="00FC3331">
            <w:pPr>
              <w:numPr>
                <w:ilvl w:val="0"/>
                <w:numId w:val="39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>Materials provide instruction on finding reliable sources, from home, school, and community that provide valid health information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D9609A6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FFCE7C5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5977CB73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BA12409" w14:textId="77777777" w:rsidR="00BA5A3A" w:rsidRDefault="00BA5A3A" w:rsidP="00FC3331">
            <w:pPr>
              <w:numPr>
                <w:ilvl w:val="0"/>
                <w:numId w:val="39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support students in accessing valid and reliable health information, products, and services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FF06010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5D20B2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3A203C7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5F9AAD6A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3C4D2AB" w14:textId="77777777" w:rsidR="00BA5A3A" w:rsidRDefault="00BA5A3A" w:rsidP="00FC3331">
            <w:pPr>
              <w:numPr>
                <w:ilvl w:val="0"/>
                <w:numId w:val="39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provide opportunities for students to describe and determine when professional health services may </w:t>
            </w:r>
            <w:proofErr w:type="gramStart"/>
            <w:r>
              <w:rPr>
                <w:rFonts w:eastAsia="Arial" w:cs="Times New Roman"/>
                <w:color w:val="auto"/>
                <w:szCs w:val="24"/>
                <w:lang w:eastAsia="en-US"/>
              </w:rPr>
              <w:t>be required</w:t>
            </w:r>
            <w:proofErr w:type="gramEnd"/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0D2C670" w14:textId="77777777" w:rsidR="00BA5A3A" w:rsidRPr="005D20B2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5D20B2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11361C7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4BFB9619" w14:textId="77777777" w:rsidR="00BA5A3A" w:rsidRDefault="00BA5A3A" w:rsidP="00BA5A3A">
      <w:pPr>
        <w:pStyle w:val="BodyText"/>
        <w:spacing w:after="180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BA5A3A" w:rsidRPr="002602C7" w14:paraId="4C546412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DBA132E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Interpersonal Communication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67E73E0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C3019A4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BA5A3A" w:rsidRPr="002602C7" w14:paraId="00371C9D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C8FE8EB" w14:textId="77777777" w:rsidR="00BA5A3A" w:rsidRPr="002602C7" w:rsidRDefault="00BA5A3A" w:rsidP="00FC3331">
            <w:pPr>
              <w:numPr>
                <w:ilvl w:val="0"/>
                <w:numId w:val="40"/>
              </w:numPr>
              <w:ind w:left="36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Materials provide opportunities for students to apply and use effective communication skills to family, peers, and others to enhance health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7E76C2B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42D7D92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009E6CC5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D516CF4" w14:textId="77777777" w:rsidR="00BA5A3A" w:rsidRPr="002602C7" w:rsidRDefault="00BA5A3A" w:rsidP="00FC3331">
            <w:pPr>
              <w:numPr>
                <w:ilvl w:val="0"/>
                <w:numId w:val="40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2602C7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support students in demonstrating refusal, negotiation, conflict resolution, and collaboration skills to enhance health and to avoid or reduce health risks as appropriate to grade level</w:t>
            </w:r>
            <w:proofErr w:type="gramStart"/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.  </w:t>
            </w:r>
            <w:proofErr w:type="gramEnd"/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7CDB625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9D161B6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626E14C9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8BF7963" w14:textId="77777777" w:rsidR="00BA5A3A" w:rsidRPr="002602C7" w:rsidRDefault="00BA5A3A" w:rsidP="00FC3331">
            <w:pPr>
              <w:numPr>
                <w:ilvl w:val="0"/>
                <w:numId w:val="40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2602C7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support students in demonstrating strategies to prevent, manage or resolve interpersonal conflicts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4A0B12B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3B99AA2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45EE5689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4205E5A" w14:textId="77777777" w:rsidR="00BA5A3A" w:rsidRPr="002602C7" w:rsidRDefault="00BA5A3A" w:rsidP="00FC3331">
            <w:pPr>
              <w:numPr>
                <w:ilvl w:val="0"/>
                <w:numId w:val="40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lastRenderedPageBreak/>
              <w:t xml:space="preserve">Materials support students in demonstrating how to request and </w:t>
            </w:r>
            <w:proofErr w:type="gramStart"/>
            <w:r>
              <w:rPr>
                <w:rFonts w:eastAsia="Arial" w:cs="Times New Roman"/>
                <w:color w:val="auto"/>
                <w:szCs w:val="24"/>
                <w:lang w:eastAsia="en-US"/>
              </w:rPr>
              <w:t>offer assistance to</w:t>
            </w:r>
            <w:proofErr w:type="gramEnd"/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enhance the health of self or others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8D07BC9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129A6BC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637A903F" w14:textId="77777777" w:rsidR="00BA5A3A" w:rsidRDefault="00BA5A3A" w:rsidP="00BA5A3A">
      <w:pPr>
        <w:pStyle w:val="BodyText"/>
        <w:spacing w:after="180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BA5A3A" w:rsidRPr="002602C7" w14:paraId="405BEA6A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FFCAFDA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Decision Making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BF33EC6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DBC0014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BA5A3A" w:rsidRPr="002602C7" w14:paraId="53ACC0FA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13CB49C" w14:textId="77777777" w:rsidR="00BA5A3A" w:rsidRPr="002602C7" w:rsidRDefault="00BA5A3A" w:rsidP="00FC3331">
            <w:pPr>
              <w:numPr>
                <w:ilvl w:val="0"/>
                <w:numId w:val="41"/>
              </w:numPr>
              <w:ind w:left="36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2602C7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provide opportunities for students to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identify circumstances and examine barriers that can help or hinder health decision making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0E97ED1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8B2EFF8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223371C8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5742664" w14:textId="77777777" w:rsidR="00BA5A3A" w:rsidRPr="002602C7" w:rsidRDefault="00BA5A3A" w:rsidP="00FC3331">
            <w:pPr>
              <w:numPr>
                <w:ilvl w:val="0"/>
                <w:numId w:val="41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2602C7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provide opportunities for students to determining and applying thoughtful decision-making processes in health-related situations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3F18F8F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51D5ADC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317C6D57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AA0C08D" w14:textId="77777777" w:rsidR="00BA5A3A" w:rsidRPr="002602C7" w:rsidRDefault="00BA5A3A" w:rsidP="00FC3331">
            <w:pPr>
              <w:numPr>
                <w:ilvl w:val="0"/>
                <w:numId w:val="41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2602C7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support students’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ability to distinguish and justify when individual or collaborative decision making is appropriate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407B238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64CF5BE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7C50BA94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D7B6AFD" w14:textId="77777777" w:rsidR="00BA5A3A" w:rsidRPr="002602C7" w:rsidRDefault="00BA5A3A" w:rsidP="00FC3331">
            <w:pPr>
              <w:numPr>
                <w:ilvl w:val="0"/>
                <w:numId w:val="41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2602C7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provide opportunities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to distinguish and generate healthy and unhealthy alternatives to health-related issues or problems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2C43138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BA10BDB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16C10175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012C0CB" w14:textId="77777777" w:rsidR="00BA5A3A" w:rsidRPr="002602C7" w:rsidRDefault="00BA5A3A" w:rsidP="00FC3331">
            <w:pPr>
              <w:numPr>
                <w:ilvl w:val="0"/>
                <w:numId w:val="41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>Materials provide opportunities to predict the potential short-term and long-term impact of each alternative on self, others, and the environment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A7AFD7F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B5BAB21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488D6336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561B1A3" w14:textId="77777777" w:rsidR="00BA5A3A" w:rsidRDefault="00BA5A3A" w:rsidP="00FC3331">
            <w:pPr>
              <w:numPr>
                <w:ilvl w:val="0"/>
                <w:numId w:val="41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provide opportunities for students to choose and defend healthy alternatives over unhealthy alternatives when making health-related decisions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FE85C4F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02A0EF9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10CF4A92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323F903" w14:textId="77777777" w:rsidR="00BA5A3A" w:rsidRDefault="00BA5A3A" w:rsidP="00FC3331">
            <w:pPr>
              <w:numPr>
                <w:ilvl w:val="0"/>
                <w:numId w:val="41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>Materials support students in analyzing the evaluating the effectiveness of health-related decisions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614E598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AB8DBA6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7B6C7FA7" w14:textId="77777777" w:rsidR="00BA5A3A" w:rsidRDefault="00BA5A3A" w:rsidP="00BA5A3A">
      <w:pPr>
        <w:pStyle w:val="BodyText"/>
        <w:spacing w:after="180"/>
      </w:pPr>
    </w:p>
    <w:p w14:paraId="0C6A27DA" w14:textId="77777777" w:rsidR="00BA5A3A" w:rsidRDefault="00BA5A3A" w:rsidP="00BA5A3A">
      <w:pPr>
        <w:pStyle w:val="BodyText"/>
      </w:pPr>
    </w:p>
    <w:p w14:paraId="5F87852C" w14:textId="77777777" w:rsidR="00BA5A3A" w:rsidRDefault="00BA5A3A" w:rsidP="00BA5A3A">
      <w:pPr>
        <w:pStyle w:val="BodyText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BA5A3A" w:rsidRPr="002602C7" w14:paraId="44304DDA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D0CE4EA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Goal Setting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2B6CF7C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A427FDE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BA5A3A" w:rsidRPr="002602C7" w14:paraId="21DDE0A3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C2774BF" w14:textId="77777777" w:rsidR="00BA5A3A" w:rsidRPr="002602C7" w:rsidRDefault="00BA5A3A" w:rsidP="00FC3331">
            <w:pPr>
              <w:numPr>
                <w:ilvl w:val="0"/>
                <w:numId w:val="42"/>
              </w:numPr>
              <w:ind w:left="36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Materials provide opportunities for students to assess personal health practices and overall health status as appropriate to grade level</w:t>
            </w:r>
            <w:proofErr w:type="gramStart"/>
            <w:r>
              <w:rPr>
                <w:rFonts w:eastAsia="Arial" w:cs="Times New Roman"/>
                <w:color w:val="auto"/>
                <w:szCs w:val="22"/>
                <w:lang w:eastAsia="en-US"/>
              </w:rPr>
              <w:t xml:space="preserve">.  </w:t>
            </w:r>
            <w:proofErr w:type="gramEnd"/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0B680FA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47EDC7F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22FA88AF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7FF814A" w14:textId="77777777" w:rsidR="00BA5A3A" w:rsidRPr="002602C7" w:rsidRDefault="00BA5A3A" w:rsidP="00FC3331">
            <w:pPr>
              <w:numPr>
                <w:ilvl w:val="0"/>
                <w:numId w:val="42"/>
              </w:numPr>
              <w:ind w:left="36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2602C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2"/>
                <w:lang w:eastAsia="en-US"/>
              </w:rPr>
              <w:t>support students in developing plans and goals to adopt, maintain, or improve a personal health practice that addresses strengths, needs, and risks as appropriate to grade level</w:t>
            </w:r>
            <w:proofErr w:type="gramStart"/>
            <w:r>
              <w:rPr>
                <w:rFonts w:eastAsia="Arial" w:cs="Times New Roman"/>
                <w:color w:val="auto"/>
                <w:szCs w:val="22"/>
                <w:lang w:eastAsia="en-US"/>
              </w:rPr>
              <w:t xml:space="preserve">.  </w:t>
            </w:r>
            <w:proofErr w:type="gramEnd"/>
            <w:r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00FD6F1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AB593F8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53737601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05A5EF2" w14:textId="77777777" w:rsidR="00BA5A3A" w:rsidRPr="002602C7" w:rsidRDefault="00BA5A3A" w:rsidP="00FC3331">
            <w:pPr>
              <w:numPr>
                <w:ilvl w:val="0"/>
                <w:numId w:val="42"/>
              </w:numPr>
              <w:ind w:left="36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2602C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2"/>
                <w:lang w:eastAsia="en-US"/>
              </w:rPr>
              <w:t xml:space="preserve">support students in applying and implementing effective strategies and monitor progress in achieving a personal health goal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5F91453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F8D86A6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09CEDB2C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F82ED31" w14:textId="77777777" w:rsidR="00BA5A3A" w:rsidRPr="002602C7" w:rsidRDefault="00BA5A3A" w:rsidP="00FC3331">
            <w:pPr>
              <w:numPr>
                <w:ilvl w:val="0"/>
                <w:numId w:val="42"/>
              </w:numPr>
              <w:ind w:left="36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 xml:space="preserve">Materials support students in formulating an effective long-term personal health plan as appropriate to 9-12 grade level only.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CD228B3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57021D6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FBAE4F3" w14:textId="77777777" w:rsidR="00BA5A3A" w:rsidRDefault="00BA5A3A" w:rsidP="00BA5A3A">
      <w:pPr>
        <w:rPr>
          <w:iCs/>
          <w:caps/>
          <w:color w:val="153156" w:themeColor="background2" w:themeShade="40"/>
        </w:rPr>
      </w:pPr>
    </w:p>
    <w:tbl>
      <w:tblPr>
        <w:tblStyle w:val="ProposalTable1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BA5A3A" w:rsidRPr="00382791" w14:paraId="2F7BEAB2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FEE2070" w14:textId="77777777" w:rsidR="00BA5A3A" w:rsidRPr="00382791" w:rsidRDefault="00BA5A3A" w:rsidP="00FC3331">
            <w:pPr>
              <w:keepNext w:val="0"/>
              <w:spacing w:before="0"/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Practice Healthy Behavior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D5F1A38" w14:textId="77777777" w:rsidR="00BA5A3A" w:rsidRPr="00382791" w:rsidRDefault="00BA5A3A" w:rsidP="00FC3331">
            <w:pPr>
              <w:keepNext w:val="0"/>
              <w:spacing w:before="0"/>
              <w:jc w:val="center"/>
              <w:rPr>
                <w:rFonts w:eastAsia="Arial" w:cs="Times New Roman"/>
                <w:color w:val="3B3B3B"/>
              </w:rPr>
            </w:pPr>
            <w:r w:rsidRPr="00382791"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47D8C4C" w14:textId="77777777" w:rsidR="00BA5A3A" w:rsidRPr="00382791" w:rsidRDefault="00BA5A3A" w:rsidP="00FC3331">
            <w:pPr>
              <w:keepNext w:val="0"/>
              <w:spacing w:before="0"/>
              <w:jc w:val="center"/>
              <w:rPr>
                <w:rFonts w:eastAsia="Arial" w:cs="Times New Roman"/>
                <w:color w:val="3B3B3B"/>
              </w:rPr>
            </w:pPr>
            <w:r w:rsidRPr="00382791"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BA5A3A" w:rsidRPr="00382791" w14:paraId="5AB56454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FE77326" w14:textId="77777777" w:rsidR="00BA5A3A" w:rsidRPr="00382791" w:rsidRDefault="00BA5A3A" w:rsidP="00FC3331">
            <w:pPr>
              <w:numPr>
                <w:ilvl w:val="0"/>
                <w:numId w:val="43"/>
              </w:numPr>
              <w:spacing w:before="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382791">
              <w:rPr>
                <w:szCs w:val="24"/>
              </w:rPr>
              <w:t xml:space="preserve">Materials </w:t>
            </w:r>
            <w:r>
              <w:rPr>
                <w:szCs w:val="24"/>
              </w:rPr>
              <w:t xml:space="preserve">provide opportunities for students to explain and analyze the role of individual responsibility in personal health behaviors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D395365" w14:textId="77777777" w:rsidR="00BA5A3A" w:rsidRPr="00382791" w:rsidRDefault="00BA5A3A" w:rsidP="00FC3331">
            <w:pPr>
              <w:spacing w:before="0"/>
              <w:jc w:val="center"/>
              <w:rPr>
                <w:rFonts w:eastAsia="Arial" w:cs="Times New Roman"/>
                <w:color w:val="auto"/>
              </w:rPr>
            </w:pPr>
            <w:r w:rsidRPr="00382791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B411453" w14:textId="77777777" w:rsidR="00BA5A3A" w:rsidRPr="00382791" w:rsidRDefault="00BA5A3A" w:rsidP="00FC3331">
            <w:pPr>
              <w:spacing w:before="0"/>
              <w:rPr>
                <w:rFonts w:eastAsia="Arial" w:cs="Times New Roman"/>
                <w:color w:val="auto"/>
              </w:rPr>
            </w:pPr>
          </w:p>
        </w:tc>
      </w:tr>
      <w:tr w:rsidR="00BA5A3A" w:rsidRPr="00382791" w14:paraId="641D8BD9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BD6E2D9" w14:textId="77777777" w:rsidR="00BA5A3A" w:rsidRPr="00382791" w:rsidRDefault="00BA5A3A" w:rsidP="00FC3331">
            <w:pPr>
              <w:numPr>
                <w:ilvl w:val="0"/>
                <w:numId w:val="43"/>
              </w:numPr>
              <w:spacing w:before="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382791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provide opportunities for students to demonstrate a variety of healthy practices and behaviors that will maintain or improve the health of self and others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DC99417" w14:textId="77777777" w:rsidR="00BA5A3A" w:rsidRPr="00382791" w:rsidRDefault="00BA5A3A" w:rsidP="00FC3331">
            <w:pPr>
              <w:spacing w:before="0"/>
              <w:jc w:val="center"/>
              <w:rPr>
                <w:rFonts w:eastAsia="Arial" w:cs="Times New Roman"/>
                <w:color w:val="auto"/>
              </w:rPr>
            </w:pPr>
            <w:bookmarkStart w:id="3" w:name="_Hlk143693238"/>
            <w:r w:rsidRPr="00382791">
              <w:rPr>
                <w:rFonts w:eastAsia="Arial" w:cs="Times New Roman"/>
                <w:color w:val="auto"/>
              </w:rPr>
              <w:t>0      1      2     N/A</w:t>
            </w:r>
            <w:bookmarkEnd w:id="3"/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94340E6" w14:textId="77777777" w:rsidR="00BA5A3A" w:rsidRPr="00382791" w:rsidRDefault="00BA5A3A" w:rsidP="00FC3331">
            <w:pPr>
              <w:spacing w:before="0"/>
              <w:rPr>
                <w:rFonts w:eastAsia="Arial" w:cs="Times New Roman"/>
                <w:color w:val="auto"/>
              </w:rPr>
            </w:pPr>
          </w:p>
        </w:tc>
      </w:tr>
      <w:tr w:rsidR="00BA5A3A" w:rsidRPr="00382791" w14:paraId="2E9963DA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C8AEAEF" w14:textId="77777777" w:rsidR="00BA5A3A" w:rsidRPr="00382791" w:rsidRDefault="00BA5A3A" w:rsidP="00FC3331">
            <w:pPr>
              <w:numPr>
                <w:ilvl w:val="0"/>
                <w:numId w:val="43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382791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provide opportunities for students to demonstrate a variety of healthy practices and behaviors that avoid or reduce health risks to self and others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863AA44" w14:textId="77777777" w:rsidR="00BA5A3A" w:rsidRPr="00382791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382791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287CB92" w14:textId="77777777" w:rsidR="00BA5A3A" w:rsidRPr="00382791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382791" w14:paraId="5203FC56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D98646F" w14:textId="77777777" w:rsidR="00BA5A3A" w:rsidRPr="00382791" w:rsidRDefault="00BA5A3A" w:rsidP="00FC3331">
            <w:pPr>
              <w:numPr>
                <w:ilvl w:val="0"/>
                <w:numId w:val="43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support students in explaining the importance of personal hygiene, self-care, food behavior, and physical activity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A51D6AE" w14:textId="77777777" w:rsidR="00BA5A3A" w:rsidRPr="00382791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382791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0A5C1AD" w14:textId="77777777" w:rsidR="00BA5A3A" w:rsidRPr="00382791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382791" w14:paraId="78D78986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DF45E0F" w14:textId="77777777" w:rsidR="00BA5A3A" w:rsidRDefault="00BA5A3A" w:rsidP="00FC3331">
            <w:pPr>
              <w:numPr>
                <w:ilvl w:val="0"/>
                <w:numId w:val="43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lastRenderedPageBreak/>
              <w:t xml:space="preserve">Materials provide instruction for hands-only CPR training including proper utilization of an AED as appropriate to 9-12 grade level only.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2C95817" w14:textId="77777777" w:rsidR="00BA5A3A" w:rsidRPr="00382791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382791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14540E6" w14:textId="77777777" w:rsidR="00BA5A3A" w:rsidRPr="00382791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7FC3CEF0" w14:textId="77777777" w:rsidR="00BA5A3A" w:rsidRDefault="00BA5A3A" w:rsidP="00BA5A3A">
      <w:pPr>
        <w:rPr>
          <w:iCs/>
          <w:caps/>
          <w:color w:val="153156" w:themeColor="background2" w:themeShade="40"/>
        </w:rPr>
      </w:pPr>
    </w:p>
    <w:tbl>
      <w:tblPr>
        <w:tblStyle w:val="ProposalTable1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BA5A3A" w:rsidRPr="00382791" w14:paraId="42FB046D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5E6D7BC" w14:textId="77777777" w:rsidR="00BA5A3A" w:rsidRPr="00382791" w:rsidRDefault="00BA5A3A" w:rsidP="00FC3331">
            <w:pPr>
              <w:keepNext w:val="0"/>
              <w:spacing w:before="0"/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Advocacy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53EEF53A" w14:textId="77777777" w:rsidR="00BA5A3A" w:rsidRPr="00382791" w:rsidRDefault="00BA5A3A" w:rsidP="00FC3331">
            <w:pPr>
              <w:keepNext w:val="0"/>
              <w:spacing w:before="0"/>
              <w:jc w:val="center"/>
              <w:rPr>
                <w:rFonts w:eastAsia="Arial" w:cs="Times New Roman"/>
                <w:color w:val="3B3B3B"/>
              </w:rPr>
            </w:pPr>
            <w:r w:rsidRPr="00382791"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142992D" w14:textId="77777777" w:rsidR="00BA5A3A" w:rsidRPr="00382791" w:rsidRDefault="00BA5A3A" w:rsidP="00FC3331">
            <w:pPr>
              <w:keepNext w:val="0"/>
              <w:spacing w:before="0"/>
              <w:jc w:val="center"/>
              <w:rPr>
                <w:rFonts w:eastAsia="Arial" w:cs="Times New Roman"/>
                <w:color w:val="3B3B3B"/>
              </w:rPr>
            </w:pPr>
            <w:r w:rsidRPr="00382791"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BA5A3A" w:rsidRPr="00382791" w14:paraId="06C8DA28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2E5A277" w14:textId="77777777" w:rsidR="00BA5A3A" w:rsidRPr="005F096F" w:rsidRDefault="00BA5A3A" w:rsidP="00FC3331">
            <w:pPr>
              <w:pStyle w:val="ListParagraph"/>
              <w:numPr>
                <w:ilvl w:val="0"/>
                <w:numId w:val="44"/>
              </w:numPr>
              <w:spacing w:after="120" w:line="240" w:lineRule="auto"/>
              <w:rPr>
                <w:rFonts w:eastAsia="Arial" w:cs="Times New Roman"/>
              </w:rPr>
            </w:pPr>
            <w:r w:rsidRPr="005F096F">
              <w:rPr>
                <w:szCs w:val="24"/>
              </w:rPr>
              <w:t xml:space="preserve">Materials provide opportunities for students </w:t>
            </w:r>
            <w:r>
              <w:rPr>
                <w:szCs w:val="24"/>
              </w:rPr>
              <w:t>to use accurate information to formulate a health-enhancing message as appropriate to grade level.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E96730B" w14:textId="77777777" w:rsidR="00BA5A3A" w:rsidRPr="00382791" w:rsidRDefault="00BA5A3A" w:rsidP="00FC3331">
            <w:pPr>
              <w:spacing w:before="0"/>
              <w:jc w:val="center"/>
              <w:rPr>
                <w:rFonts w:eastAsia="Arial" w:cs="Times New Roman"/>
                <w:color w:val="auto"/>
              </w:rPr>
            </w:pPr>
            <w:r w:rsidRPr="00382791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CC82F3B" w14:textId="77777777" w:rsidR="00BA5A3A" w:rsidRPr="00382791" w:rsidRDefault="00BA5A3A" w:rsidP="00FC3331">
            <w:pPr>
              <w:spacing w:before="0"/>
              <w:rPr>
                <w:rFonts w:eastAsia="Arial" w:cs="Times New Roman"/>
                <w:color w:val="auto"/>
              </w:rPr>
            </w:pPr>
          </w:p>
        </w:tc>
      </w:tr>
      <w:tr w:rsidR="00BA5A3A" w:rsidRPr="00382791" w14:paraId="5795627D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5C27282" w14:textId="4FAFCB0E" w:rsidR="00BB1C20" w:rsidRPr="00BB1C20" w:rsidRDefault="00BA5A3A" w:rsidP="00BB1C20">
            <w:pPr>
              <w:pStyle w:val="ListParagraph"/>
              <w:numPr>
                <w:ilvl w:val="0"/>
                <w:numId w:val="4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BB1C20">
              <w:rPr>
                <w:rFonts w:eastAsia="Arial" w:cs="Times New Roman"/>
                <w:szCs w:val="24"/>
              </w:rPr>
              <w:t xml:space="preserve">Materials provides opportunities for students to    </w:t>
            </w:r>
          </w:p>
          <w:p w14:paraId="78E91DE8" w14:textId="25623EF8" w:rsidR="00BA5A3A" w:rsidRPr="00BB1C20" w:rsidRDefault="00BA5A3A" w:rsidP="00BB1C20">
            <w:pPr>
              <w:pStyle w:val="ListParagraph"/>
              <w:numPr>
                <w:ilvl w:val="0"/>
                <w:numId w:val="0"/>
              </w:numPr>
              <w:spacing w:after="120" w:line="240" w:lineRule="auto"/>
              <w:ind w:left="360"/>
              <w:rPr>
                <w:rFonts w:eastAsia="Arial" w:cs="Times New Roman"/>
                <w:szCs w:val="24"/>
              </w:rPr>
            </w:pPr>
            <w:r w:rsidRPr="00BB1C20">
              <w:rPr>
                <w:rFonts w:eastAsia="Arial" w:cs="Times New Roman"/>
                <w:szCs w:val="24"/>
              </w:rPr>
              <w:t xml:space="preserve">demonstrate </w:t>
            </w:r>
            <w:r w:rsidR="00C7228C" w:rsidRPr="00BB1C20">
              <w:rPr>
                <w:rFonts w:eastAsia="Arial" w:cs="Times New Roman"/>
                <w:szCs w:val="24"/>
              </w:rPr>
              <w:t>how</w:t>
            </w:r>
            <w:r w:rsidRPr="00BB1C20">
              <w:rPr>
                <w:rFonts w:eastAsia="Arial" w:cs="Times New Roman"/>
                <w:szCs w:val="24"/>
              </w:rPr>
              <w:t xml:space="preserve"> to influence and support others </w:t>
            </w:r>
            <w:r w:rsidR="00C7228C" w:rsidRPr="00BB1C20">
              <w:rPr>
                <w:rFonts w:eastAsia="Arial" w:cs="Times New Roman"/>
                <w:szCs w:val="24"/>
              </w:rPr>
              <w:t>to make</w:t>
            </w:r>
            <w:r w:rsidRPr="00BB1C20">
              <w:rPr>
                <w:rFonts w:eastAsia="Arial" w:cs="Times New Roman"/>
                <w:szCs w:val="24"/>
              </w:rPr>
              <w:t xml:space="preserve"> positive health choices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22D3C2D" w14:textId="77777777" w:rsidR="00BA5A3A" w:rsidRPr="00382791" w:rsidRDefault="00BA5A3A" w:rsidP="00FC3331">
            <w:pPr>
              <w:spacing w:before="0"/>
              <w:jc w:val="center"/>
              <w:rPr>
                <w:rFonts w:eastAsia="Arial" w:cs="Times New Roman"/>
                <w:color w:val="auto"/>
              </w:rPr>
            </w:pPr>
            <w:r w:rsidRPr="00382791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6A5D98" w14:textId="77777777" w:rsidR="00BA5A3A" w:rsidRPr="00382791" w:rsidRDefault="00BA5A3A" w:rsidP="00FC3331">
            <w:pPr>
              <w:spacing w:before="0"/>
              <w:rPr>
                <w:rFonts w:eastAsia="Arial" w:cs="Times New Roman"/>
                <w:color w:val="auto"/>
              </w:rPr>
            </w:pPr>
          </w:p>
        </w:tc>
      </w:tr>
      <w:tr w:rsidR="00BA5A3A" w:rsidRPr="00382791" w14:paraId="52E6F5AD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5A0C8EB" w14:textId="4448A9A0" w:rsidR="00BB1C20" w:rsidRPr="00BB1C20" w:rsidRDefault="00BA5A3A" w:rsidP="00BB1C20">
            <w:pPr>
              <w:pStyle w:val="ListParagraph"/>
              <w:numPr>
                <w:ilvl w:val="0"/>
                <w:numId w:val="4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BB1C20">
              <w:rPr>
                <w:rFonts w:eastAsia="Arial" w:cs="Times New Roman"/>
                <w:szCs w:val="24"/>
              </w:rPr>
              <w:t>Materials provide opportunities for students to work</w:t>
            </w:r>
          </w:p>
          <w:p w14:paraId="18F04030" w14:textId="7853E5B8" w:rsidR="00BA5A3A" w:rsidRPr="00BB1C20" w:rsidRDefault="00BA5A3A" w:rsidP="00BB1C20">
            <w:pPr>
              <w:pStyle w:val="ListParagraph"/>
              <w:numPr>
                <w:ilvl w:val="0"/>
                <w:numId w:val="0"/>
              </w:numPr>
              <w:spacing w:after="120" w:line="240" w:lineRule="auto"/>
              <w:ind w:left="360"/>
              <w:rPr>
                <w:rFonts w:eastAsia="Arial" w:cs="Times New Roman"/>
                <w:szCs w:val="24"/>
              </w:rPr>
            </w:pPr>
            <w:r w:rsidRPr="00BB1C20">
              <w:rPr>
                <w:rFonts w:eastAsia="Arial" w:cs="Times New Roman"/>
                <w:szCs w:val="24"/>
              </w:rPr>
              <w:t xml:space="preserve">cooperatively as an advocate for improving persona, family, and community health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3DB1EB1" w14:textId="77777777" w:rsidR="00BA5A3A" w:rsidRPr="00382791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382791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835616B" w14:textId="77777777" w:rsidR="00BA5A3A" w:rsidRPr="00382791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382791" w14:paraId="280F81C8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D6ADF0C" w14:textId="77FB9125" w:rsidR="00BB1C20" w:rsidRPr="00BB1C20" w:rsidRDefault="00BA5A3A" w:rsidP="00BB1C20">
            <w:pPr>
              <w:pStyle w:val="ListParagraph"/>
              <w:numPr>
                <w:ilvl w:val="0"/>
                <w:numId w:val="4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BB1C20">
              <w:rPr>
                <w:rFonts w:eastAsia="Arial" w:cs="Times New Roman"/>
                <w:szCs w:val="24"/>
              </w:rPr>
              <w:t>Materials support students adapting health messages and</w:t>
            </w:r>
          </w:p>
          <w:p w14:paraId="016BC358" w14:textId="625336D1" w:rsidR="00BA5A3A" w:rsidRPr="00BB1C20" w:rsidRDefault="00BA5A3A" w:rsidP="00BB1C20">
            <w:pPr>
              <w:pStyle w:val="ListParagraph"/>
              <w:numPr>
                <w:ilvl w:val="0"/>
                <w:numId w:val="0"/>
              </w:numPr>
              <w:spacing w:after="120" w:line="240" w:lineRule="auto"/>
              <w:ind w:left="360"/>
              <w:rPr>
                <w:rFonts w:eastAsia="Arial" w:cs="Times New Roman"/>
                <w:szCs w:val="24"/>
              </w:rPr>
            </w:pPr>
            <w:r w:rsidRPr="00BB1C20">
              <w:rPr>
                <w:rFonts w:eastAsia="Arial" w:cs="Times New Roman"/>
                <w:szCs w:val="24"/>
              </w:rPr>
              <w:t xml:space="preserve">communication techniques to target a specific audience as appropriate to grade level.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E31C41D" w14:textId="77777777" w:rsidR="00BA5A3A" w:rsidRPr="00382791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 w:rsidRPr="00382791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63D4867" w14:textId="77777777" w:rsidR="00BA5A3A" w:rsidRPr="00382791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75F2962B" w14:textId="77777777" w:rsidR="00BA5A3A" w:rsidRPr="00607716" w:rsidRDefault="00BA5A3A" w:rsidP="00BA5A3A">
      <w:pPr>
        <w:keepNext/>
        <w:keepLines/>
        <w:spacing w:before="24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607716">
        <w:rPr>
          <w:rFonts w:eastAsia="Arial" w:cs="Times New Roman"/>
          <w:bCs/>
          <w:color w:val="2B63AC"/>
          <w:sz w:val="28"/>
          <w:szCs w:val="24"/>
        </w:rPr>
        <w:t xml:space="preserve">Scoring for </w:t>
      </w:r>
      <w:r>
        <w:rPr>
          <w:rFonts w:eastAsia="Arial" w:cs="Times New Roman"/>
          <w:bCs/>
          <w:color w:val="2B63AC"/>
          <w:sz w:val="28"/>
          <w:szCs w:val="24"/>
        </w:rPr>
        <w:t>Best</w:t>
      </w:r>
      <w:r w:rsidRPr="00607716">
        <w:rPr>
          <w:rFonts w:eastAsia="Arial" w:cs="Times New Roman"/>
          <w:bCs/>
          <w:color w:val="2B63AC"/>
          <w:sz w:val="28"/>
          <w:szCs w:val="24"/>
        </w:rPr>
        <w:t xml:space="preserve"> Practices: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BA5A3A" w:rsidRPr="00607716" w14:paraId="406E4F6E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677D885" w14:textId="77777777" w:rsidR="00BA5A3A" w:rsidRPr="00607716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0 Points</w:t>
            </w:r>
          </w:p>
          <w:p w14:paraId="6EBA4B8B" w14:textId="77777777" w:rsidR="00BA5A3A" w:rsidRPr="00607716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BF0FC9E" w14:textId="77777777" w:rsidR="00BA5A3A" w:rsidRPr="00607716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1 Point</w:t>
            </w:r>
          </w:p>
          <w:p w14:paraId="6718339B" w14:textId="77777777" w:rsidR="00BA5A3A" w:rsidRPr="00607716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680A50A" w14:textId="77777777" w:rsidR="00BA5A3A" w:rsidRPr="00607716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2 Points</w:t>
            </w:r>
          </w:p>
          <w:p w14:paraId="30484168" w14:textId="77777777" w:rsidR="00BA5A3A" w:rsidRPr="00607716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F020547" w14:textId="77777777" w:rsidR="00BA5A3A" w:rsidRPr="00607716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NA</w:t>
            </w:r>
          </w:p>
          <w:p w14:paraId="6B914E1B" w14:textId="77777777" w:rsidR="00BA5A3A" w:rsidRPr="00607716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BA5A3A" w:rsidRPr="00607716" w14:paraId="5820EC5A" w14:textId="77777777" w:rsidTr="00FC3331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2E9FEE8" w14:textId="77777777" w:rsidR="00BA5A3A" w:rsidRPr="00607716" w:rsidRDefault="00BA5A3A" w:rsidP="00FC3331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>There is no evidence of the teaching practice.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45E50337" w14:textId="77777777" w:rsidR="00BA5A3A" w:rsidRPr="00607716" w:rsidRDefault="00BA5A3A" w:rsidP="00FC3331">
            <w:pPr>
              <w:rPr>
                <w:rFonts w:eastAsia="Arial" w:cs="Times New Roman"/>
                <w:color w:val="auto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 teaching practice </w:t>
            </w:r>
            <w:proofErr w:type="gramStart"/>
            <w:r w:rsidRPr="00607716">
              <w:rPr>
                <w:rFonts w:eastAsia="Arial" w:cs="Times New Roman"/>
                <w:color w:val="auto"/>
                <w:szCs w:val="24"/>
              </w:rPr>
              <w:t>is embedded</w:t>
            </w:r>
            <w:proofErr w:type="gramEnd"/>
            <w:r w:rsidRPr="00607716">
              <w:rPr>
                <w:rFonts w:eastAsia="Arial" w:cs="Times New Roman"/>
                <w:color w:val="auto"/>
                <w:szCs w:val="24"/>
              </w:rPr>
              <w:t xml:space="preserve"> in some lessons.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7DB93543" w14:textId="77777777" w:rsidR="00BA5A3A" w:rsidRPr="00607716" w:rsidRDefault="00BA5A3A" w:rsidP="00FC3331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Materials regularly embed supports for teachers to implement best practices and assessment. 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53D34D7" w14:textId="77777777" w:rsidR="00BA5A3A" w:rsidRPr="00607716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02182725" w14:textId="77777777" w:rsidR="00BA5A3A" w:rsidRDefault="00BA5A3A" w:rsidP="00BA5A3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lastRenderedPageBreak/>
        <w:t xml:space="preserve">Scoring for Alignment </w:t>
      </w:r>
      <w:r>
        <w:rPr>
          <w:rFonts w:eastAsia="Arial" w:cs="Times New Roman"/>
          <w:bCs/>
          <w:color w:val="2B63AC"/>
          <w:sz w:val="28"/>
          <w:szCs w:val="24"/>
        </w:rPr>
        <w:t>to Best Practices and Assessment: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BA5A3A" w:rsidRPr="002602C7" w14:paraId="154D4231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3A25FE0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Best Practices and Assessments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744FF60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D05DF1D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BA5A3A" w:rsidRPr="002602C7" w14:paraId="64DEFEA6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FF0FF95" w14:textId="77777777" w:rsidR="00BA5A3A" w:rsidRPr="002602C7" w:rsidRDefault="00BA5A3A" w:rsidP="00FC3331">
            <w:pPr>
              <w:numPr>
                <w:ilvl w:val="0"/>
                <w:numId w:val="47"/>
              </w:num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szCs w:val="24"/>
              </w:rPr>
              <w:t>Materials contain clear statements and explanations of purpose, goals, and learning outcomes.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B89D04B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108ACEF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09D00699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9DC1E7D" w14:textId="77777777" w:rsidR="00BA5A3A" w:rsidRDefault="00BA5A3A" w:rsidP="00FC3331">
            <w:pPr>
              <w:numPr>
                <w:ilvl w:val="0"/>
                <w:numId w:val="47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are systematic and sequential – prerequisite skills taught first and vertically aligned appropriately.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C8A88BC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9AC80A5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6995DC09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C99C818" w14:textId="77777777" w:rsidR="00BA5A3A" w:rsidRDefault="00BA5A3A" w:rsidP="00FC3331">
            <w:pPr>
              <w:numPr>
                <w:ilvl w:val="0"/>
                <w:numId w:val="47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>Materials provide questioning and discussion techniques that promote learning through thinking, discussion, and reflection.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29DF027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012BAD3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10C8E3BB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5273CA0" w14:textId="77777777" w:rsidR="00BA5A3A" w:rsidRDefault="00BA5A3A" w:rsidP="00FC3331">
            <w:pPr>
              <w:numPr>
                <w:ilvl w:val="0"/>
                <w:numId w:val="47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Digital materials and assessments are easy to edit and revise and access to distribute and/or print.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D4D9C98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57D3E38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070D906B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5D53A4E" w14:textId="77777777" w:rsidR="00BA5A3A" w:rsidRDefault="00BA5A3A" w:rsidP="00FC3331">
            <w:pPr>
              <w:numPr>
                <w:ilvl w:val="0"/>
                <w:numId w:val="47"/>
              </w:num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Materials contain teacher-specific instructions and explanations for expanding content knowledge and lesson planning development.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02A6CBE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69AADE2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57F2B6DE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E6A2021" w14:textId="77777777" w:rsidR="00BA5A3A" w:rsidRDefault="00BA5A3A" w:rsidP="00FC3331">
            <w:pPr>
              <w:numPr>
                <w:ilvl w:val="0"/>
                <w:numId w:val="47"/>
              </w:num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include standard-specific formative assessments that can </w:t>
            </w:r>
            <w:proofErr w:type="gramStart"/>
            <w:r>
              <w:rPr>
                <w:rFonts w:eastAsia="Arial" w:cs="Times New Roman"/>
                <w:color w:val="auto"/>
                <w:szCs w:val="24"/>
                <w:lang w:eastAsia="en-US"/>
              </w:rPr>
              <w:t>be used</w:t>
            </w:r>
            <w:proofErr w:type="gramEnd"/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by all students (and teachers) to elicit and use evidence of learning that improve student understanding of intended outcomes to best inform next steps.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85F61DD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E3A26E3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381CFB68" w14:textId="77777777" w:rsidTr="00FC3331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55E4BC7" w14:textId="77777777" w:rsidR="00BA5A3A" w:rsidRDefault="00BA5A3A" w:rsidP="00FC3331">
            <w:pPr>
              <w:numPr>
                <w:ilvl w:val="0"/>
                <w:numId w:val="47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include standard-specific summative assessments for students to demonstrate mastery of standards and provide teacher with information related to proficiency of learning targets.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D8DBEB3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1D9B5B7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4AE59B06" w14:textId="77777777" w:rsidR="00BA5A3A" w:rsidRPr="00CA7A5F" w:rsidRDefault="00BA5A3A" w:rsidP="00BA5A3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CA7A5F">
        <w:rPr>
          <w:rFonts w:eastAsia="Arial" w:cs="Times New Roman"/>
          <w:bCs/>
          <w:color w:val="2B63AC"/>
          <w:sz w:val="28"/>
          <w:szCs w:val="24"/>
        </w:rPr>
        <w:t>Scoring for Multi-Tiered System of Support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BA5A3A" w:rsidRPr="00CA7A5F" w14:paraId="0128E3CB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57911A4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0 Points</w:t>
            </w:r>
          </w:p>
          <w:p w14:paraId="70A69FF6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35382F9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1 Point</w:t>
            </w:r>
          </w:p>
          <w:p w14:paraId="75D465CB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05206B1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2 Points</w:t>
            </w:r>
          </w:p>
          <w:p w14:paraId="15D7AE83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E4E94F6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NA</w:t>
            </w:r>
          </w:p>
          <w:p w14:paraId="77B54BC6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BA5A3A" w:rsidRPr="00CA7A5F" w14:paraId="5EBBC42B" w14:textId="77777777" w:rsidTr="00FC3331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8B795C6" w14:textId="77777777" w:rsidR="00BA5A3A" w:rsidRPr="00CA7A5F" w:rsidRDefault="00BA5A3A" w:rsidP="00FC3331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>There is no evidence of the feature.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55F99B28" w14:textId="77777777" w:rsidR="00BA5A3A" w:rsidRPr="00CA7A5F" w:rsidRDefault="00BA5A3A" w:rsidP="00FC3331">
            <w:pPr>
              <w:rPr>
                <w:rFonts w:eastAsia="Arial" w:cs="Times New Roman"/>
                <w:color w:val="auto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 xml:space="preserve">The feature </w:t>
            </w:r>
            <w:proofErr w:type="gramStart"/>
            <w:r w:rsidRPr="00CA7A5F">
              <w:rPr>
                <w:rFonts w:eastAsia="Arial" w:cs="Times New Roman"/>
                <w:color w:val="auto"/>
                <w:szCs w:val="24"/>
              </w:rPr>
              <w:t>is included</w:t>
            </w:r>
            <w:proofErr w:type="gramEnd"/>
            <w:r w:rsidRPr="00CA7A5F">
              <w:rPr>
                <w:rFonts w:eastAsia="Arial" w:cs="Times New Roman"/>
                <w:color w:val="auto"/>
                <w:szCs w:val="24"/>
              </w:rPr>
              <w:t xml:space="preserve"> and partially aligned to Tier 1 instruction.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63C224C9" w14:textId="77777777" w:rsidR="00BA5A3A" w:rsidRPr="00CA7A5F" w:rsidRDefault="00BA5A3A" w:rsidP="00FC3331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 xml:space="preserve">The feature </w:t>
            </w:r>
            <w:proofErr w:type="gramStart"/>
            <w:r w:rsidRPr="00CA7A5F">
              <w:rPr>
                <w:rFonts w:eastAsia="Arial" w:cs="Times New Roman"/>
                <w:color w:val="auto"/>
                <w:szCs w:val="24"/>
              </w:rPr>
              <w:t>is included</w:t>
            </w:r>
            <w:proofErr w:type="gramEnd"/>
            <w:r w:rsidRPr="00CA7A5F">
              <w:rPr>
                <w:rFonts w:eastAsia="Arial" w:cs="Times New Roman"/>
                <w:color w:val="auto"/>
                <w:szCs w:val="24"/>
              </w:rPr>
              <w:t xml:space="preserve"> and fully aligned to Tier 1 instruction.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A0A0DAF" w14:textId="77777777" w:rsidR="00BA5A3A" w:rsidRPr="00CA7A5F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64619E67" w14:textId="77777777" w:rsidR="00BA5A3A" w:rsidRDefault="00BA5A3A" w:rsidP="00BA5A3A">
      <w:pPr>
        <w:spacing w:before="360" w:after="160" w:line="259" w:lineRule="auto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lastRenderedPageBreak/>
        <w:t xml:space="preserve">Scoring for Alignment </w:t>
      </w:r>
      <w:r>
        <w:rPr>
          <w:rFonts w:eastAsia="Arial" w:cs="Times New Roman"/>
          <w:bCs/>
          <w:color w:val="2B63AC"/>
          <w:sz w:val="28"/>
          <w:szCs w:val="24"/>
        </w:rPr>
        <w:t>to Idaho Multi-Tiered Systems of Support: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97"/>
        <w:gridCol w:w="2400"/>
        <w:gridCol w:w="5393"/>
      </w:tblGrid>
      <w:tr w:rsidR="00BA5A3A" w:rsidRPr="002602C7" w14:paraId="39714B81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006CE21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Multi-tiered Instruction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01E935D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0084CA5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BA5A3A" w:rsidRPr="002602C7" w14:paraId="416D0FA8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A6A6D7A" w14:textId="77777777" w:rsidR="00BA5A3A" w:rsidRPr="00490312" w:rsidRDefault="00BA5A3A" w:rsidP="00FC3331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Materials provide a variety of resources and strategies for small group instruction that can </w:t>
            </w:r>
            <w:proofErr w:type="gramStart"/>
            <w:r>
              <w:rPr>
                <w:rFonts w:eastAsia="Arial" w:cs="Times New Roman"/>
              </w:rPr>
              <w:t>be used</w:t>
            </w:r>
            <w:proofErr w:type="gramEnd"/>
            <w:r>
              <w:rPr>
                <w:rFonts w:eastAsia="Arial" w:cs="Times New Roman"/>
              </w:rPr>
              <w:t xml:space="preserve"> for differentiation in the general education classroom.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FF6C473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8DB5587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26986124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FFE844A" w14:textId="77777777" w:rsidR="00BA5A3A" w:rsidRPr="00C01473" w:rsidRDefault="00BA5A3A" w:rsidP="00FC3331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rPr>
                <w:rFonts w:eastAsia="Arial" w:cs="Times New Roman"/>
                <w:sz w:val="23"/>
                <w:szCs w:val="23"/>
              </w:rPr>
            </w:pPr>
            <w:r w:rsidRPr="00C01473">
              <w:rPr>
                <w:rFonts w:eastAsia="Arial" w:cs="Times New Roman"/>
                <w:sz w:val="23"/>
                <w:szCs w:val="23"/>
              </w:rPr>
              <w:t>Materials provide interventions aligned to core instruction. Interventions are more frequent and varied to support acquisition of identified skills. (Tier II)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225BFB5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D385EC3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1CBB3237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ED3771F" w14:textId="77777777" w:rsidR="00BA5A3A" w:rsidRPr="002F471B" w:rsidRDefault="00BA5A3A" w:rsidP="00FC3331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Materials provide interventions for students whom Tier I and II interventions have not adequately supported student growth</w:t>
            </w:r>
            <w:proofErr w:type="gramStart"/>
            <w:r>
              <w:rPr>
                <w:rFonts w:eastAsia="Arial" w:cs="Times New Roman"/>
                <w:szCs w:val="24"/>
              </w:rPr>
              <w:t xml:space="preserve">.  </w:t>
            </w:r>
            <w:proofErr w:type="gramEnd"/>
            <w:r>
              <w:rPr>
                <w:rFonts w:eastAsia="Arial" w:cs="Times New Roman"/>
                <w:szCs w:val="24"/>
              </w:rPr>
              <w:t>(Tier III)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18DC052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617DE62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4822EF0" w14:textId="77777777" w:rsidR="00BA5A3A" w:rsidRPr="00CA7A5F" w:rsidRDefault="00BA5A3A" w:rsidP="00BA5A3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CA7A5F">
        <w:rPr>
          <w:rFonts w:eastAsia="Arial" w:cs="Times New Roman"/>
          <w:bCs/>
          <w:color w:val="2B63AC"/>
          <w:sz w:val="28"/>
          <w:szCs w:val="24"/>
        </w:rPr>
        <w:t xml:space="preserve">Scoring for </w:t>
      </w:r>
      <w:r>
        <w:rPr>
          <w:rFonts w:eastAsia="Arial" w:cs="Times New Roman"/>
          <w:bCs/>
          <w:color w:val="2B63AC"/>
          <w:sz w:val="28"/>
          <w:szCs w:val="24"/>
        </w:rPr>
        <w:t>Additional Indicators of Quality Materials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BA5A3A" w:rsidRPr="00CA7A5F" w14:paraId="62D826B1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14F878E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0 Points</w:t>
            </w:r>
          </w:p>
          <w:p w14:paraId="03100850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91BA19B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1 Point</w:t>
            </w:r>
          </w:p>
          <w:p w14:paraId="54138828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C5B5701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2 Points</w:t>
            </w:r>
          </w:p>
          <w:p w14:paraId="27256721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0F22571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NA</w:t>
            </w:r>
          </w:p>
          <w:p w14:paraId="449352B1" w14:textId="77777777" w:rsidR="00BA5A3A" w:rsidRPr="00CA7A5F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BA5A3A" w:rsidRPr="00CA7A5F" w14:paraId="648562B6" w14:textId="77777777" w:rsidTr="00FC3331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9513EB4" w14:textId="77777777" w:rsidR="00BA5A3A" w:rsidRPr="00CA7A5F" w:rsidRDefault="00BA5A3A" w:rsidP="00FC3331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no evidence of </w:t>
            </w:r>
            <w:r>
              <w:rPr>
                <w:rFonts w:eastAsia="Arial" w:cs="Times New Roman"/>
                <w:color w:val="auto"/>
                <w:szCs w:val="24"/>
              </w:rPr>
              <w:t xml:space="preserve">scaffolding, differentiation elements, or engaging tools. 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5CDF302B" w14:textId="77777777" w:rsidR="00BA5A3A" w:rsidRPr="00CA7A5F" w:rsidRDefault="00BA5A3A" w:rsidP="00FC3331">
            <w:pPr>
              <w:rPr>
                <w:rFonts w:eastAsia="Arial" w:cs="Times New Roman"/>
                <w:color w:val="auto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</w:t>
            </w:r>
            <w:proofErr w:type="gramStart"/>
            <w:r>
              <w:rPr>
                <w:rFonts w:eastAsia="Arial" w:cs="Times New Roman"/>
                <w:color w:val="auto"/>
                <w:szCs w:val="24"/>
              </w:rPr>
              <w:t>some</w:t>
            </w:r>
            <w:proofErr w:type="gramEnd"/>
            <w:r w:rsidRPr="00607716">
              <w:rPr>
                <w:rFonts w:eastAsia="Arial" w:cs="Times New Roman"/>
                <w:color w:val="auto"/>
                <w:szCs w:val="24"/>
              </w:rPr>
              <w:t xml:space="preserve"> evidence of </w:t>
            </w:r>
            <w:r>
              <w:rPr>
                <w:rFonts w:eastAsia="Arial" w:cs="Times New Roman"/>
                <w:color w:val="auto"/>
                <w:szCs w:val="24"/>
              </w:rPr>
              <w:t>scaffolding, differentiation elements, or engaging tools.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7947C4F9" w14:textId="77777777" w:rsidR="00BA5A3A" w:rsidRPr="00CA7A5F" w:rsidRDefault="00BA5A3A" w:rsidP="00FC3331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</w:rPr>
              <w:t>include scaffolding and differentiation elements as well as engaging tools</w:t>
            </w:r>
            <w:proofErr w:type="gramStart"/>
            <w:r>
              <w:rPr>
                <w:rFonts w:eastAsia="Arial" w:cs="Times New Roman"/>
                <w:color w:val="auto"/>
                <w:szCs w:val="24"/>
              </w:rPr>
              <w:t xml:space="preserve">. </w:t>
            </w:r>
            <w:r w:rsidRPr="00607716">
              <w:rPr>
                <w:rFonts w:eastAsia="Arial" w:cs="Times New Roman"/>
                <w:color w:val="auto"/>
                <w:szCs w:val="24"/>
              </w:rPr>
              <w:t xml:space="preserve"> </w:t>
            </w:r>
            <w:proofErr w:type="gramEnd"/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15C7F1D" w14:textId="77777777" w:rsidR="00BA5A3A" w:rsidRPr="00CA7A5F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6C28BE86" w14:textId="77777777" w:rsidR="00BA5A3A" w:rsidRDefault="00BA5A3A" w:rsidP="00BA5A3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t xml:space="preserve">Scoring for Alignment </w:t>
      </w:r>
      <w:r>
        <w:rPr>
          <w:rFonts w:eastAsia="Arial" w:cs="Times New Roman"/>
          <w:bCs/>
          <w:color w:val="2B63AC"/>
          <w:sz w:val="28"/>
          <w:szCs w:val="24"/>
        </w:rPr>
        <w:t>to Additional Indicators of Quality Materials: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97"/>
        <w:gridCol w:w="2400"/>
        <w:gridCol w:w="5393"/>
      </w:tblGrid>
      <w:tr w:rsidR="00BA5A3A" w:rsidRPr="002602C7" w14:paraId="04224DFE" w14:textId="77777777" w:rsidTr="00FC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22215C9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Indicators of Quality Materials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0AAAAA5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E6141B3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BA5A3A" w:rsidRPr="002602C7" w14:paraId="3359343C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316B435" w14:textId="77777777" w:rsidR="00BA5A3A" w:rsidRPr="00490312" w:rsidRDefault="00BA5A3A" w:rsidP="00FC3331">
            <w:pPr>
              <w:pStyle w:val="ListParagraph"/>
              <w:numPr>
                <w:ilvl w:val="0"/>
                <w:numId w:val="46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  <w:szCs w:val="24"/>
              </w:rPr>
              <w:t>Materials include a high degree of teacher-student interaction including frequent responses from students with immediate feedback from teacher.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90C322B" w14:textId="77777777" w:rsidR="00BA5A3A" w:rsidRPr="002602C7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3ED5817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4211F64F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035BF63" w14:textId="77777777" w:rsidR="00BA5A3A" w:rsidRDefault="00BA5A3A" w:rsidP="00FC3331">
            <w:pPr>
              <w:pStyle w:val="ListParagraph"/>
              <w:numPr>
                <w:ilvl w:val="0"/>
                <w:numId w:val="46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lastRenderedPageBreak/>
              <w:t>Materials provide examples of scaffolding and guided practice.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8FBE76C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2E9E563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01712BC9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6230B64" w14:textId="77777777" w:rsidR="00BA5A3A" w:rsidRDefault="00BA5A3A" w:rsidP="00FC3331">
            <w:pPr>
              <w:pStyle w:val="ListParagraph"/>
              <w:numPr>
                <w:ilvl w:val="0"/>
                <w:numId w:val="46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szCs w:val="24"/>
              </w:rPr>
              <w:t>Materials include supports for differentiation, pacing, remediation and extension activities, and alternative teaching approaches.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978DB3C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7F79D1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7C754209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DA95DDD" w14:textId="77777777" w:rsidR="00BA5A3A" w:rsidRDefault="00BA5A3A" w:rsidP="00FC3331">
            <w:pPr>
              <w:pStyle w:val="ListParagraph"/>
              <w:numPr>
                <w:ilvl w:val="0"/>
                <w:numId w:val="46"/>
              </w:numPr>
              <w:spacing w:after="120" w:line="240" w:lineRule="auto"/>
              <w:rPr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Materials provide instructional strategies to accommodate the learning differences of all students.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582C8B2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55A18C6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631C5D74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97358DE" w14:textId="77777777" w:rsidR="00BA5A3A" w:rsidRDefault="00BA5A3A" w:rsidP="00FC3331">
            <w:pPr>
              <w:pStyle w:val="ListParagraph"/>
              <w:numPr>
                <w:ilvl w:val="0"/>
                <w:numId w:val="46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Materials are</w:t>
            </w:r>
            <w:r>
              <w:rPr>
                <w:szCs w:val="24"/>
              </w:rPr>
              <w:t xml:space="preserve"> relevant and interesting for grade level with authentic contexts and tools that allow students to make connections.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9251165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E1913E0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5C25BFF3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23A0641" w14:textId="77777777" w:rsidR="00BA5A3A" w:rsidRDefault="00BA5A3A" w:rsidP="00FC3331">
            <w:pPr>
              <w:pStyle w:val="ListParagraph"/>
              <w:numPr>
                <w:ilvl w:val="0"/>
                <w:numId w:val="46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Materials integrate technology and interactive tools, visuals, videos, manipulatives, or dynamic software to engage students.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70EC0A9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C01CD17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  <w:tr w:rsidR="00BA5A3A" w:rsidRPr="002602C7" w14:paraId="2CC686B1" w14:textId="77777777" w:rsidTr="00FC3331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F41A9E4" w14:textId="77777777" w:rsidR="00BA5A3A" w:rsidRDefault="00BA5A3A" w:rsidP="00FC3331">
            <w:pPr>
              <w:pStyle w:val="ListParagraph"/>
              <w:numPr>
                <w:ilvl w:val="0"/>
                <w:numId w:val="46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Materials are available in language(s) other than English.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51F56CA" w14:textId="77777777" w:rsidR="00BA5A3A" w:rsidRDefault="00BA5A3A" w:rsidP="00FC3331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E513763" w14:textId="77777777" w:rsidR="00BA5A3A" w:rsidRPr="002602C7" w:rsidRDefault="00BA5A3A" w:rsidP="00FC3331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729F0D7" w14:textId="77777777" w:rsidR="00BA5A3A" w:rsidRPr="00444405" w:rsidRDefault="00BA5A3A" w:rsidP="00BA5A3A">
      <w:pPr>
        <w:rPr>
          <w:iCs/>
          <w:caps/>
          <w:color w:val="153156" w:themeColor="background2" w:themeShade="40"/>
        </w:rPr>
      </w:pPr>
    </w:p>
    <w:p w14:paraId="7F095F50" w14:textId="77777777" w:rsidR="00BA5A3A" w:rsidRPr="00BE25AF" w:rsidRDefault="00BA5A3A" w:rsidP="00BA5A3A">
      <w:pPr>
        <w:pStyle w:val="Contact"/>
      </w:pPr>
      <w:r w:rsidRPr="00BE25AF">
        <w:t>For Questions Contact</w:t>
      </w:r>
    </w:p>
    <w:p w14:paraId="259A7FE4" w14:textId="77777777" w:rsidR="00BA5A3A" w:rsidRDefault="00BA5A3A" w:rsidP="00BA5A3A">
      <w:pPr>
        <w:spacing w:after="0" w:line="240" w:lineRule="auto"/>
      </w:pPr>
      <w:r>
        <w:t xml:space="preserve">Content &amp; Curriculum – Curricular Materials </w:t>
      </w:r>
    </w:p>
    <w:p w14:paraId="3329232C" w14:textId="4759A3A3" w:rsidR="00BA5A3A" w:rsidRDefault="00BA5A3A" w:rsidP="00BA5A3A">
      <w:pPr>
        <w:spacing w:after="0" w:line="240" w:lineRule="auto"/>
      </w:pPr>
      <w:r>
        <w:t>Idaho Department of Education</w:t>
      </w:r>
    </w:p>
    <w:p w14:paraId="2FE6E12F" w14:textId="77777777" w:rsidR="00BA5A3A" w:rsidRDefault="00BA5A3A" w:rsidP="00BA5A3A">
      <w:pPr>
        <w:spacing w:after="0" w:line="240" w:lineRule="auto"/>
      </w:pPr>
      <w:r>
        <w:t>650 W State Street, Boise, ID 83702</w:t>
      </w:r>
    </w:p>
    <w:p w14:paraId="1319EE85" w14:textId="4AF83A71" w:rsidR="00032F5D" w:rsidRDefault="00BA5A3A" w:rsidP="00BA5A3A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t>208 332 6800 | www.sde.idaho.gov</w:t>
      </w:r>
    </w:p>
    <w:sectPr w:rsidR="00032F5D" w:rsidSect="00017945">
      <w:pgSz w:w="15840" w:h="12240" w:orient="landscape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0AF5" w14:textId="77777777" w:rsidR="00017945" w:rsidRDefault="00017945">
      <w:pPr>
        <w:spacing w:after="0" w:line="240" w:lineRule="auto"/>
      </w:pPr>
      <w:r>
        <w:separator/>
      </w:r>
    </w:p>
  </w:endnote>
  <w:endnote w:type="continuationSeparator" w:id="0">
    <w:p w14:paraId="53084DB9" w14:textId="77777777" w:rsidR="00017945" w:rsidRDefault="0001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FB1D" w14:textId="77777777" w:rsidR="00BC2D01" w:rsidRDefault="00BC2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FB1A" w14:textId="58BAEB5B" w:rsidR="00D550CF" w:rsidRPr="00132C9E" w:rsidRDefault="00BC2D01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09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13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2023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 xml:space="preserve">K-5 Health Evaluation Form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Content &amp; Curriculum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</w:t>
    </w:r>
    <w:r w:rsidR="00D550CF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D550CF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4</w:t>
    </w:r>
    <w:r w:rsidR="00D550CF" w:rsidRPr="00132C9E">
      <w:rPr>
        <w:rFonts w:ascii="Calibri" w:hAnsi="Calibri" w:cs="Open Sans SemiBold"/>
        <w:color w:val="112845" w:themeColor="text2" w:themeShade="BF"/>
      </w:rPr>
      <w:fldChar w:fldCharType="end"/>
    </w:r>
    <w:r w:rsidR="00D550CF"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3F71CB4B" w14:textId="77777777" w:rsidR="00F94D3A" w:rsidRPr="00D96187" w:rsidRDefault="00F94D3A" w:rsidP="00D96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55F9" w14:textId="29AD4EAC" w:rsidR="006B5881" w:rsidRPr="00132C9E" w:rsidRDefault="00BA5A3A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09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13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2023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 xml:space="preserve">K-5 Health Evaluation Form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Content &amp; Curriculum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</w:t>
    </w:r>
    <w:r w:rsidR="00494FD9">
      <w:rPr>
        <w:rFonts w:ascii="Calibri" w:hAnsi="Calibri" w:cs="Open Sans"/>
        <w:color w:val="5C5C5C" w:themeColor="text1" w:themeTint="BF"/>
      </w:rPr>
      <w:t xml:space="preserve"> </w:t>
    </w:r>
    <w:r w:rsidR="00494FD9"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B5881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1</w:t>
    </w:r>
    <w:r w:rsidR="006B5881" w:rsidRPr="00132C9E">
      <w:rPr>
        <w:rFonts w:ascii="Calibri" w:hAnsi="Calibri" w:cs="Open Sans SemiBold"/>
        <w:color w:val="112845" w:themeColor="text2" w:themeShade="BF"/>
      </w:rPr>
      <w:fldChar w:fldCharType="end"/>
    </w:r>
    <w:r w:rsidR="006B5881"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30E51D48" w14:textId="77777777"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4B88" w14:textId="77777777" w:rsidR="00017945" w:rsidRDefault="00017945">
      <w:pPr>
        <w:spacing w:after="0" w:line="240" w:lineRule="auto"/>
      </w:pPr>
      <w:r>
        <w:separator/>
      </w:r>
    </w:p>
  </w:footnote>
  <w:footnote w:type="continuationSeparator" w:id="0">
    <w:p w14:paraId="76142ACD" w14:textId="77777777" w:rsidR="00017945" w:rsidRDefault="0001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2C29" w14:textId="77777777" w:rsidR="00BC2D01" w:rsidRDefault="00BC2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77CD" w14:textId="77777777" w:rsidR="00BC2D01" w:rsidRDefault="00BC2D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5E40" w14:textId="77777777" w:rsidR="00032F5D" w:rsidRDefault="00946345" w:rsidP="00032F5D">
    <w:pPr>
      <w:pStyle w:val="Header"/>
      <w:jc w:val="right"/>
    </w:pPr>
    <w:r>
      <w:rPr>
        <w:noProof/>
      </w:rPr>
      <w:drawing>
        <wp:inline distT="0" distB="0" distL="0" distR="0" wp14:anchorId="20EF6EA4" wp14:editId="1C745482">
          <wp:extent cx="771525" cy="771525"/>
          <wp:effectExtent l="0" t="0" r="9525" b="9525"/>
          <wp:docPr id="1083776170" name="Picture 1083776170" descr="Idah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E-logo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7" cy="771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C5193"/>
    <w:multiLevelType w:val="hybridMultilevel"/>
    <w:tmpl w:val="6E54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59E9"/>
    <w:multiLevelType w:val="hybridMultilevel"/>
    <w:tmpl w:val="73E6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346D"/>
    <w:multiLevelType w:val="hybridMultilevel"/>
    <w:tmpl w:val="30FEC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253CD4"/>
    <w:multiLevelType w:val="hybridMultilevel"/>
    <w:tmpl w:val="D4E033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C81B9A"/>
    <w:multiLevelType w:val="hybridMultilevel"/>
    <w:tmpl w:val="8838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343A4B"/>
    <w:multiLevelType w:val="hybridMultilevel"/>
    <w:tmpl w:val="670460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F59B2"/>
    <w:multiLevelType w:val="hybridMultilevel"/>
    <w:tmpl w:val="AF0E3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B3844"/>
    <w:multiLevelType w:val="hybridMultilevel"/>
    <w:tmpl w:val="1F545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056D0"/>
    <w:multiLevelType w:val="hybridMultilevel"/>
    <w:tmpl w:val="8DD83DD6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7" w15:restartNumberingAfterBreak="0">
    <w:nsid w:val="5A443357"/>
    <w:multiLevelType w:val="hybridMultilevel"/>
    <w:tmpl w:val="67046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9B3D36"/>
    <w:multiLevelType w:val="hybridMultilevel"/>
    <w:tmpl w:val="8DD83DD6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2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6745F"/>
    <w:multiLevelType w:val="hybridMultilevel"/>
    <w:tmpl w:val="D4E03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E187F"/>
    <w:multiLevelType w:val="hybridMultilevel"/>
    <w:tmpl w:val="30FEC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F629D6"/>
    <w:multiLevelType w:val="hybridMultilevel"/>
    <w:tmpl w:val="670460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 w16cid:durableId="1932620366">
    <w:abstractNumId w:val="0"/>
  </w:num>
  <w:num w:numId="2" w16cid:durableId="1073428122">
    <w:abstractNumId w:val="35"/>
  </w:num>
  <w:num w:numId="3" w16cid:durableId="103693532">
    <w:abstractNumId w:val="35"/>
    <w:lvlOverride w:ilvl="0">
      <w:startOverride w:val="1"/>
    </w:lvlOverride>
  </w:num>
  <w:num w:numId="4" w16cid:durableId="665019371">
    <w:abstractNumId w:val="42"/>
  </w:num>
  <w:num w:numId="5" w16cid:durableId="207037410">
    <w:abstractNumId w:val="29"/>
  </w:num>
  <w:num w:numId="6" w16cid:durableId="424234139">
    <w:abstractNumId w:val="34"/>
  </w:num>
  <w:num w:numId="7" w16cid:durableId="960189978">
    <w:abstractNumId w:val="12"/>
  </w:num>
  <w:num w:numId="8" w16cid:durableId="197553811">
    <w:abstractNumId w:val="22"/>
  </w:num>
  <w:num w:numId="9" w16cid:durableId="1873378256">
    <w:abstractNumId w:val="33"/>
  </w:num>
  <w:num w:numId="10" w16cid:durableId="435758903">
    <w:abstractNumId w:val="32"/>
  </w:num>
  <w:num w:numId="11" w16cid:durableId="471217501">
    <w:abstractNumId w:val="5"/>
  </w:num>
  <w:num w:numId="12" w16cid:durableId="603996071">
    <w:abstractNumId w:val="28"/>
  </w:num>
  <w:num w:numId="13" w16cid:durableId="1022979953">
    <w:abstractNumId w:val="4"/>
  </w:num>
  <w:num w:numId="14" w16cid:durableId="1712342302">
    <w:abstractNumId w:val="39"/>
  </w:num>
  <w:num w:numId="15" w16cid:durableId="1370565730">
    <w:abstractNumId w:val="25"/>
  </w:num>
  <w:num w:numId="16" w16cid:durableId="1171259983">
    <w:abstractNumId w:val="18"/>
  </w:num>
  <w:num w:numId="17" w16cid:durableId="1276792701">
    <w:abstractNumId w:val="24"/>
  </w:num>
  <w:num w:numId="18" w16cid:durableId="429473588">
    <w:abstractNumId w:val="7"/>
  </w:num>
  <w:num w:numId="19" w16cid:durableId="1291670033">
    <w:abstractNumId w:val="15"/>
  </w:num>
  <w:num w:numId="20" w16cid:durableId="1599171527">
    <w:abstractNumId w:val="21"/>
  </w:num>
  <w:num w:numId="21" w16cid:durableId="794952597">
    <w:abstractNumId w:val="11"/>
  </w:num>
  <w:num w:numId="22" w16cid:durableId="1117485218">
    <w:abstractNumId w:val="38"/>
  </w:num>
  <w:num w:numId="23" w16cid:durableId="1134447797">
    <w:abstractNumId w:val="17"/>
  </w:num>
  <w:num w:numId="24" w16cid:durableId="1118641962">
    <w:abstractNumId w:val="44"/>
  </w:num>
  <w:num w:numId="25" w16cid:durableId="1336835666">
    <w:abstractNumId w:val="14"/>
  </w:num>
  <w:num w:numId="26" w16cid:durableId="1212426429">
    <w:abstractNumId w:val="30"/>
  </w:num>
  <w:num w:numId="27" w16cid:durableId="533813451">
    <w:abstractNumId w:val="43"/>
  </w:num>
  <w:num w:numId="28" w16cid:durableId="1129665870">
    <w:abstractNumId w:val="16"/>
  </w:num>
  <w:num w:numId="29" w16cid:durableId="1090855484">
    <w:abstractNumId w:val="13"/>
  </w:num>
  <w:num w:numId="30" w16cid:durableId="847208252">
    <w:abstractNumId w:val="45"/>
  </w:num>
  <w:num w:numId="31" w16cid:durableId="1073428235">
    <w:abstractNumId w:val="3"/>
  </w:num>
  <w:num w:numId="32" w16cid:durableId="239367425">
    <w:abstractNumId w:val="37"/>
  </w:num>
  <w:num w:numId="33" w16cid:durableId="1004629069">
    <w:abstractNumId w:val="6"/>
  </w:num>
  <w:num w:numId="34" w16cid:durableId="1463767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8679208">
    <w:abstractNumId w:val="1"/>
  </w:num>
  <w:num w:numId="36" w16cid:durableId="1052584180">
    <w:abstractNumId w:val="10"/>
  </w:num>
  <w:num w:numId="37" w16cid:durableId="1639264650">
    <w:abstractNumId w:val="23"/>
  </w:num>
  <w:num w:numId="38" w16cid:durableId="1339425633">
    <w:abstractNumId w:val="31"/>
  </w:num>
  <w:num w:numId="39" w16cid:durableId="458690094">
    <w:abstractNumId w:val="20"/>
  </w:num>
  <w:num w:numId="40" w16cid:durableId="301471097">
    <w:abstractNumId w:val="2"/>
  </w:num>
  <w:num w:numId="41" w16cid:durableId="1184980668">
    <w:abstractNumId w:val="27"/>
  </w:num>
  <w:num w:numId="42" w16cid:durableId="657617757">
    <w:abstractNumId w:val="36"/>
  </w:num>
  <w:num w:numId="43" w16cid:durableId="109514677">
    <w:abstractNumId w:val="19"/>
  </w:num>
  <w:num w:numId="44" w16cid:durableId="1574924803">
    <w:abstractNumId w:val="9"/>
  </w:num>
  <w:num w:numId="45" w16cid:durableId="1397972813">
    <w:abstractNumId w:val="40"/>
  </w:num>
  <w:num w:numId="46" w16cid:durableId="544948802">
    <w:abstractNumId w:val="8"/>
  </w:num>
  <w:num w:numId="47" w16cid:durableId="281620191">
    <w:abstractNumId w:val="41"/>
  </w:num>
  <w:num w:numId="48" w16cid:durableId="8384703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378B"/>
    <w:rsid w:val="000160F4"/>
    <w:rsid w:val="00017945"/>
    <w:rsid w:val="00032F5D"/>
    <w:rsid w:val="00033CD6"/>
    <w:rsid w:val="00062E3E"/>
    <w:rsid w:val="00083931"/>
    <w:rsid w:val="00096168"/>
    <w:rsid w:val="000A035E"/>
    <w:rsid w:val="000E51BA"/>
    <w:rsid w:val="0010006A"/>
    <w:rsid w:val="00103DBC"/>
    <w:rsid w:val="00112D4A"/>
    <w:rsid w:val="001168C0"/>
    <w:rsid w:val="00154031"/>
    <w:rsid w:val="00180F84"/>
    <w:rsid w:val="0018288A"/>
    <w:rsid w:val="00196761"/>
    <w:rsid w:val="001B5314"/>
    <w:rsid w:val="00202E46"/>
    <w:rsid w:val="00245FA3"/>
    <w:rsid w:val="0025689F"/>
    <w:rsid w:val="0026476C"/>
    <w:rsid w:val="00281739"/>
    <w:rsid w:val="0029223D"/>
    <w:rsid w:val="002B28EA"/>
    <w:rsid w:val="002C4235"/>
    <w:rsid w:val="002D14F2"/>
    <w:rsid w:val="002F1BB5"/>
    <w:rsid w:val="003328C8"/>
    <w:rsid w:val="00347EBE"/>
    <w:rsid w:val="003A5AAF"/>
    <w:rsid w:val="003D0540"/>
    <w:rsid w:val="003D5F75"/>
    <w:rsid w:val="004667B3"/>
    <w:rsid w:val="00491645"/>
    <w:rsid w:val="00492A4E"/>
    <w:rsid w:val="00494FD9"/>
    <w:rsid w:val="004E05E7"/>
    <w:rsid w:val="005538F4"/>
    <w:rsid w:val="005B1976"/>
    <w:rsid w:val="00615807"/>
    <w:rsid w:val="00631317"/>
    <w:rsid w:val="00646404"/>
    <w:rsid w:val="006B5881"/>
    <w:rsid w:val="00715120"/>
    <w:rsid w:val="007334DA"/>
    <w:rsid w:val="007424B5"/>
    <w:rsid w:val="00791D1B"/>
    <w:rsid w:val="007E114F"/>
    <w:rsid w:val="00807835"/>
    <w:rsid w:val="00853C51"/>
    <w:rsid w:val="00872142"/>
    <w:rsid w:val="0089512B"/>
    <w:rsid w:val="008B16D9"/>
    <w:rsid w:val="008C6AA4"/>
    <w:rsid w:val="009057E8"/>
    <w:rsid w:val="009262F6"/>
    <w:rsid w:val="00940C28"/>
    <w:rsid w:val="00946345"/>
    <w:rsid w:val="00956C1B"/>
    <w:rsid w:val="00976BFB"/>
    <w:rsid w:val="00990C23"/>
    <w:rsid w:val="009B4882"/>
    <w:rsid w:val="00A01BFA"/>
    <w:rsid w:val="00A74CE1"/>
    <w:rsid w:val="00AB724D"/>
    <w:rsid w:val="00AD1E5A"/>
    <w:rsid w:val="00AD4B8D"/>
    <w:rsid w:val="00AD7F3B"/>
    <w:rsid w:val="00AE0F6C"/>
    <w:rsid w:val="00B17D56"/>
    <w:rsid w:val="00B33BBD"/>
    <w:rsid w:val="00B412F6"/>
    <w:rsid w:val="00B5377E"/>
    <w:rsid w:val="00B565A2"/>
    <w:rsid w:val="00B962A4"/>
    <w:rsid w:val="00BA5A3A"/>
    <w:rsid w:val="00BB1C20"/>
    <w:rsid w:val="00BB7C99"/>
    <w:rsid w:val="00BC2D01"/>
    <w:rsid w:val="00BC3467"/>
    <w:rsid w:val="00BD1383"/>
    <w:rsid w:val="00BF6007"/>
    <w:rsid w:val="00C308A6"/>
    <w:rsid w:val="00C318EC"/>
    <w:rsid w:val="00C53AE9"/>
    <w:rsid w:val="00C55449"/>
    <w:rsid w:val="00C7228C"/>
    <w:rsid w:val="00C807B2"/>
    <w:rsid w:val="00C81D83"/>
    <w:rsid w:val="00C96EF5"/>
    <w:rsid w:val="00CA2966"/>
    <w:rsid w:val="00CA469D"/>
    <w:rsid w:val="00CB7368"/>
    <w:rsid w:val="00CC33FF"/>
    <w:rsid w:val="00CD072C"/>
    <w:rsid w:val="00D022E5"/>
    <w:rsid w:val="00D17E99"/>
    <w:rsid w:val="00D550CF"/>
    <w:rsid w:val="00D96187"/>
    <w:rsid w:val="00DE52FA"/>
    <w:rsid w:val="00DF27A6"/>
    <w:rsid w:val="00E80235"/>
    <w:rsid w:val="00EB2D92"/>
    <w:rsid w:val="00EC4660"/>
    <w:rsid w:val="00ED18BD"/>
    <w:rsid w:val="00ED76D3"/>
    <w:rsid w:val="00F144BF"/>
    <w:rsid w:val="00F174FF"/>
    <w:rsid w:val="00F3077F"/>
    <w:rsid w:val="00F548FB"/>
    <w:rsid w:val="00F559D9"/>
    <w:rsid w:val="00F60C64"/>
    <w:rsid w:val="00F775BF"/>
    <w:rsid w:val="00F814F1"/>
    <w:rsid w:val="00F94617"/>
    <w:rsid w:val="00F94D3A"/>
    <w:rsid w:val="00FA5BEA"/>
    <w:rsid w:val="00FB4A46"/>
    <w:rsid w:val="00FC72DE"/>
    <w:rsid w:val="07D3B05E"/>
    <w:rsid w:val="3D12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54AA5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table" w:customStyle="1" w:styleId="ProposalTable1">
    <w:name w:val="Proposal Table1"/>
    <w:basedOn w:val="TableNormal"/>
    <w:uiPriority w:val="99"/>
    <w:rsid w:val="00494FD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sde.idaho.gov/academic/shared/health/ICS-Health.pdf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C72D7-2DE8-471D-9BAD-8684A577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1</TotalTime>
  <Pages>10</Pages>
  <Words>2122</Words>
  <Characters>12100</Characters>
  <Application>Microsoft Office Word</Application>
  <DocSecurity>0</DocSecurity>
  <Lines>100</Lines>
  <Paragraphs>28</Paragraphs>
  <ScaleCrop>false</ScaleCrop>
  <Company>Idaho State Department of Education</Company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keywords/>
  <cp:lastModifiedBy>Summer Cook</cp:lastModifiedBy>
  <cp:revision>2</cp:revision>
  <cp:lastPrinted>2017-06-14T17:22:00Z</cp:lastPrinted>
  <dcterms:created xsi:type="dcterms:W3CDTF">2024-02-29T20:30:00Z</dcterms:created>
  <dcterms:modified xsi:type="dcterms:W3CDTF">2024-02-29T20:30:00Z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